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仿宋" w:hAnsi="仿宋" w:eastAsia="仿宋" w:cs="仿宋"/>
          <w:color w:val="auto"/>
          <w:sz w:val="24"/>
          <w:highlight w:val="none"/>
        </w:rPr>
      </w:pPr>
      <w:r/>
      <w:bookmarkStart w:id="0" w:name="page1"/>
      <w:r/>
      <w:bookmarkEnd w:id="0"/>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5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727" w:lineRule="exact"/>
        <w:rPr>
          <w:rFonts w:hint="eastAsia" w:ascii="仿宋" w:hAnsi="仿宋" w:eastAsia="仿宋" w:cs="仿宋"/>
          <w:b/>
          <w:color w:val="auto"/>
          <w:sz w:val="52"/>
          <w:szCs w:val="22"/>
          <w:highlight w:val="none"/>
          <w:lang w:eastAsia="zh-CN"/>
        </w:rPr>
      </w:pPr>
      <w:r>
        <w:rPr>
          <w:rFonts w:hint="eastAsia" w:ascii="仿宋" w:hAnsi="仿宋" w:eastAsia="仿宋" w:cs="仿宋"/>
          <w:b/>
          <w:color w:val="auto"/>
          <w:sz w:val="52"/>
          <w:szCs w:val="22"/>
          <w:highlight w:val="none"/>
          <w:lang w:eastAsia="zh-CN"/>
        </w:rPr>
        <w:t xml:space="preserve">南京市公安局交通管理局交通事故类、违法类主要鉴定项目首次鉴定采购服务</w:t>
      </w:r>
      <w:r/>
    </w:p>
    <w:p>
      <w:pPr>
        <w:ind w:right="6"/>
        <w:jc w:val="center"/>
        <w:spacing w:line="727" w:lineRule="exact"/>
        <w:rPr>
          <w:rFonts w:hint="eastAsia" w:ascii="仿宋" w:hAnsi="仿宋" w:eastAsia="仿宋" w:cs="仿宋"/>
          <w:b/>
          <w:color w:val="auto"/>
          <w:sz w:val="52"/>
          <w:szCs w:val="22"/>
          <w:highlight w:val="none"/>
        </w:rPr>
      </w:pPr>
      <w:r>
        <w:rPr>
          <w:rFonts w:hint="eastAsia" w:ascii="仿宋" w:hAnsi="仿宋" w:eastAsia="仿宋" w:cs="仿宋"/>
          <w:b/>
          <w:color w:val="auto"/>
          <w:sz w:val="52"/>
          <w:szCs w:val="22"/>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9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822" w:lineRule="exact"/>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招标文件</w:t>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411"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项目编号：JSZC-320100-NJCY-G2026-0007    </w:t>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53"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6"/>
        <w:jc w:val="center"/>
        <w:spacing w:line="632" w:lineRule="exact"/>
        <w:rPr>
          <w:rFonts w:hint="eastAsia" w:ascii="仿宋" w:hAnsi="仿宋" w:eastAsia="仿宋" w:cs="仿宋"/>
          <w:color w:val="auto"/>
          <w:sz w:val="36"/>
          <w:highlight w:val="none"/>
          <w:lang w:val="en-US" w:eastAsia="zh-CN"/>
        </w:rPr>
      </w:pPr>
      <w:r>
        <w:rPr>
          <w:rFonts w:hint="eastAsia" w:ascii="仿宋" w:hAnsi="仿宋" w:eastAsia="仿宋" w:cs="仿宋"/>
          <w:color w:val="auto"/>
          <w:sz w:val="36"/>
          <w:highlight w:val="none"/>
        </w:rPr>
        <w:t xml:space="preserve">南京市公安局</w:t>
      </w:r>
      <w:r>
        <w:rPr>
          <w:rFonts w:hint="eastAsia" w:ascii="仿宋" w:hAnsi="仿宋" w:eastAsia="仿宋" w:cs="仿宋"/>
          <w:color w:val="auto"/>
          <w:sz w:val="36"/>
          <w:highlight w:val="none"/>
          <w:lang w:val="en-US" w:eastAsia="zh-CN"/>
        </w:rPr>
        <w:t xml:space="preserve">交通管理局 </w:t>
      </w:r>
      <w:r/>
    </w:p>
    <w:p>
      <w:pPr>
        <w:ind w:right="6"/>
        <w:jc w:val="center"/>
        <w:spacing w:line="632" w:lineRule="exact"/>
        <w:rPr>
          <w:rFonts w:hint="eastAsia" w:ascii="仿宋" w:hAnsi="仿宋" w:eastAsia="仿宋" w:cs="仿宋"/>
          <w:b/>
          <w:color w:val="auto"/>
          <w:sz w:val="36"/>
          <w:highlight w:val="none"/>
        </w:rPr>
      </w:pPr>
      <w:r>
        <w:rPr>
          <w:rFonts w:hint="eastAsia" w:ascii="仿宋" w:hAnsi="仿宋" w:eastAsia="仿宋" w:cs="仿宋"/>
          <w:color w:val="auto"/>
          <w:sz w:val="36"/>
          <w:highlight w:val="none"/>
        </w:rPr>
        <w:t xml:space="preserve">江苏川页工程项目管理有限公司</w:t>
      </w:r>
      <w:r/>
    </w:p>
    <w:p>
      <w:pPr>
        <w:ind w:right="6"/>
        <w:jc w:val="center"/>
        <w:spacing w:line="632"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 二〇二</w:t>
      </w:r>
      <w:r>
        <w:rPr>
          <w:rFonts w:hint="eastAsia" w:ascii="仿宋" w:hAnsi="仿宋" w:eastAsia="仿宋" w:cs="仿宋"/>
          <w:b/>
          <w:color w:val="auto"/>
          <w:sz w:val="36"/>
          <w:highlight w:val="none"/>
          <w:lang w:val="en-US" w:eastAsia="zh-CN"/>
        </w:rPr>
        <w:t xml:space="preserve">六</w:t>
      </w:r>
      <w:r>
        <w:rPr>
          <w:rFonts w:hint="eastAsia" w:ascii="仿宋" w:hAnsi="仿宋" w:eastAsia="仿宋" w:cs="仿宋"/>
          <w:b/>
          <w:color w:val="auto"/>
          <w:sz w:val="36"/>
          <w:highlight w:val="none"/>
        </w:rPr>
        <w:t xml:space="preserve">年</w:t>
      </w:r>
      <w:r>
        <w:rPr>
          <w:rFonts w:hint="eastAsia" w:ascii="仿宋" w:hAnsi="仿宋" w:eastAsia="仿宋" w:cs="仿宋"/>
          <w:b/>
          <w:color w:val="auto"/>
          <w:sz w:val="36"/>
          <w:highlight w:val="none"/>
          <w:lang w:val="en-US" w:eastAsia="zh-CN"/>
        </w:rPr>
        <w:t xml:space="preserve">六</w:t>
      </w:r>
      <w:r>
        <w:rPr>
          <w:rFonts w:hint="eastAsia" w:ascii="仿宋" w:hAnsi="仿宋" w:eastAsia="仿宋" w:cs="仿宋"/>
          <w:b/>
          <w:color w:val="auto"/>
          <w:sz w:val="36"/>
          <w:highlight w:val="none"/>
        </w:rPr>
        <w:t xml:space="preserve">月</w:t>
      </w:r>
      <w:r/>
    </w:p>
    <w:p>
      <w:pPr>
        <w:ind w:right="6"/>
        <w:jc w:val="center"/>
        <w:spacing w:line="632" w:lineRule="exact"/>
        <w:rPr>
          <w:rFonts w:hint="eastAsia" w:ascii="仿宋" w:hAnsi="仿宋" w:eastAsia="仿宋" w:cs="仿宋"/>
          <w:b/>
          <w:color w:val="auto"/>
          <w:sz w:val="36"/>
          <w:highlight w:val="none"/>
        </w:rPr>
        <w:sectPr>
          <w:footerReference w:type="default" r:id="rId10"/>
          <w:footnotePr/>
          <w:endnotePr/>
          <w:type w:val="nextPage"/>
          <w:pgSz w:w="11900" w:h="16838" w:orient="portrait"/>
          <w:pgMar w:top="1440" w:right="1440" w:bottom="1440" w:left="1440" w:header="0" w:footer="0" w:gutter="0"/>
          <w:cols w:num="1" w:sep="0" w:space="720" w:equalWidth="1"/>
          <w:docGrid w:linePitch="360"/>
        </w:sectPr>
      </w:pPr>
      <w:r>
        <w:rPr>
          <w:rFonts w:hint="eastAsia" w:ascii="仿宋" w:hAnsi="仿宋" w:eastAsia="仿宋" w:cs="仿宋"/>
          <w:b/>
          <w:color w:val="auto"/>
          <w:sz w:val="36"/>
          <w:highlight w:val="none"/>
        </w:rPr>
      </w:r>
      <w:r/>
    </w:p>
    <w:p>
      <w:pPr>
        <w:numPr>
          <w:ilvl w:val="0"/>
          <w:numId w:val="1"/>
        </w:numPr>
        <w:ind w:right="6"/>
        <w:jc w:val="center"/>
        <w:spacing w:line="502" w:lineRule="exact"/>
        <w:rPr>
          <w:rFonts w:hint="eastAsia" w:ascii="仿宋" w:hAnsi="仿宋" w:eastAsia="仿宋" w:cs="仿宋"/>
          <w:b/>
          <w:color w:val="auto"/>
          <w:sz w:val="44"/>
          <w:highlight w:val="none"/>
        </w:rPr>
      </w:pPr>
      <w:r/>
      <w:bookmarkStart w:id="1" w:name="page3"/>
      <w:r/>
      <w:bookmarkEnd w:id="1"/>
      <w:r/>
      <w:bookmarkStart w:id="2" w:name="page2"/>
      <w:r/>
      <w:bookmarkEnd w:id="2"/>
      <w:r>
        <w:rPr>
          <w:rFonts w:hint="eastAsia" w:ascii="仿宋" w:hAnsi="仿宋" w:eastAsia="仿宋" w:cs="仿宋"/>
          <w:b/>
          <w:color w:val="auto"/>
          <w:sz w:val="44"/>
          <w:highlight w:val="none"/>
        </w:rPr>
        <w:tab/>
      </w:r>
      <w:bookmarkStart w:id="3" w:name="_Toc35393789"/>
      <w:r/>
      <w:bookmarkStart w:id="4" w:name="_Toc28359001"/>
      <w:r>
        <w:rPr>
          <w:rFonts w:hint="eastAsia" w:ascii="仿宋" w:hAnsi="仿宋" w:eastAsia="仿宋" w:cs="仿宋"/>
          <w:b/>
          <w:color w:val="auto"/>
          <w:sz w:val="44"/>
          <w:highlight w:val="none"/>
        </w:rPr>
        <w:t xml:space="preserve">招标公告</w:t>
      </w:r>
      <w:bookmarkEnd w:id="3"/>
      <w:r/>
      <w:bookmarkEnd w:id="4"/>
      <w:r/>
      <w:bookmarkStart w:id="5" w:name="page7"/>
      <w:r/>
      <w:bookmarkEnd w:id="5"/>
      <w:r/>
      <w:r/>
    </w:p>
    <w:p>
      <w:pPr>
        <w:ind w:firstLine="482"/>
        <w:spacing w:line="360" w:lineRule="auto"/>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color w:val="auto"/>
          <w:sz w:val="24"/>
          <w:szCs w:val="24"/>
          <w:highlight w:val="none"/>
          <w:u w:val="single"/>
          <w:lang w:eastAsia="zh-CN"/>
        </w:rPr>
        <w:t xml:space="preserve">南京市公安局交通管理局交通事故类、违法类主要鉴定项目首次鉴定采购服务</w:t>
      </w:r>
      <w:r>
        <w:rPr>
          <w:rFonts w:hint="eastAsia" w:ascii="仿宋" w:hAnsi="仿宋" w:eastAsia="仿宋" w:cs="仿宋"/>
          <w:color w:val="auto"/>
          <w:sz w:val="24"/>
          <w:szCs w:val="24"/>
          <w:highlight w:val="none"/>
        </w:rPr>
        <w:t xml:space="preserve">招标项目的潜在投标人应在</w:t>
      </w:r>
      <w:r>
        <w:rPr>
          <w:rFonts w:hint="eastAsia" w:ascii="仿宋" w:hAnsi="仿宋" w:eastAsia="仿宋" w:cs="仿宋"/>
          <w:b/>
          <w:bCs/>
          <w:color w:val="auto"/>
          <w:sz w:val="24"/>
          <w:szCs w:val="24"/>
          <w:highlight w:val="none"/>
          <w:u w:val="single"/>
          <w:lang w:val="en-US" w:eastAsia="zh-CN"/>
        </w:rPr>
        <w:t xml:space="preserve">江苏省政府采购网</w:t>
      </w:r>
      <w:r>
        <w:rPr>
          <w:rFonts w:hint="eastAsia" w:ascii="仿宋" w:hAnsi="仿宋" w:eastAsia="仿宋" w:cs="仿宋"/>
          <w:color w:val="auto"/>
          <w:sz w:val="24"/>
          <w:szCs w:val="24"/>
          <w:highlight w:val="none"/>
        </w:rPr>
        <w:t xml:space="preserve">获取招标文件，并于</w:t>
      </w:r>
      <w:r>
        <w:rPr>
          <w:rFonts w:hint="eastAsia" w:ascii="仿宋" w:hAnsi="仿宋" w:eastAsia="仿宋" w:cs="仿宋"/>
          <w:b/>
          <w:bCs/>
          <w:color w:val="auto"/>
          <w:sz w:val="24"/>
          <w:szCs w:val="24"/>
          <w:highlight w:val="none"/>
          <w:u w:val="single"/>
        </w:rPr>
        <w:t xml:space="preserve">202</w:t>
      </w:r>
      <w:r>
        <w:rPr>
          <w:rFonts w:hint="eastAsia" w:ascii="仿宋" w:hAnsi="仿宋" w:eastAsia="仿宋" w:cs="仿宋"/>
          <w:b/>
          <w:bCs/>
          <w:color w:val="auto"/>
          <w:sz w:val="24"/>
          <w:szCs w:val="24"/>
          <w:highlight w:val="none"/>
          <w:u w:val="single"/>
          <w:lang w:val="en-US" w:eastAsia="zh-CN"/>
        </w:rPr>
        <w:t xml:space="preserve">6</w:t>
      </w:r>
      <w:r>
        <w:rPr>
          <w:rFonts w:hint="eastAsia" w:ascii="仿宋" w:hAnsi="仿宋" w:eastAsia="仿宋" w:cs="仿宋"/>
          <w:b/>
          <w:bCs/>
          <w:color w:val="auto"/>
          <w:sz w:val="24"/>
          <w:szCs w:val="24"/>
          <w:highlight w:val="none"/>
          <w:u w:val="single"/>
        </w:rPr>
        <w:t xml:space="preserve">年</w:t>
      </w:r>
      <w:r>
        <w:rPr>
          <w:rFonts w:hint="eastAsia" w:ascii="仿宋" w:hAnsi="仿宋" w:eastAsia="仿宋" w:cs="仿宋"/>
          <w:b/>
          <w:bCs/>
          <w:color w:val="auto"/>
          <w:sz w:val="24"/>
          <w:szCs w:val="24"/>
          <w:highlight w:val="none"/>
          <w:u w:val="single"/>
          <w:lang w:val="en-US" w:eastAsia="zh-CN"/>
        </w:rPr>
        <w:t xml:space="preserve">7月13日</w:t>
      </w:r>
      <w:r>
        <w:rPr>
          <w:rFonts w:hint="eastAsia" w:ascii="仿宋" w:hAnsi="仿宋" w:eastAsia="仿宋" w:cs="仿宋"/>
          <w:b/>
          <w:bCs/>
          <w:color w:val="auto"/>
          <w:sz w:val="24"/>
          <w:szCs w:val="24"/>
          <w:highlight w:val="none"/>
          <w:u w:val="single"/>
          <w:lang w:val="en-US" w:eastAsia="zh-CN"/>
        </w:rPr>
        <w:t xml:space="preserve">09</w:t>
      </w:r>
      <w:r>
        <w:rPr>
          <w:rFonts w:hint="eastAsia" w:ascii="仿宋" w:hAnsi="仿宋" w:eastAsia="仿宋" w:cs="仿宋"/>
          <w:b/>
          <w:bCs/>
          <w:color w:val="auto"/>
          <w:sz w:val="24"/>
          <w:szCs w:val="24"/>
          <w:highlight w:val="none"/>
          <w:u w:val="single"/>
        </w:rPr>
        <w:t xml:space="preserve">点 </w:t>
      </w:r>
      <w:r>
        <w:rPr>
          <w:rFonts w:hint="eastAsia" w:ascii="仿宋" w:hAnsi="仿宋" w:eastAsia="仿宋" w:cs="仿宋"/>
          <w:b/>
          <w:bCs/>
          <w:color w:val="auto"/>
          <w:sz w:val="24"/>
          <w:szCs w:val="24"/>
          <w:highlight w:val="none"/>
          <w:u w:val="single"/>
          <w:lang w:val="en-US" w:eastAsia="zh-CN"/>
        </w:rPr>
        <w:t xml:space="preserve">3</w:t>
      </w:r>
      <w:r>
        <w:rPr>
          <w:rFonts w:hint="eastAsia" w:ascii="仿宋" w:hAnsi="仿宋" w:eastAsia="仿宋" w:cs="仿宋"/>
          <w:b/>
          <w:bCs/>
          <w:color w:val="auto"/>
          <w:sz w:val="24"/>
          <w:szCs w:val="24"/>
          <w:highlight w:val="none"/>
          <w:u w:val="single"/>
        </w:rPr>
        <w:t xml:space="preserve">0 分</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rPr>
        <w:t xml:space="preserve">北京时间）前递交投标文件</w:t>
      </w:r>
      <w:r/>
    </w:p>
    <w:p>
      <w:pPr>
        <w:ind w:right="60" w:firstLine="200"/>
        <w:spacing w:line="360" w:lineRule="auto"/>
        <w:rPr>
          <w:rFonts w:hint="eastAsia" w:ascii="仿宋" w:hAnsi="仿宋" w:eastAsia="仿宋" w:cs="仿宋"/>
          <w:b/>
          <w:bCs w:val="0"/>
          <w:color w:val="auto"/>
          <w:sz w:val="24"/>
          <w:szCs w:val="24"/>
          <w:highlight w:val="none"/>
          <w:lang w:val="zh-CN"/>
        </w:rPr>
      </w:pPr>
      <w:r/>
      <w:bookmarkStart w:id="6" w:name="_Toc28359002"/>
      <w:r/>
      <w:bookmarkStart w:id="7" w:name="_Toc35393621"/>
      <w:r/>
      <w:bookmarkStart w:id="8" w:name="_Toc35393790"/>
      <w:r/>
      <w:bookmarkStart w:id="9" w:name="_Toc28359079"/>
      <w:r/>
      <w:bookmarkStart w:id="10" w:name="_Hlk24379207"/>
      <w:r>
        <w:rPr>
          <w:rFonts w:hint="eastAsia" w:ascii="仿宋" w:hAnsi="仿宋" w:eastAsia="仿宋" w:cs="仿宋"/>
          <w:b/>
          <w:bCs w:val="0"/>
          <w:color w:val="auto"/>
          <w:sz w:val="24"/>
          <w:szCs w:val="24"/>
          <w:highlight w:val="none"/>
          <w:lang w:val="zh-CN"/>
        </w:rPr>
        <w:t xml:space="preserve">一、项目基本情况</w:t>
      </w:r>
      <w:bookmarkEnd w:id="6"/>
      <w:r/>
      <w:bookmarkEnd w:id="7"/>
      <w:r/>
      <w:bookmarkEnd w:id="8"/>
      <w:r/>
      <w:bookmarkEnd w:id="9"/>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1.1项目编号：JSZC-320100-NJCY-G2026-0007  </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1.2项目名称：</w:t>
      </w:r>
      <w:bookmarkEnd w:id="10"/>
      <w:r>
        <w:rPr>
          <w:rFonts w:hint="eastAsia" w:ascii="仿宋" w:hAnsi="仿宋" w:eastAsia="仿宋" w:cs="仿宋"/>
          <w:b/>
          <w:bCs/>
          <w:color w:val="auto"/>
          <w:sz w:val="24"/>
          <w:szCs w:val="24"/>
          <w:highlight w:val="none"/>
          <w:lang w:val="zh-CN"/>
        </w:rPr>
        <w:t xml:space="preserve">南京市公安局交通管理局交通事故类、违法类主要鉴定项目首次鉴定采购服务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1.3预算金额：</w:t>
      </w:r>
      <w:r>
        <w:rPr>
          <w:rFonts w:hint="eastAsia" w:ascii="仿宋" w:hAnsi="仿宋" w:eastAsia="仿宋" w:cs="仿宋"/>
          <w:color w:val="auto"/>
          <w:sz w:val="24"/>
          <w:szCs w:val="24"/>
          <w:highlight w:val="none"/>
          <w:lang w:val="en-US" w:eastAsia="zh-CN"/>
        </w:rPr>
        <w:t xml:space="preserve">分包一：法医类，66万元/年</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分包二：物证类，289万元/年；分包三：声像资料类，16万元/年</w:t>
      </w:r>
      <w:r>
        <w:rPr>
          <w:rFonts w:hint="eastAsia" w:ascii="仿宋" w:hAnsi="仿宋" w:eastAsia="仿宋" w:cs="仿宋"/>
          <w:color w:val="auto"/>
          <w:sz w:val="24"/>
          <w:szCs w:val="24"/>
          <w:highlight w:val="none"/>
          <w:lang w:val="zh-CN" w:eastAsia="zh-CN"/>
        </w:rPr>
        <w:t xml:space="preserve">。具体要求详见招标文件。</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采购需求：</w:t>
      </w:r>
      <w:r>
        <w:rPr>
          <w:rFonts w:hint="eastAsia" w:ascii="仿宋" w:hAnsi="仿宋" w:eastAsia="仿宋" w:cs="仿宋"/>
          <w:color w:val="auto"/>
          <w:sz w:val="24"/>
          <w:szCs w:val="24"/>
          <w:highlight w:val="none"/>
          <w:lang w:val="en-US" w:eastAsia="zh-CN"/>
        </w:rPr>
        <w:t xml:space="preserve">分包一：法医类</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分包二：物证类</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分包三：声像资料类</w:t>
      </w:r>
      <w:r>
        <w:rPr>
          <w:rFonts w:hint="eastAsia" w:ascii="仿宋" w:hAnsi="仿宋" w:eastAsia="仿宋" w:cs="仿宋"/>
          <w:color w:val="auto"/>
          <w:sz w:val="24"/>
          <w:szCs w:val="24"/>
          <w:highlight w:val="none"/>
          <w:lang w:val="zh-CN" w:eastAsia="zh-CN"/>
        </w:rPr>
        <w:t xml:space="preserve">。具体要求详见招标文件。</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合同履行期限：</w:t>
      </w:r>
      <w:r>
        <w:rPr>
          <w:rFonts w:hint="eastAsia" w:ascii="仿宋" w:hAnsi="仿宋" w:eastAsia="仿宋" w:cs="仿宋"/>
          <w:color w:val="auto"/>
          <w:sz w:val="24"/>
          <w:szCs w:val="24"/>
          <w:highlight w:val="none"/>
          <w:lang w:val="en-US" w:eastAsia="zh-CN"/>
        </w:rPr>
        <w:t xml:space="preserve">合同签订后一年</w:t>
      </w:r>
      <w:r>
        <w:rPr>
          <w:rFonts w:hint="eastAsia" w:ascii="仿宋" w:hAnsi="仿宋" w:eastAsia="仿宋" w:cs="仿宋"/>
          <w:color w:val="auto"/>
          <w:sz w:val="24"/>
          <w:szCs w:val="24"/>
          <w:highlight w:val="none"/>
          <w:lang w:val="zh-CN"/>
        </w:rPr>
        <w:t xml:space="preserve">。</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本项目（是/否）接受联合体投标：否</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仿宋" w:hAnsi="仿宋" w:eastAsia="仿宋" w:cs="仿宋"/>
          <w:color w:val="auto"/>
          <w:sz w:val="24"/>
          <w:szCs w:val="24"/>
          <w:highlight w:val="none"/>
          <w:lang w:val="en-US" w:eastAsia="zh-CN"/>
        </w:rPr>
        <w:t xml:space="preserve">司法鉴定服务</w:t>
      </w:r>
      <w:r>
        <w:rPr>
          <w:rFonts w:hint="eastAsia" w:ascii="仿宋" w:hAnsi="仿宋" w:eastAsia="仿宋" w:cs="仿宋"/>
          <w:color w:val="auto"/>
          <w:sz w:val="24"/>
          <w:szCs w:val="24"/>
          <w:highlight w:val="none"/>
          <w:lang w:val="zh-CN"/>
        </w:rPr>
        <w:t xml:space="preserve">”。</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.落实政府采购政策需满足的资格条件（如属于专门面向中小企业采购的项目，供应商应为中小微企业、监狱企业、残疾人福利性单位）：</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本项目按照采用以下第</w:t>
      </w:r>
      <w:r>
        <w:rPr>
          <w:rFonts w:hint="eastAsia" w:ascii="仿宋" w:hAnsi="仿宋" w:eastAsia="仿宋" w:cs="仿宋"/>
          <w:b/>
          <w:bCs/>
          <w:color w:val="auto"/>
          <w:sz w:val="24"/>
          <w:szCs w:val="24"/>
          <w:highlight w:val="none"/>
          <w:lang w:val="zh-CN"/>
        </w:rPr>
        <w:t xml:space="preserve">(4)</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（1）本项目整体专门面向中小企业采购服务。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（2）本项目整体专门面向小微企业采购服务。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（3）本项目通过以下第  种方式预留部分采购份额采购中小企业服务：</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①本项目要求供应商以联合体形式参加，企业合同金额应当达到的比例为  %。</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②本项目要求供应商进行合同分包，企业合同金额应当达到的比例为  %。</w:t>
      </w:r>
      <w:r/>
    </w:p>
    <w:p>
      <w:pPr>
        <w:ind w:firstLine="241"/>
        <w:keepLines w:val="0"/>
        <w:keepNext w:val="0"/>
        <w:pageBreakBefore w:val="0"/>
        <w:spacing w:line="360"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（4）本项目为非预留份额的采购项目或采购包，执行价格扣除优惠政策，具体详见第三章评标办法与标准。</w:t>
      </w:r>
      <w:r/>
    </w:p>
    <w:p>
      <w:pPr>
        <w:ind w:right="60" w:firstLine="200"/>
        <w:spacing w:line="360" w:lineRule="auto"/>
        <w:rPr>
          <w:rFonts w:hint="eastAsia" w:ascii="仿宋" w:hAnsi="仿宋" w:eastAsia="仿宋" w:cs="仿宋"/>
          <w:b/>
          <w:bCs w:val="0"/>
          <w:color w:val="auto"/>
          <w:sz w:val="24"/>
          <w:szCs w:val="24"/>
          <w:highlight w:val="none"/>
          <w:lang w:val="zh-CN"/>
        </w:rPr>
      </w:pPr>
      <w:r/>
      <w:bookmarkStart w:id="11" w:name="_Toc35393622"/>
      <w:r/>
      <w:bookmarkStart w:id="12" w:name="_Toc35393791"/>
      <w:r/>
      <w:bookmarkStart w:id="13" w:name="_Toc28359080"/>
      <w:r/>
      <w:bookmarkStart w:id="14" w:name="_Toc28359003"/>
      <w:r>
        <w:rPr>
          <w:rFonts w:hint="eastAsia" w:ascii="仿宋" w:hAnsi="仿宋" w:eastAsia="仿宋" w:cs="仿宋"/>
          <w:b/>
          <w:bCs w:val="0"/>
          <w:color w:val="auto"/>
          <w:sz w:val="24"/>
          <w:szCs w:val="24"/>
          <w:highlight w:val="none"/>
          <w:lang w:val="zh-CN"/>
        </w:rPr>
        <w:t xml:space="preserve">二、申请人的资格要求：</w:t>
      </w:r>
      <w:bookmarkEnd w:id="11"/>
      <w:r/>
      <w:bookmarkEnd w:id="12"/>
      <w:r/>
      <w:bookmarkEnd w:id="13"/>
      <w:r/>
      <w:bookmarkEnd w:id="14"/>
      <w:r/>
      <w:r/>
    </w:p>
    <w:p>
      <w:pPr>
        <w:ind w:right="60" w:firstLine="20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2.1满足《中华人民共和国政府采购法》第二十二条规定；</w:t>
      </w:r>
      <w:r/>
    </w:p>
    <w:p>
      <w:pPr>
        <w:ind w:right="60" w:firstLine="20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right="60" w:firstLine="20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不适用信用承诺的情形：</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）被相关监管部门作出行政处罚且尚在处罚有效期内；</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）其他法律、行政法规规定的不适用信用承诺的情形。</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供应商在成交后，应按采购文件要求，将由信用承诺书替代的证明材料提交采购人或采购代理机构核验。经核验无误后，由采购人或采购代理机构发出成交通知书。</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 xml:space="preserve">2.2</w:t>
      </w:r>
      <w:r>
        <w:rPr>
          <w:rFonts w:hint="eastAsia" w:ascii="仿宋" w:hAnsi="仿宋" w:eastAsia="仿宋" w:cs="仿宋"/>
          <w:b/>
          <w:bCs/>
          <w:color w:val="auto"/>
          <w:sz w:val="24"/>
          <w:highlight w:val="none"/>
        </w:rPr>
        <w:t xml:space="preserve">本项目特定资格要求</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一、共同资格要求（适用于分包一、分包二、分包三）</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供应商须具有有效期内的司法行政机关颁发的《司法鉴定许可证》（业务范围须覆盖所投分包对应的鉴定领域），须提供证书复印件并加盖供应商公章，原件备查。</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二、分包一特定资格要求（法医类）</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供应商《司法鉴定许可证》</w:t>
      </w:r>
      <w:r>
        <w:rPr>
          <w:rFonts w:hint="eastAsia" w:ascii="仿宋" w:hAnsi="仿宋" w:eastAsia="仿宋" w:cs="仿宋"/>
          <w:b/>
          <w:bCs/>
          <w:color w:val="auto"/>
          <w:sz w:val="24"/>
          <w:highlight w:val="none"/>
          <w:lang w:val="en-US" w:eastAsia="zh-CN"/>
        </w:rPr>
        <w:t xml:space="preserve">中</w:t>
      </w:r>
      <w:r>
        <w:rPr>
          <w:rFonts w:hint="eastAsia" w:ascii="仿宋" w:hAnsi="仿宋" w:eastAsia="仿宋" w:cs="仿宋"/>
          <w:b/>
          <w:bCs/>
          <w:color w:val="auto"/>
          <w:sz w:val="24"/>
          <w:highlight w:val="none"/>
        </w:rPr>
        <w:t xml:space="preserve">"法医类" 业务范围须至少包含以下子项目：</w:t>
      </w:r>
      <w:r/>
    </w:p>
    <w:p>
      <w:pPr>
        <w:ind w:right="60" w:firstLine="20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法医病理鉴定：0101 死亡原因鉴定、</w:t>
      </w:r>
      <w:r>
        <w:rPr>
          <w:rFonts w:hint="eastAsia" w:ascii="仿宋" w:hAnsi="仿宋" w:eastAsia="仿宋" w:cs="仿宋"/>
          <w:b/>
          <w:bCs/>
          <w:i w:val="0"/>
          <w:iCs w:val="0"/>
          <w:color w:val="auto"/>
          <w:sz w:val="24"/>
          <w:szCs w:val="24"/>
          <w:highlight w:val="none"/>
          <w:u w:val="none"/>
          <w:lang w:val="en-US" w:eastAsia="zh-CN" w:bidi="ar"/>
        </w:rPr>
        <w:t xml:space="preserve">0106 致伤物推断；</w:t>
      </w:r>
      <w:r/>
    </w:p>
    <w:p>
      <w:pPr>
        <w:ind w:right="60" w:firstLine="200"/>
        <w:spacing w:line="360" w:lineRule="auto"/>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法医临床鉴定：</w:t>
      </w:r>
      <w:r>
        <w:rPr>
          <w:rFonts w:hint="eastAsia" w:ascii="仿宋" w:hAnsi="仿宋" w:eastAsia="仿宋" w:cs="仿宋"/>
          <w:b/>
          <w:bCs/>
          <w:i w:val="0"/>
          <w:iCs w:val="0"/>
          <w:color w:val="auto"/>
          <w:sz w:val="24"/>
          <w:szCs w:val="24"/>
          <w:highlight w:val="none"/>
          <w:u w:val="none"/>
          <w:lang w:val="en-US" w:eastAsia="zh-CN" w:bidi="ar"/>
        </w:rPr>
        <w:t xml:space="preserve">0201 人体损伤程度鉴定；</w:t>
      </w:r>
      <w:r/>
    </w:p>
    <w:p>
      <w:pPr>
        <w:ind w:right="60" w:firstLine="200"/>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法医毒物鉴定：0502 挥发性毒物鉴定</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0503 合成药毒物鉴定</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0505 毒品鉴定</w:t>
      </w:r>
      <w:r>
        <w:rPr>
          <w:rFonts w:hint="eastAsia" w:ascii="仿宋" w:hAnsi="仿宋" w:eastAsia="仿宋" w:cs="仿宋"/>
          <w:b/>
          <w:bCs/>
          <w:color w:val="auto"/>
          <w:sz w:val="24"/>
          <w:highlight w:val="none"/>
          <w:lang w:eastAsia="zh-CN"/>
        </w:rPr>
        <w:t xml:space="preserve">。</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分包</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特定资格要求（</w:t>
      </w:r>
      <w:r>
        <w:rPr>
          <w:rFonts w:hint="eastAsia" w:ascii="仿宋" w:hAnsi="仿宋" w:eastAsia="仿宋" w:cs="仿宋"/>
          <w:b/>
          <w:bCs/>
          <w:color w:val="auto"/>
          <w:sz w:val="24"/>
          <w:highlight w:val="none"/>
          <w:lang w:val="en-US" w:eastAsia="zh-CN"/>
        </w:rPr>
        <w:t xml:space="preserve">物证</w:t>
      </w:r>
      <w:r>
        <w:rPr>
          <w:rFonts w:hint="eastAsia" w:ascii="仿宋" w:hAnsi="仿宋" w:eastAsia="仿宋" w:cs="仿宋"/>
          <w:b/>
          <w:bCs/>
          <w:color w:val="auto"/>
          <w:sz w:val="24"/>
          <w:highlight w:val="none"/>
        </w:rPr>
        <w:t xml:space="preserve">类）</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供应商《司法鉴定许可证》</w:t>
      </w:r>
      <w:r>
        <w:rPr>
          <w:rFonts w:hint="eastAsia" w:ascii="仿宋" w:hAnsi="仿宋" w:eastAsia="仿宋" w:cs="仿宋"/>
          <w:b/>
          <w:bCs/>
          <w:color w:val="auto"/>
          <w:sz w:val="24"/>
          <w:highlight w:val="none"/>
          <w:lang w:val="en-US" w:eastAsia="zh-CN"/>
        </w:rPr>
        <w:t xml:space="preserve">中</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物证</w:t>
      </w:r>
      <w:r>
        <w:rPr>
          <w:rFonts w:hint="eastAsia" w:ascii="仿宋" w:hAnsi="仿宋" w:eastAsia="仿宋" w:cs="仿宋"/>
          <w:b/>
          <w:bCs/>
          <w:color w:val="auto"/>
          <w:sz w:val="24"/>
          <w:highlight w:val="none"/>
        </w:rPr>
        <w:t xml:space="preserve">类" 业务范围须至少包含以下子项目：</w:t>
      </w:r>
      <w:r/>
    </w:p>
    <w:p>
      <w:pPr>
        <w:ind w:right="60" w:firstLine="200"/>
        <w:jc w:val="left"/>
        <w:spacing w:line="360" w:lineRule="auto"/>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痕迹鉴定：021101车辆安全技术状况鉴定、021103交通事故痕迹鉴定、021104车辆速度鉴定、021105交通事故痕迹物证综合鉴定。</w:t>
      </w:r>
      <w:r/>
    </w:p>
    <w:p>
      <w:pPr>
        <w:ind w:right="60" w:firstLine="20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分包</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特定资格要求（</w:t>
      </w:r>
      <w:r>
        <w:rPr>
          <w:rFonts w:hint="eastAsia" w:ascii="仿宋" w:hAnsi="仿宋" w:eastAsia="仿宋" w:cs="仿宋"/>
          <w:b/>
          <w:bCs/>
          <w:color w:val="auto"/>
          <w:sz w:val="24"/>
          <w:highlight w:val="none"/>
          <w:lang w:val="en-US" w:eastAsia="zh-CN"/>
        </w:rPr>
        <w:t xml:space="preserve">声像资料</w:t>
      </w:r>
      <w:r>
        <w:rPr>
          <w:rFonts w:hint="eastAsia" w:ascii="仿宋" w:hAnsi="仿宋" w:eastAsia="仿宋" w:cs="仿宋"/>
          <w:b/>
          <w:bCs/>
          <w:color w:val="auto"/>
          <w:sz w:val="24"/>
          <w:highlight w:val="none"/>
        </w:rPr>
        <w:t xml:space="preserve">类）</w:t>
      </w:r>
      <w:r/>
    </w:p>
    <w:p>
      <w:pPr>
        <w:ind w:right="60" w:firstLine="200"/>
        <w:spacing w:line="360" w:lineRule="auto"/>
        <w:rPr>
          <w:rFonts w:hint="eastAsia" w:ascii="仿宋" w:hAnsi="仿宋" w:eastAsia="仿宋_GB2312" w:cs="仿宋"/>
          <w:b/>
          <w:bCs/>
          <w:color w:val="auto"/>
          <w:sz w:val="24"/>
          <w:highlight w:val="none"/>
          <w:lang w:eastAsia="zh-CN"/>
        </w:rPr>
      </w:pPr>
      <w:r>
        <w:rPr>
          <w:rFonts w:hint="eastAsia" w:ascii="仿宋" w:hAnsi="仿宋" w:eastAsia="仿宋" w:cs="仿宋"/>
          <w:b/>
          <w:bCs/>
          <w:color w:val="auto"/>
          <w:sz w:val="24"/>
          <w:highlight w:val="none"/>
        </w:rPr>
        <w:t xml:space="preserve">供应商《司法鉴定许可证》</w:t>
      </w:r>
      <w:r>
        <w:rPr>
          <w:rFonts w:hint="eastAsia" w:ascii="仿宋" w:hAnsi="仿宋" w:eastAsia="仿宋" w:cs="仿宋"/>
          <w:b/>
          <w:bCs/>
          <w:color w:val="auto"/>
          <w:sz w:val="24"/>
          <w:highlight w:val="none"/>
          <w:lang w:val="en-US" w:eastAsia="zh-CN"/>
        </w:rPr>
        <w:t xml:space="preserve">中</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声像资料</w:t>
      </w:r>
      <w:r>
        <w:rPr>
          <w:rFonts w:hint="eastAsia" w:ascii="仿宋" w:hAnsi="仿宋" w:eastAsia="仿宋" w:cs="仿宋"/>
          <w:b/>
          <w:bCs/>
          <w:color w:val="auto"/>
          <w:sz w:val="24"/>
          <w:highlight w:val="none"/>
        </w:rPr>
        <w:t xml:space="preserve">类" 业务范围须至少包含以下子项目：</w:t>
      </w:r>
      <w:r/>
    </w:p>
    <w:p>
      <w:pPr>
        <w:ind w:right="60" w:firstLine="200"/>
        <w:spacing w:line="360" w:lineRule="auto"/>
        <w:rPr>
          <w:rFonts w:hint="default" w:ascii="仿宋" w:hAnsi="仿宋" w:eastAsia="仿宋_GB2312" w:cs="仿宋"/>
          <w:b/>
          <w:bCs/>
          <w:color w:val="auto"/>
          <w:sz w:val="24"/>
          <w:szCs w:val="24"/>
          <w:highlight w:val="none"/>
          <w:lang w:val="en-US" w:eastAsia="zh-CN"/>
        </w:rPr>
      </w:pPr>
      <w:r>
        <w:rPr>
          <w:rFonts w:hint="eastAsia" w:ascii="仿宋_GB2312" w:eastAsia="仿宋_GB2312"/>
          <w:b/>
          <w:bCs/>
          <w:sz w:val="24"/>
          <w:szCs w:val="24"/>
          <w:highlight w:val="none"/>
        </w:rPr>
        <w:t xml:space="preserve">图像鉴定</w:t>
      </w:r>
      <w:r>
        <w:rPr>
          <w:rFonts w:hint="eastAsia" w:ascii="仿宋_GB2312" w:eastAsia="仿宋_GB2312"/>
          <w:b/>
          <w:bCs/>
          <w:sz w:val="24"/>
          <w:szCs w:val="24"/>
          <w:highlight w:val="none"/>
          <w:lang w:eastAsia="zh-CN"/>
        </w:rPr>
        <w:t xml:space="preserve">：</w:t>
      </w:r>
      <w:r>
        <w:rPr>
          <w:rFonts w:ascii="仿宋_GB2312" w:eastAsia="仿宋_GB2312"/>
          <w:b/>
          <w:bCs/>
          <w:sz w:val="24"/>
          <w:szCs w:val="24"/>
          <w:highlight w:val="none"/>
        </w:rPr>
        <w:t xml:space="preserve">0201</w:t>
      </w:r>
      <w:r>
        <w:rPr>
          <w:rFonts w:hint="eastAsia" w:ascii="仿宋_GB2312" w:eastAsia="仿宋_GB2312"/>
          <w:b/>
          <w:bCs/>
          <w:sz w:val="24"/>
          <w:szCs w:val="24"/>
          <w:highlight w:val="none"/>
        </w:rPr>
        <w:t xml:space="preserve">图像处理</w:t>
      </w:r>
      <w:r>
        <w:rPr>
          <w:rFonts w:hint="eastAsia" w:ascii="仿宋_GB2312" w:eastAsia="仿宋_GB2312"/>
          <w:b/>
          <w:bCs/>
          <w:sz w:val="24"/>
          <w:szCs w:val="24"/>
          <w:highlight w:val="none"/>
          <w:lang w:eastAsia="zh-CN"/>
        </w:rPr>
        <w:t xml:space="preserve">、</w:t>
      </w:r>
      <w:r>
        <w:rPr>
          <w:rFonts w:ascii="仿宋_GB2312" w:eastAsia="仿宋_GB2312"/>
          <w:b/>
          <w:bCs/>
          <w:sz w:val="24"/>
          <w:szCs w:val="24"/>
          <w:highlight w:val="none"/>
        </w:rPr>
        <w:t xml:space="preserve">0204</w:t>
      </w:r>
      <w:r>
        <w:rPr>
          <w:rFonts w:hint="eastAsia" w:ascii="仿宋_GB2312" w:eastAsia="仿宋_GB2312"/>
          <w:b/>
          <w:bCs/>
          <w:sz w:val="24"/>
          <w:szCs w:val="24"/>
          <w:highlight w:val="none"/>
        </w:rPr>
        <w:t xml:space="preserve">图像内容分析</w:t>
      </w:r>
      <w:r>
        <w:rPr>
          <w:rFonts w:hint="eastAsia" w:ascii="仿宋_GB2312" w:eastAsia="仿宋_GB2312"/>
          <w:b/>
          <w:bCs/>
          <w:sz w:val="24"/>
          <w:szCs w:val="24"/>
          <w:highlight w:val="none"/>
          <w:lang w:eastAsia="zh-CN"/>
        </w:rPr>
        <w:t xml:space="preserve">、</w:t>
      </w:r>
      <w:r>
        <w:rPr>
          <w:rFonts w:hint="eastAsia" w:ascii="仿宋_GB2312" w:eastAsia="仿宋_GB2312"/>
          <w:b/>
          <w:bCs/>
          <w:sz w:val="24"/>
          <w:szCs w:val="24"/>
          <w:highlight w:val="none"/>
          <w:lang w:val="en-US" w:eastAsia="zh-CN"/>
        </w:rPr>
        <w:t xml:space="preserve">0301电子数据存在性鉴定</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拒绝下述供应商参加本次采购活动： </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）供应商在参加政府采购活动前3年内因违法经营被禁止在一定期限内参加政府采购活动，期限届满的，可以参加政府采购活动</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）供应商单位负责人为同一人或者存在直接控股、管理关系的不同供应商，不得参加同一合同项下的政府采购活动。</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 加本项目的采购活动。 </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）供应商被“信用中国”网站、“中国政府采购网"列入失信被执行人、重大税收违法案件当事 人名单、政府采购严重违法失信行为记录名单。 </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勘察现场或答疑</w:t>
      </w:r>
      <w:bookmarkStart w:id="15" w:name="_Toc35393800"/>
      <w:r/>
      <w:bookmarkStart w:id="16" w:name="_Toc35393631"/>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招标人不组织集中现场答疑。</w:t>
      </w:r>
      <w:r/>
    </w:p>
    <w:p>
      <w:pPr>
        <w:ind w:right="60" w:firstLine="20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三、获取采购文件</w:t>
      </w:r>
      <w:bookmarkEnd w:id="15"/>
      <w:r/>
      <w:bookmarkEnd w:id="16"/>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时间：自招标公告发布之日起5个工作日内 </w:t>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地点：江苏政府采购网 </w:t>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售价：0.00元</w:t>
      </w:r>
      <w:r>
        <w:rPr>
          <w:rFonts w:hint="eastAsia" w:ascii="仿宋" w:hAnsi="仿宋" w:eastAsia="仿宋" w:cs="仿宋"/>
          <w:color w:val="auto"/>
          <w:sz w:val="24"/>
          <w:szCs w:val="24"/>
          <w:highlight w:val="none"/>
        </w:rPr>
        <w:t xml:space="preserve">。</w:t>
      </w:r>
      <w:r/>
    </w:p>
    <w:p>
      <w:pPr>
        <w:ind w:right="60" w:firstLine="200"/>
        <w:spacing w:line="360" w:lineRule="auto"/>
        <w:rPr>
          <w:rFonts w:hint="eastAsia" w:ascii="仿宋" w:hAnsi="仿宋" w:eastAsia="仿宋" w:cs="仿宋"/>
          <w:b/>
          <w:bCs w:val="0"/>
          <w:color w:val="auto"/>
          <w:sz w:val="24"/>
          <w:szCs w:val="24"/>
          <w:highlight w:val="none"/>
        </w:rPr>
      </w:pPr>
      <w:r/>
      <w:bookmarkStart w:id="17" w:name="_Toc35393801"/>
      <w:r/>
      <w:bookmarkStart w:id="18" w:name="_Toc28359015"/>
      <w:r/>
      <w:bookmarkStart w:id="19" w:name="_Toc35393632"/>
      <w:r/>
      <w:bookmarkStart w:id="20" w:name="_Toc28359092"/>
      <w:r>
        <w:rPr>
          <w:rFonts w:hint="eastAsia" w:ascii="仿宋" w:hAnsi="仿宋" w:eastAsia="仿宋" w:cs="仿宋"/>
          <w:b/>
          <w:bCs w:val="0"/>
          <w:color w:val="auto"/>
          <w:sz w:val="24"/>
          <w:szCs w:val="24"/>
          <w:highlight w:val="none"/>
        </w:rPr>
        <w:t xml:space="preserve">四、响应文件提交</w:t>
      </w:r>
      <w:bookmarkEnd w:id="17"/>
      <w:r/>
      <w:bookmarkEnd w:id="18"/>
      <w:r/>
      <w:bookmarkEnd w:id="19"/>
      <w:r/>
      <w:bookmarkEnd w:id="20"/>
      <w:r/>
      <w:r/>
    </w:p>
    <w:p>
      <w:pPr>
        <w:ind w:right="60" w:firstLine="20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 xml:space="preserve">时间：</w:t>
      </w:r>
      <w:r>
        <w:rPr>
          <w:rFonts w:hint="eastAsia" w:ascii="仿宋" w:hAnsi="仿宋" w:eastAsia="仿宋" w:cs="仿宋"/>
          <w:b/>
          <w:bCs/>
          <w:color w:val="auto"/>
          <w:sz w:val="24"/>
          <w:szCs w:val="24"/>
          <w:highlight w:val="none"/>
          <w:lang w:val="zh-CN"/>
        </w:rPr>
        <w:t xml:space="preserve">202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lang w:val="zh-CN"/>
        </w:rPr>
        <w:t xml:space="preserve">13 </w:t>
      </w:r>
      <w:r>
        <w:rPr>
          <w:rFonts w:hint="eastAsia" w:ascii="仿宋" w:hAnsi="仿宋" w:eastAsia="仿宋" w:cs="仿宋"/>
          <w:b/>
          <w:bCs/>
          <w:color w:val="auto"/>
          <w:sz w:val="24"/>
          <w:szCs w:val="24"/>
          <w:highlight w:val="none"/>
          <w:lang w:val="en-US" w:eastAsia="zh-CN"/>
        </w:rPr>
        <w:t xml:space="preserve">09</w:t>
      </w:r>
      <w:r>
        <w:rPr>
          <w:rFonts w:hint="eastAsia" w:ascii="仿宋" w:hAnsi="仿宋" w:eastAsia="仿宋" w:cs="仿宋"/>
          <w:b/>
          <w:bCs/>
          <w:color w:val="auto"/>
          <w:sz w:val="24"/>
          <w:szCs w:val="24"/>
          <w:highlight w:val="none"/>
          <w:lang w:val="zh-CN"/>
        </w:rPr>
        <w:t xml:space="preserve">:30 （北京时间）</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地点：“苏采云”政府采购交易系统网上开标大厅</w:t>
      </w:r>
      <w:r/>
    </w:p>
    <w:p>
      <w:pPr>
        <w:ind w:right="60" w:firstLine="20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备注：本项目需要按分包号分别提交投标文件。投标单位可以兼投并且兼中。</w:t>
      </w:r>
      <w:r/>
    </w:p>
    <w:p>
      <w:pPr>
        <w:ind w:right="60" w:firstLine="200"/>
        <w:spacing w:line="360" w:lineRule="auto"/>
        <w:rPr>
          <w:rFonts w:hint="eastAsia" w:ascii="仿宋" w:hAnsi="仿宋" w:eastAsia="仿宋" w:cs="仿宋"/>
          <w:b/>
          <w:bCs w:val="0"/>
          <w:color w:val="auto"/>
          <w:sz w:val="24"/>
          <w:szCs w:val="24"/>
          <w:highlight w:val="none"/>
        </w:rPr>
      </w:pPr>
      <w:r/>
      <w:bookmarkStart w:id="21" w:name="_Toc28359094"/>
      <w:r/>
      <w:bookmarkStart w:id="22" w:name="_Toc35393634"/>
      <w:r/>
      <w:bookmarkStart w:id="23" w:name="_Toc28359017"/>
      <w:r/>
      <w:bookmarkStart w:id="24" w:name="_Toc35393803"/>
      <w:r>
        <w:rPr>
          <w:rFonts w:hint="eastAsia" w:ascii="仿宋" w:hAnsi="仿宋" w:eastAsia="仿宋" w:cs="仿宋"/>
          <w:b/>
          <w:bCs w:val="0"/>
          <w:color w:val="auto"/>
          <w:sz w:val="24"/>
          <w:szCs w:val="24"/>
          <w:highlight w:val="none"/>
          <w:lang w:val="en-US" w:eastAsia="zh-CN"/>
        </w:rPr>
        <w:t xml:space="preserve">五</w:t>
      </w:r>
      <w:r>
        <w:rPr>
          <w:rFonts w:hint="eastAsia" w:ascii="仿宋" w:hAnsi="仿宋" w:eastAsia="仿宋" w:cs="仿宋"/>
          <w:b/>
          <w:bCs w:val="0"/>
          <w:color w:val="auto"/>
          <w:sz w:val="24"/>
          <w:szCs w:val="24"/>
          <w:highlight w:val="none"/>
        </w:rPr>
        <w:t xml:space="preserve">、公告期限</w:t>
      </w:r>
      <w:bookmarkEnd w:id="21"/>
      <w:r/>
      <w:bookmarkEnd w:id="22"/>
      <w:r/>
      <w:bookmarkEnd w:id="23"/>
      <w:r/>
      <w:bookmarkEnd w:id="24"/>
      <w:r/>
      <w:r/>
    </w:p>
    <w:p>
      <w:pPr>
        <w:ind w:right="60" w:firstLine="200"/>
        <w:spacing w:line="360" w:lineRule="auto"/>
        <w:rPr>
          <w:rFonts w:hint="eastAsia" w:ascii="仿宋" w:hAnsi="仿宋" w:eastAsia="仿宋" w:cs="仿宋"/>
          <w:b/>
          <w:bCs/>
          <w:color w:val="auto"/>
          <w:sz w:val="24"/>
          <w:szCs w:val="24"/>
          <w:highlight w:val="none"/>
          <w:lang w:val="zh-CN" w:eastAsia="zh-CN"/>
        </w:rPr>
      </w:pPr>
      <w:r/>
      <w:bookmarkStart w:id="25" w:name="_Toc35393804"/>
      <w:r/>
      <w:bookmarkStart w:id="26" w:name="_Toc35393635"/>
      <w:r>
        <w:rPr>
          <w:rFonts w:hint="eastAsia" w:ascii="仿宋" w:hAnsi="仿宋" w:eastAsia="仿宋" w:cs="仿宋"/>
          <w:b/>
          <w:bCs/>
          <w:color w:val="auto"/>
          <w:sz w:val="24"/>
          <w:szCs w:val="24"/>
          <w:highlight w:val="none"/>
          <w:lang w:val="zh-CN" w:eastAsia="zh-CN"/>
        </w:rPr>
        <w:t xml:space="preserve">1、本招标公告在“南京公共采购信息网”“江苏省政府采购网”发布之日起5个工作日。  </w:t>
      </w:r>
      <w:r/>
    </w:p>
    <w:p>
      <w:pPr>
        <w:ind w:right="60" w:firstLine="200"/>
        <w:spacing w:line="360" w:lineRule="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zh-CN" w:eastAsia="zh-CN"/>
        </w:rPr>
        <w:t xml:space="preserve">2、有关本次招标的事项若存在变动或修改，敬请及时关注“南京公共采购信息网”“江苏省政府采购网”发布的信息更正公告。 </w:t>
      </w:r>
      <w:r/>
    </w:p>
    <w:p>
      <w:pPr>
        <w:ind w:right="60" w:firstLine="20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六</w:t>
      </w:r>
      <w:r>
        <w:rPr>
          <w:rFonts w:hint="eastAsia" w:ascii="仿宋" w:hAnsi="仿宋" w:eastAsia="仿宋" w:cs="仿宋"/>
          <w:b/>
          <w:bCs w:val="0"/>
          <w:color w:val="auto"/>
          <w:sz w:val="24"/>
          <w:szCs w:val="24"/>
          <w:highlight w:val="none"/>
        </w:rPr>
        <w:t xml:space="preserve">、其他补充事宜</w:t>
      </w:r>
      <w:bookmarkEnd w:id="25"/>
      <w:r/>
      <w:bookmarkEnd w:id="26"/>
      <w:r/>
      <w:r/>
    </w:p>
    <w:p>
      <w:pPr>
        <w:ind w:right="60" w:firstLine="20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1.本采购文件中标★部分为实质性投标条件，为必须遵守的条件，如不满足将作无效投标文件处理。</w:t>
      </w:r>
      <w:r/>
    </w:p>
    <w:p>
      <w:pPr>
        <w:ind w:right="60" w:firstLine="20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val="zh-CN" w:eastAsia="zh-CN"/>
        </w:rPr>
        <w:t xml:space="preserve">.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hint="eastAsia" w:ascii="仿宋" w:hAnsi="仿宋" w:eastAsia="仿宋" w:cs="仿宋"/>
          <w:color w:val="auto"/>
          <w:sz w:val="24"/>
          <w:highlight w:val="none"/>
          <w:lang w:val="en-US" w:eastAsia="zh-CN"/>
        </w:rPr>
        <w:t xml:space="preserve">       </w:t>
      </w:r>
      <w:r/>
    </w:p>
    <w:p>
      <w:pPr>
        <w:ind w:right="60" w:firstLine="200"/>
        <w:spacing w:line="360" w:lineRule="auto"/>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zh-CN" w:eastAsia="zh-CN"/>
        </w:rPr>
        <w:t xml:space="preserve">http://www.ccgp-jiangsu.gov.cn/jiangsu/zlxz/ee/ee3a4bc5a3454aa2b0d9312230633ce9.html（“苏采云”南京地区客服热线025-83633744、025-83633743）。</w:t>
      </w:r>
      <w:r/>
    </w:p>
    <w:p>
      <w:pPr>
        <w:ind w:right="60" w:firstLine="200"/>
        <w:spacing w:line="360" w:lineRule="auto"/>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val="zh-CN" w:eastAsia="zh-CN"/>
        </w:rPr>
        <w:t xml:space="preserve">.供应商诚信档案</w:t>
      </w:r>
      <w:r/>
    </w:p>
    <w:p>
      <w:pPr>
        <w:ind w:right="60" w:firstLine="20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right="60" w:firstLine="20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打印时间为本公告发布之日起至递交响应文件截止日前，未按上述要求提供信用记录表的，响应文件作废标处理。</w:t>
      </w:r>
      <w:r/>
    </w:p>
    <w:p>
      <w:pPr>
        <w:ind w:right="60" w:firstLine="200"/>
        <w:spacing w:line="360" w:lineRule="auto"/>
        <w:rPr>
          <w:rFonts w:hint="eastAsia" w:ascii="仿宋" w:hAnsi="仿宋" w:eastAsia="仿宋" w:cs="仿宋"/>
          <w:color w:val="auto"/>
          <w:sz w:val="24"/>
          <w:highlight w:val="none"/>
          <w:lang w:val="en-US" w:eastAsia="zh-CN"/>
        </w:rPr>
      </w:pPr>
      <w:r/>
      <w:bookmarkStart w:id="27" w:name="_Toc35393636"/>
      <w:r/>
      <w:bookmarkStart w:id="28" w:name="_Toc35393805"/>
      <w:r/>
      <w:bookmarkStart w:id="29" w:name="_Toc28359018"/>
      <w:r/>
      <w:bookmarkStart w:id="30" w:name="_Toc28359095"/>
      <w:r>
        <w:rPr>
          <w:rFonts w:hint="eastAsia" w:ascii="仿宋" w:hAnsi="仿宋" w:eastAsia="仿宋" w:cs="仿宋"/>
          <w:color w:val="auto"/>
          <w:sz w:val="24"/>
          <w:highlight w:val="none"/>
          <w:lang w:val="en-US" w:eastAsia="zh-CN"/>
        </w:rPr>
        <w:t xml:space="preserve">4.本项目分包一、分包二及分包三可以兼投兼中。</w:t>
      </w:r>
      <w:r/>
    </w:p>
    <w:p>
      <w:pPr>
        <w:ind w:right="60" w:firstLine="20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七</w:t>
      </w:r>
      <w:r>
        <w:rPr>
          <w:rFonts w:hint="eastAsia" w:ascii="仿宋" w:hAnsi="仿宋" w:eastAsia="仿宋" w:cs="仿宋"/>
          <w:b/>
          <w:bCs w:val="0"/>
          <w:color w:val="auto"/>
          <w:sz w:val="24"/>
          <w:szCs w:val="24"/>
          <w:highlight w:val="none"/>
        </w:rPr>
        <w:t xml:space="preserve">、凡对本次采购提出询问，请按以下方式联系</w:t>
      </w:r>
      <w:bookmarkEnd w:id="27"/>
      <w:r/>
      <w:bookmarkEnd w:id="28"/>
      <w:r/>
      <w:bookmarkEnd w:id="29"/>
      <w:r/>
      <w:bookmarkEnd w:id="30"/>
      <w:r/>
      <w:r/>
    </w:p>
    <w:p>
      <w:pPr>
        <w:ind w:right="60" w:firstLine="200"/>
        <w:spacing w:line="360" w:lineRule="auto"/>
        <w:rPr>
          <w:rFonts w:hint="eastAsia" w:ascii="仿宋" w:hAnsi="仿宋" w:eastAsia="仿宋" w:cs="仿宋"/>
          <w:color w:val="auto"/>
          <w:sz w:val="24"/>
          <w:szCs w:val="24"/>
          <w:highlight w:val="none"/>
        </w:rPr>
      </w:pPr>
      <w:r/>
      <w:bookmarkStart w:id="31" w:name="_Toc35393637"/>
      <w:r/>
      <w:bookmarkStart w:id="32" w:name="_Toc35393806"/>
      <w:r/>
      <w:bookmarkStart w:id="33" w:name="_Toc28359019"/>
      <w:r/>
      <w:bookmarkStart w:id="34" w:name="_Toc28359096"/>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.1.采购人信息</w:t>
      </w:r>
      <w:bookmarkEnd w:id="31"/>
      <w:r/>
      <w:bookmarkEnd w:id="32"/>
      <w:r/>
      <w:bookmarkEnd w:id="33"/>
      <w:r/>
      <w:bookmarkEnd w:id="34"/>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    称：南京市公安局</w:t>
      </w:r>
      <w:r>
        <w:rPr>
          <w:rFonts w:hint="eastAsia" w:ascii="仿宋" w:hAnsi="仿宋" w:eastAsia="仿宋" w:cs="仿宋"/>
          <w:color w:val="auto"/>
          <w:sz w:val="24"/>
          <w:szCs w:val="24"/>
          <w:highlight w:val="none"/>
          <w:lang w:val="en-US" w:eastAsia="zh-CN"/>
        </w:rPr>
        <w:t xml:space="preserve">交通管理局 </w:t>
      </w:r>
      <w:r/>
    </w:p>
    <w:p>
      <w:pPr>
        <w:ind w:right="60" w:firstLine="200"/>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val="en-US" w:eastAsia="zh-CN"/>
        </w:rPr>
        <w:t xml:space="preserve">刘警官</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025-84429042</w:t>
      </w:r>
      <w:r/>
    </w:p>
    <w:p>
      <w:pPr>
        <w:ind w:right="60" w:firstLine="200"/>
        <w:spacing w:line="360" w:lineRule="auto"/>
        <w:rPr>
          <w:rFonts w:hint="eastAsia" w:ascii="仿宋" w:hAnsi="仿宋" w:eastAsia="仿宋" w:cs="仿宋"/>
          <w:color w:val="auto"/>
          <w:sz w:val="24"/>
          <w:szCs w:val="24"/>
          <w:highlight w:val="none"/>
        </w:rPr>
      </w:pPr>
      <w:r/>
      <w:bookmarkStart w:id="35" w:name="_Toc35393807"/>
      <w:r/>
      <w:bookmarkStart w:id="36" w:name="_Toc28359020"/>
      <w:r/>
      <w:bookmarkStart w:id="37" w:name="_Toc28359097"/>
      <w:r/>
      <w:bookmarkStart w:id="38" w:name="_Toc35393638"/>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.2.采购代理机构信息</w:t>
      </w:r>
      <w:bookmarkEnd w:id="35"/>
      <w:r/>
      <w:bookmarkEnd w:id="36"/>
      <w:r/>
      <w:bookmarkEnd w:id="37"/>
      <w:r/>
      <w:bookmarkEnd w:id="38"/>
      <w:r/>
      <w:bookmarkStart w:id="39" w:name="_Toc35393808"/>
      <w:r/>
      <w:bookmarkStart w:id="40" w:name="_Toc28359021"/>
      <w:r/>
      <w:bookmarkStart w:id="41" w:name="_Toc35393639"/>
      <w:r/>
      <w:bookmarkStart w:id="42" w:name="_Toc28359098"/>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代理机构名称：江苏川页工程项目管理有限公司</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址：南京市建邺区奥体中心体育场T110-3081A会议室</w:t>
      </w:r>
      <w:r/>
    </w:p>
    <w:p>
      <w:pPr>
        <w:ind w:right="60" w:firstLine="20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联系人：陈</w:t>
      </w:r>
      <w:r>
        <w:rPr>
          <w:rFonts w:hint="eastAsia" w:ascii="仿宋" w:hAnsi="仿宋" w:eastAsia="仿宋" w:cs="仿宋"/>
          <w:color w:val="auto"/>
          <w:sz w:val="24"/>
          <w:szCs w:val="24"/>
          <w:highlight w:val="none"/>
          <w:lang w:val="en-US" w:eastAsia="zh-CN"/>
        </w:rPr>
        <w:t xml:space="preserve">阳阳</w:t>
      </w:r>
      <w:r/>
    </w:p>
    <w:p>
      <w:pPr>
        <w:ind w:right="60" w:firstLine="2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025-86203663    15951623418</w:t>
      </w:r>
      <w:bookmarkEnd w:id="39"/>
      <w:r/>
      <w:bookmarkEnd w:id="40"/>
      <w:r/>
      <w:bookmarkEnd w:id="41"/>
      <w:r/>
      <w:bookmarkEnd w:id="42"/>
      <w:r/>
      <w:r/>
    </w:p>
    <w:p>
      <w:pPr>
        <w:ind w:right="6"/>
        <w:jc w:val="center"/>
        <w:spacing w:line="500" w:lineRule="exact"/>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pStyle w:val="803"/>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ind w:right="6"/>
        <w:jc w:val="both"/>
        <w:spacing w:line="500" w:lineRule="exact"/>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ind w:right="6"/>
        <w:jc w:val="center"/>
        <w:spacing w:line="500" w:lineRule="exact"/>
        <w:rPr>
          <w:rFonts w:hint="eastAsia" w:ascii="仿宋" w:hAnsi="仿宋" w:eastAsia="仿宋" w:cs="仿宋"/>
          <w:b/>
          <w:color w:val="auto"/>
          <w:sz w:val="44"/>
          <w:highlight w:val="none"/>
        </w:rPr>
      </w:pPr>
      <w:r>
        <w:rPr>
          <w:rFonts w:hint="eastAsia" w:ascii="仿宋" w:hAnsi="仿宋" w:eastAsia="仿宋" w:cs="仿宋"/>
          <w:b/>
          <w:color w:val="auto"/>
          <w:sz w:val="44"/>
          <w:highlight w:val="none"/>
        </w:rPr>
        <w:t xml:space="preserve">第二章 投标人须知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一、总则</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1.招标方式</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 本次招标采取公开招标方式，本招标文件仅适用于招标公告中所述项目。</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2.合格的投标人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 满足招标公告对供应商资格要求的规定。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 满足本文件规定的实质性要求和条件。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3.适用法律</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3.1 本次招标及由此产生的合同受中华人民共和国有关的法律法规制约和保护。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4.费用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4.1 投标人应自行承担所有与参加投标有关的费用，无论投标过程中的做法和结果如何，</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在任何情况下均无义务和责任承担这些费用。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4.2 本次项目，代理服务费由中标单位领取中标通知书时支付给代理公司，代理服务收费按照相关合同条款收费标准由中标单位支付，以上费用请供应商综合考虑在报价中，请供应商在报价时予以关注</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lang w:val="en-US" w:eastAsia="zh-CN"/>
        </w:rPr>
        <w:t xml:space="preserve">代</w:t>
      </w:r>
      <w:r>
        <w:rPr>
          <w:rFonts w:hint="eastAsia" w:ascii="仿宋" w:hAnsi="仿宋" w:eastAsia="仿宋" w:cs="仿宋"/>
          <w:color w:val="auto"/>
          <w:sz w:val="24"/>
          <w:szCs w:val="24"/>
          <w:highlight w:val="none"/>
          <w:u w:val="none"/>
        </w:rPr>
        <w:t xml:space="preserve">理服务费按照本项目成交金额为基数，根据原国家计委 (计价格【2002】1980 号)  《招标代理服务收费管理暂行办法》标准的</w:t>
      </w:r>
      <w:r>
        <w:rPr>
          <w:rFonts w:hint="eastAsia" w:ascii="仿宋" w:hAnsi="仿宋" w:eastAsia="仿宋" w:cs="仿宋"/>
          <w:color w:val="auto"/>
          <w:sz w:val="24"/>
          <w:szCs w:val="24"/>
          <w:highlight w:val="none"/>
          <w:u w:val="none"/>
          <w:lang w:val="en-US" w:eastAsia="zh-CN"/>
        </w:rPr>
        <w:t xml:space="preserve">40</w:t>
      </w:r>
      <w:r>
        <w:rPr>
          <w:rFonts w:hint="eastAsia" w:ascii="仿宋" w:hAnsi="仿宋" w:eastAsia="仿宋" w:cs="仿宋"/>
          <w:color w:val="auto"/>
          <w:sz w:val="24"/>
          <w:szCs w:val="24"/>
          <w:highlight w:val="none"/>
          <w:u w:val="none"/>
        </w:rPr>
        <w:t xml:space="preserve">%执行</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后期采购人不单独列支。</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5.招标文件的约束力</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5.1 投标人一旦参加本项目采购活动，即被认为接受了本招标文件的规定和约束。</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二、招标文件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6.招标文件构成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6.1 招标文件由以下部分组成：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（1）投标邀请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（2）投标人须知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（3）合同文本</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（4）采购需求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（5）评标方法与评标标准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（6）投标文件格式</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投标人应仔细检查招标文件是否齐全，如有缺漏请立即与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联系。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7.招标文件的澄清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7.1 任何要求对招标文件进行澄清的投标人，应在投标截止期十日前按招标公告中的通讯地址，以书面形式通知</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8.招标文件的修改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8.1 在投标截止时间前，</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可以对招标文件进行修改。招标文件的修改将在原公告媒体发布更正公告，更正内容将作为招标文件的组成部分，并对投标人具有约束力。</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8.2 投标人应在提交投标文件截止时间前，关注原公告媒体有关本项目的更正公告，根据更正公告内容自行决定是否需要重新制作和提交投标文件，并承担由此产生的相应责任。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8.3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有权按照法定的要求推迟投标截止日期和开标日期，并在原公告媒体发布更正公告。</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三、投标文件的编制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9.投标文件的语言及度量衡单位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9.1投标人提交的投标文件以及投标人与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就有关投标的所有来往通知、函件和文件均应使用简体中文。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9.2 除技术性能另有规定外，投标文件所使用的度量衡单位，均须采用国家法定计量单位。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10.投标文件构成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10.1 </w:t>
      </w:r>
      <w:r>
        <w:rPr>
          <w:rFonts w:hint="eastAsia" w:ascii="仿宋" w:hAnsi="仿宋" w:eastAsia="仿宋" w:cs="仿宋"/>
          <w:color w:val="auto"/>
          <w:sz w:val="24"/>
          <w:szCs w:val="24"/>
          <w:highlight w:val="none"/>
          <w:u w:val="none"/>
          <w:lang w:val="en-US" w:eastAsia="zh-CN"/>
        </w:rPr>
        <w:t xml:space="preserve">投标人</w:t>
      </w:r>
      <w:r>
        <w:rPr>
          <w:rFonts w:hint="eastAsia" w:ascii="仿宋" w:hAnsi="仿宋" w:eastAsia="仿宋" w:cs="仿宋"/>
          <w:color w:val="auto"/>
          <w:sz w:val="24"/>
          <w:szCs w:val="24"/>
          <w:highlight w:val="none"/>
          <w:u w:val="none"/>
        </w:rPr>
        <w:t xml:space="preserve">应当根据招标文件要求编制投标文件，投标文件应对招标文件提出的要求和条件作出实质性响应，并在《商务条款偏离表》和《技术规格偏离表》等处逐条标明满足与否</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投标文件由商务部分、技术部分、价格部分以及其他部分组成。</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10.2 如标书制作工具中格式和内容与“江苏政府采购网”发布的招标文件不一致，以“江苏政府采购网”发布的招标文件为准。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10.3投标文件的商务部分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商务部分是证明供应商有资格参加投标和中标后有能力履行合同的文件，这些文件应能满足招标的要求，包括但不限于下列文件：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（1）★投标函（投标申请及声明）（格式见附件）；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（2）★法定代表人参加本项目的提供《法人代表人身份证明书》及其身份证复印件，授权他人参加本项目的提供《法定代表人授权委托书》及其双方身份证复印件）；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（3）★第一章招标公告中“落实政府采购政策需满足的资格要求”的证明文件及“本项目的特定资格要求”的证明文件；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（4）★开标一览表（格式见附件）；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（5）供应商缴纳投标保证金凭证（如需要）；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（6）★《南京市政府采购供应商信用记录表》；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（7）《商务条款偏离表》；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（8）第三章评标标准中对应的其它所需证明材料（如有自行添加）；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（9）其它（供应商认为有必要提供的声明和文件，如有，自行拟定并添加）。</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10.4投标文件的技术部分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技术说明</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服务方案；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《技术条款偏离表》；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（4）服务承诺；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（5）供应商认为需要提供的其他技术资料。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10.5投标文件的价格部分 </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（1）价格部分是对采购标的价格构成的说明，招标文件如无特别说明，每一项货物及服务仅接受一个价格。</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（2）报价应包含本次招标标的有关的所有费用，以及技术资料、支付给员工的工资和国家强制缴纳的各种社会保障资金，以及供应商认为需要的其他费用等。</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（3）供应商的任何错漏、优惠、竞争性报价不得作为减轻责任、减少服务、增加收费、降低质量的理由。</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08"/>
        <w:ind w:left="0" w:firstLine="0"/>
        <w:spacing w:line="56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（5）供应商应在《开标一览表》、《分项报价》（如有）等标明投标货物和服务等的单价、总价以及分项报价。供应商符合本须知 “政策功能”所述情形的，须在《开标一览表》、《分项报价》（如有）中注明。</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11.证明投标人及投标标的符合招标文件规定的文件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11.1 投标人应按照法律、法规、规章和规范性文件以及招标文件要求提交证明文件，证明其投标标的符合招标文件规定。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11.2 招标文件对证明文件无明确形式要求的，证明文件可以以文字资料、图纸和数据等形式提交。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12.投标报价明细表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12.1 投标人应按照招标文件规定格式填报投标报价明细表。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12.2 投标货币。投标文件中的单价和总价无特殊规定的采用人民币报价，以元为单位标注。招标文件中另有规定的按规定执行。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13.响应及偏离表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13.1 投标人需对招标文件中的技术要求与商务要求逐项作出响应或偏离说明。</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13.2 投标人可以在投标文件中提供认为需要的其他技术文件或说明。</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14.投标函和开标一览表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14.1 投标人应按照招标文件规定格式完整、正确填报投标函、开标一览表。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14.2 对于采用货币报价的项目，开标一览表中的投标总报价应与投标报价明细表中的投标总报价一致，如不一致不作为无效投标处理，评标时以开标一览表中价格为准。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15.投标有效期</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15.1 投标有效期为招标公告规定的开标之日起六十天。投标有效期比规定短的将被视为未实质性响应招标文件而被拒绝。</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16.投标有效期的延长</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16.1 在特殊情况下，</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的这一要求而放弃投标。同意延长投标有效期的投标人既不能要求也不允许修改其投标文件，同时受投标有效期约束的所有权利与义务均延长至新的有效期满。</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四、投标文件的递交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17.投标文件的递交</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17.1 投标人应当按照《操作手册》规定，在招标公告规定的投标截止时间前制作并上传电子投标文件。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17.3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可以按照规定，通过修改招标文件酌情延长投标截止时间，在此情况下，投标人的所有权利和义务均以延长后新的截止时间为准。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18.投标文件的拒收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18.1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拒绝接收投标截止时间后上传的任何投标文件。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19.投标文件的撤回和修改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19.1 投标文件的撤回</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19.1.1 投标人可在投标截止时间前撤回其电子投标文件，具体操作方法见《操作手册》。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19.1.2 投标人撤回电子投标文件，则认为其不再参与本项目投标活动。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19.2 投标文件的修改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19.2.1 投标人可在投标截止时间前对其电子投标文件进行修改，具体操作方法见《操作手册》。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19.2.2 投标截止时间之后，投标人不得对其电子投标文件作任何修改。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19.3 在投标截止时间至招标文件中规定的投标有效期满之间的这段时间内，投标人不得撤回其投标。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五、开标与评标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20.开标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20.1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在招标公告中规定的时间和地点组织公开开标。投标人按照《操作手册》规定参加开标活动，并在苏采云系统规定的时间内对投标文件进行解密。苏采云系统公布各投标人名称和投标价格。</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20.2 投标人在开标过程中涉及到的投标文件解密、开标结果确认等工作，应按照《操作手册》规定执行。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20.3 投标人如果对开标过程和开标结果有疑义，应当根据《操作手册》规定提出，苏采云系统中《开标记录表》公布后5分钟内未提出的，视同认可开标结果。</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21.评标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21.1 评标由</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组织评标委员会（以下简称“评委会”）进行。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21.2 评委会由采购人代表和有关技术、经济等方面的专家组成，且人员构成符合政府采购有关规定。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21.3 评委会独立工作，负责评审所有投标文件并推荐中标候选人，或根据采购人授权直接确定中标人。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22.评标过程的保密与公正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22.1 凡是与审查、澄清、评价和比较投标的有关资料以及授标建议等，采购人、评委、</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均不得向投标人或与评标无关的其他人员透露。</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22.2 投标人不得以任何方式影响评标，否则其投标文件将被作为无效投标文件。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和评委会不向未中标的投标人解释未中标原因，也不公布评标过程中的相关细节。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22.4 采用综合评分法的项目，未中标的投标人可于中标结果公告期限届满之日起通过苏采云系统查看本单位的评审得分及排名情况。</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23.投标文件的澄清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23.1 评标期间，评委会对投标文件中含义不明确、同类问题表述不一致或者有明显文字和计算错误的内容，有权要求投标人作出必要的澄清、说明或者补正。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投标人的澄清、说明或者补正不得超出投标文件的范围或者改变投标文件的实质性内容。</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评委会并非对每个投标人都做澄清要求。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23.3 接到评委会澄清、说明和补正要求的，投标人如未按规定作出澄清、说明和补正，其风险由投标人自行承担。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24.投标文件的审查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 投标文件审查分为资格审查和符合性审查。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24.1.1 资格审查。由</w:t>
      </w:r>
      <w:r>
        <w:rPr>
          <w:rFonts w:hint="eastAsia" w:ascii="仿宋" w:hAnsi="仿宋" w:eastAsia="仿宋" w:cs="仿宋"/>
          <w:color w:val="auto"/>
          <w:sz w:val="24"/>
          <w:szCs w:val="24"/>
          <w:highlight w:val="none"/>
          <w:u w:val="none"/>
          <w:lang w:val="en-US" w:eastAsia="zh-CN"/>
        </w:rPr>
        <w:t xml:space="preserve">代理机构</w:t>
      </w:r>
      <w:r>
        <w:rPr>
          <w:rFonts w:hint="eastAsia" w:ascii="仿宋" w:hAnsi="仿宋" w:eastAsia="仿宋" w:cs="仿宋"/>
          <w:color w:val="auto"/>
          <w:sz w:val="24"/>
          <w:szCs w:val="24"/>
          <w:highlight w:val="none"/>
          <w:u w:val="none"/>
        </w:rPr>
        <w:t xml:space="preserve">对投标文件中的资格证明文件进行审查，并向评委会反馈审查结论。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采购人进行资格审查时，将在“信用中国”网站（www.creditchina.gov.cn）查询投标人的信用记录，以确定投标人是否具备投标资格，查询结果留存并归档。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接受联合体的项目，联合体成员存在不良信用记录的，视同联合体存在不良信用记录。</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24.1.2 符合性审查。依据招标文件的规定，由评委会从有效性、完整性和对招标文件的响应程度等方面对投标文件进行审查，以确定是否对招标文件的实质性要求作出响应。</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24.1.3 未通过资格审查或符合性审查的投标人，</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将通过苏采云系统告知其具体原因，评标结束后不再接受有关询问。</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24.3 如果投标文件实质上没有响应招标文件的要求，评委会将予以拒绝，投标人不得通过修改或撤销不合要求的偏离或保留而使其投标成为实质性响应的投标。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24.4 评委会将对确定为实质性响应的投标进行进一步审核，确定其是否有计算上或累加上的算术错误。修正错误的原则如下：</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（1）投标文件中开标一览表内容与投标文件中相应内容不一致的，以开标一览表为准；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（2）大写金额和小写金额不一致的，以大写金额为准；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（3）单价金额小数点或者百分比有明显错位的，以开标一览表的总价为准，并修改单价；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（4）总价金额与按单价汇总金额不一致的，以单价金额计算结果为准。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同时出现两种以上错误的，按照前款规定的顺序修正。</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24.6 投标人在开、评标全过程中应保持通讯畅通，及时登录苏采云系统查阅、答复相关信息，并安排专人与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及评委会联系。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25.无效投标和废标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 无效投标条款</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 投标人在苏采云系统规定的时间内未成功解密电子投标文件。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25.1.2 投标人未按照招标文件要求上传电子投标文件。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25.1.3 同一投标人提交两个（含两个）以上不同的投标报价。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25.1.4 投标人不具备招标文件中规定资格要求。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25.1.5 投标人的报价超过了采购预算或最高限价。</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25.1.6 未通过符合性审查。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25.1.7 不符合招标文件中实质性要求和条件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25.1.9 投标文件含有采购人不能接受的附加条件。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25.1.11 采购产品被财政部、国家发改委、生态环境部等列入“节能产品品目清单”强制采购范围，而投标人提供的产品不在强制采购范围内。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25.1.12 投标文件未按照招标文件要求加盖电子公章。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25.1.13 法律法规及本招标文件规定的其他无效投标情形。</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 废标条款</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25.2.1 符合资格条件的供应商或者对招标文件作实质响应的供应商不足三家。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25.2.2 出现影响采购公正的违法、违规行为。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25.2.3 因重大变故采购任务取消。</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25.2.4 评委会认定招标文件存在歧义、重大缺陷导致评审工作无法进行。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25.2.5 因苏采云系统故障造成开标不成功。</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25.3 如出现投标截止时间后参加投标的供应商或者对招标文件作出实质性响应的供应商不足三家的情况，按政府采购相关规定执行。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六、定标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26.确定中标单位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26.1 中标候选人的确定原则和数量见招标文件第五章。 </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26.2 按以下第（1）种方式确定中标人：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（1）评委会直接确定排名第一的中标候选人为中标人；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（2）采购人在评委会推荐的中标候选人中按顺序确定中标人。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按第二种方式确定中标人的，</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自评审结束之日起两个工作日内将评审报告送达采购人，采购人自收到评审报告之日起五个工作日内，在评审报告推荐的中标候选人中按顺序确定中标人。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26.3 </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将在“江苏政府采购网”发布中标公告，公告期限为1个工作日。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 若有充分证据证明中标人有下列情况之一的，一经查实将被取消中标资格：</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26.4.1 提供虚假材料谋取中标。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26.4.2 向采购人、</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行贿或者提供其他不正当利益。</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26.4.3 属于本文件规定的无效投标情形，但在评标过程中未被评委会发现。</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26.4.4 与采购人或者其他供应商恶意串通。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26.4.5 采取不正当手段诋毁、排挤其他供应商。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 有下列情形之一的视为投标人串通投标，投标无效：</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26.5.1 不同投标人的投标文件由同一单位或者个人编制。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26.5.2 不同投标人委托同一单位或者个人办理投标事宜。</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26.5.3 不同投标人的投标文件载明的项目管理成员或者联系人员为同一人。</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26.5.4 不同投标人的投标文件异常一致或者投标报价呈规律性差异。</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27.中标通知书</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27.l 中标结果确定后，</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将向中标人发出《中标通知书》。中标人可在中标结果公告届满之日起三十日内,登录苏采云系统下载。</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因系统存储空间有限，中标结果公告届满之日起三十日后，苏采云系统不再保证提供下载《中标通知书》服务，因未及时下载而造成的不利后果由中标人自行承担。</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27.2 《中标通知书》是合同的一个组成部分，对采购人和中标人均具有法律效力。《中标通知书》发出后，采购人改变中标结果或者中标人放弃中标项目的，应当依法承担法律责任。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七、授予合同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28.签订合同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28.l 中标人应当在《中标通知书》发出之日起三十日内，按照招标文件确定的事项与采购人签订政府采购合同。</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28.2 招标文件、中标人的投标文件及招标过程中有关澄清、承诺文件均作为合同附件。</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28.4 中标人因自身原因拒绝与采购人签订合同的，不得参加采购人重新组织的采购活动，且将可能被拒绝参加该采购人一年内的其他政府采购活动。</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29.服务（包含与服务相关的货物）的追加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八、质疑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31.提出质疑的供应商应当是参与所质疑项目采购活动的供应商，潜在供应商依法获取其可质疑的采购文件的，可以对采购文件提出质疑。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32.供应商认为采购文件、采购过程和采购结果使自己的权益受到损害的，可以在知道或应知其权益受到损害之日起七个工作日内，按照第34条、第35条之规定以书面形式向</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或采购人提出质疑。上述应知其权益受到损害之日是指：</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32.1 对采购文件提出质疑的，为收到采购文件之日或者采购文件公告期限届满之日。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32.2 对采购过程提出质疑的，为各采购程序环节结束之日。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32.3 对中标或者成交结果提出质疑的，为中标或者成交结果公告期限届满之日。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33.供应商应当在法定质疑期内一次性提出针对同一采购程序环节的质疑。供应商如在法定期限内对同一采购程序环节提出多次质疑的，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或采购人将只对供应商第一次质疑作出答复。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34.供应商提出质疑应提交《质疑函》原件,且尽可能通过邮寄方式送达，</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和采购人不接受无运单的快件。《质疑函》应按照本招标文件中《质疑函范本》的格式和内容填写。</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供应商如组成联合体参加投标，《质疑函范本》中要求加盖公章之处，联合体各方均须按要求加盖公章。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提出，由</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负责答复。</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采购人《质疑函》接收人及联系方式见招标文件第一章。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《质疑函》接收部门为政府采购部。收件人：</w:t>
      </w:r>
      <w:r>
        <w:rPr>
          <w:rFonts w:hint="eastAsia" w:ascii="仿宋" w:hAnsi="仿宋" w:eastAsia="仿宋" w:cs="仿宋"/>
          <w:color w:val="auto"/>
          <w:sz w:val="24"/>
          <w:szCs w:val="24"/>
          <w:highlight w:val="none"/>
          <w:u w:val="none"/>
          <w:lang w:val="en-US" w:eastAsia="zh-CN"/>
        </w:rPr>
        <w:t xml:space="preserve">江苏川页工程项目管理有限公司</w:t>
      </w:r>
      <w:r>
        <w:rPr>
          <w:rFonts w:hint="eastAsia" w:ascii="仿宋" w:hAnsi="仿宋" w:eastAsia="仿宋" w:cs="仿宋"/>
          <w:color w:val="auto"/>
          <w:sz w:val="24"/>
          <w:szCs w:val="24"/>
          <w:highlight w:val="none"/>
          <w:u w:val="none"/>
        </w:rPr>
        <w:t xml:space="preserve">，地址：</w:t>
      </w:r>
      <w:r>
        <w:rPr>
          <w:rFonts w:hint="eastAsia" w:ascii="仿宋" w:hAnsi="仿宋" w:eastAsia="仿宋" w:cs="仿宋"/>
          <w:color w:val="auto"/>
          <w:sz w:val="24"/>
          <w:szCs w:val="24"/>
          <w:highlight w:val="none"/>
          <w:u w:val="none"/>
          <w:lang w:val="en-US" w:eastAsia="zh-CN"/>
        </w:rPr>
        <w:t xml:space="preserve">南京市建邺区奥体中心体育场T110--3081A</w:t>
      </w:r>
      <w:r>
        <w:rPr>
          <w:rFonts w:hint="eastAsia" w:ascii="仿宋" w:hAnsi="仿宋" w:eastAsia="仿宋" w:cs="仿宋"/>
          <w:color w:val="auto"/>
          <w:sz w:val="24"/>
          <w:szCs w:val="24"/>
          <w:highlight w:val="none"/>
          <w:u w:val="none"/>
        </w:rPr>
        <w:t xml:space="preserve">，联系电话：</w:t>
      </w:r>
      <w:r>
        <w:rPr>
          <w:rFonts w:hint="eastAsia" w:ascii="仿宋" w:hAnsi="仿宋" w:eastAsia="仿宋" w:cs="仿宋"/>
          <w:color w:val="auto"/>
          <w:sz w:val="24"/>
          <w:szCs w:val="24"/>
          <w:highlight w:val="none"/>
          <w:u w:val="none"/>
          <w:lang w:val="en-US" w:eastAsia="zh-CN"/>
        </w:rPr>
        <w:t xml:space="preserve">15951623418</w:t>
      </w:r>
      <w:r>
        <w:rPr>
          <w:rFonts w:hint="eastAsia" w:ascii="仿宋" w:hAnsi="仿宋" w:eastAsia="仿宋" w:cs="仿宋"/>
          <w:color w:val="auto"/>
          <w:sz w:val="24"/>
          <w:szCs w:val="24"/>
          <w:highlight w:val="none"/>
          <w:u w:val="none"/>
        </w:rPr>
        <w:t xml:space="preserve">。  </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36.以下情形的质疑不予受理：</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36.1 内容不符合《政府采购质疑和投诉办法》第十二条规定的质疑。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36.2 超出政府采购法定期限的质疑。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36.3 以传真、电子邮件等方式递交的非原件形式的质疑。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36.4 未参加投标活动的供应商或在投标活动中自身权益未受到损害的供应商所提出的质疑。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36.5 供应商组成联合体参加投标，联合体中任何一方或多方未按要求签字或签章、加盖公章的质疑。</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36.6 法律法规规定的其他不予受理情形。</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37.供应商提出书面质疑必须有理、有据，不得捏造事实、提供虚假材料进行恶意质疑。否则，一经查实，</w:t>
      </w:r>
      <w:r>
        <w:rPr>
          <w:rFonts w:hint="eastAsia" w:ascii="仿宋" w:hAnsi="仿宋" w:eastAsia="仿宋" w:cs="仿宋"/>
          <w:color w:val="auto"/>
          <w:sz w:val="24"/>
          <w:szCs w:val="24"/>
          <w:highlight w:val="none"/>
          <w:u w:val="none"/>
          <w:lang w:eastAsia="zh-CN"/>
        </w:rPr>
        <w:t xml:space="preserve">采购代理机构</w:t>
      </w:r>
      <w:r>
        <w:rPr>
          <w:rFonts w:hint="eastAsia" w:ascii="仿宋" w:hAnsi="仿宋" w:eastAsia="仿宋" w:cs="仿宋"/>
          <w:color w:val="auto"/>
          <w:sz w:val="24"/>
          <w:szCs w:val="24"/>
          <w:highlight w:val="none"/>
          <w:u w:val="none"/>
        </w:rPr>
        <w:t xml:space="preserve">或采购人有权依据政府采购的有关规定，报请政府采购监管部门对该供应商进行相应的行政处罚和记录该供应商的失信信息。</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九、政策功能落实</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38.促进中小企业发展</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38.1 在政府采购活动中，供应商提供的货物或者服务符合下列情形的，享受中小企业扶持政策：</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（1）在货物采购项目中，全部货物由中小企业制造；</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（2）在服务采购项目中，服务由中小企业承接。</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38.3 中小企业参加政府采购活动，应当出具《中小企业声明函》，否则不享受相关中小企业支持政策。</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38.4 以联合体形式参加政府采购活动，联合体各方均为中小企业的，联合体视同中小企业。其中，联合体各方均为小微企业的，联合体视同小微企业。</w:t>
      </w:r>
      <w:r/>
    </w:p>
    <w:p>
      <w:pPr>
        <w:pStyle w:val="1008"/>
        <w:ind w:left="0" w:firstLine="0"/>
        <w:spacing w:line="56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spacing w:line="500" w:lineRule="exact"/>
        <w:tabs>
          <w:tab w:val="left" w:pos="1451" w:leader="none"/>
        </w:tabs>
        <w:rPr>
          <w:rFonts w:hint="eastAsia" w:ascii="仿宋" w:hAnsi="仿宋" w:eastAsia="仿宋" w:cs="仿宋"/>
          <w:color w:val="auto"/>
          <w:sz w:val="23"/>
          <w:szCs w:val="23"/>
          <w:highlight w:val="none"/>
        </w:rPr>
      </w:pPr>
      <w:r>
        <w:rPr>
          <w:rFonts w:hint="eastAsia" w:ascii="仿宋" w:hAnsi="仿宋" w:eastAsia="仿宋" w:cs="仿宋"/>
          <w:color w:val="auto"/>
          <w:sz w:val="24"/>
          <w:szCs w:val="24"/>
          <w:highlight w:val="none"/>
          <w:u w:val="none"/>
        </w:rPr>
        <w:t xml:space="preserve">38.6 残疾人福利性单位视同小型、微型企业。按照《关于促进残疾人就业政府采购政策的通知》（财库〔2017〕141号）规定，残疾人福利单位需提供《残疾人福利性单位声明函》。</w:t>
      </w:r>
      <w:r/>
    </w:p>
    <w:p>
      <w:pPr>
        <w:ind w:left="320"/>
        <w:spacing w:line="500" w:lineRule="exact"/>
        <w:rPr>
          <w:rFonts w:hint="eastAsia" w:ascii="仿宋" w:hAnsi="仿宋" w:eastAsia="仿宋" w:cs="仿宋"/>
          <w:color w:val="auto"/>
          <w:sz w:val="23"/>
          <w:szCs w:val="23"/>
          <w:highlight w:val="none"/>
        </w:rPr>
        <w:sectPr>
          <w:footerReference w:type="default" r:id="rId11"/>
          <w:footnotePr/>
          <w:endnotePr/>
          <w:type w:val="nextPage"/>
          <w:pgSz w:w="11900" w:h="16838" w:orient="portrait"/>
          <w:pgMar w:top="1440" w:right="1440" w:bottom="649" w:left="1440" w:header="0" w:footer="0" w:gutter="0"/>
          <w:cols w:num="1" w:sep="0" w:space="720" w:equalWidth="1"/>
          <w:docGrid w:linePitch="360"/>
        </w:sectPr>
      </w:pPr>
      <w:r>
        <w:rPr>
          <w:rFonts w:hint="eastAsia" w:ascii="仿宋" w:hAnsi="仿宋" w:eastAsia="仿宋" w:cs="仿宋"/>
          <w:color w:val="auto"/>
          <w:sz w:val="23"/>
          <w:szCs w:val="23"/>
          <w:highlight w:val="none"/>
        </w:rPr>
      </w:r>
      <w:r/>
    </w:p>
    <w:p>
      <w:pPr>
        <w:jc w:val="center"/>
        <w:spacing w:line="366" w:lineRule="exact"/>
        <w:tabs>
          <w:tab w:val="left" w:pos="4740" w:leader="none"/>
        </w:tabs>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第三章</w:t>
      </w:r>
      <w:r>
        <w:rPr>
          <w:rFonts w:hint="eastAsia" w:ascii="仿宋" w:hAnsi="仿宋" w:eastAsia="仿宋" w:cs="仿宋"/>
          <w:color w:val="auto"/>
          <w:sz w:val="32"/>
          <w:szCs w:val="22"/>
          <w:highlight w:val="none"/>
        </w:rPr>
        <w:t xml:space="preserve">评分标准</w:t>
      </w:r>
      <w:r/>
    </w:p>
    <w:p>
      <w:pPr>
        <w:pStyle w:val="782"/>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仿宋" w:hAnsi="仿宋" w:eastAsia="仿宋" w:cs="仿宋"/>
          <w:b/>
          <w:bCs/>
          <w:color w:val="auto"/>
          <w:sz w:val="24"/>
          <w:highlight w:val="none"/>
          <w:lang w:val="en-US" w:eastAsia="zh-CN"/>
        </w:rPr>
        <w:t xml:space="preserve">本项目分包一、分包二及分包三中所提供的人员、技术能力、业绩等均可重复在三个分包中计算得分。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异常低价审查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评标过程中出现下列情形之一的，评委会应当启动异常低价审查程序：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（3）投标报价低于采购项目最高限价45%的，即投标报价&lt;采购项目最高限价×45%；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（4）评委会基于专业判断，认为供应商报价过低，有可能影响产品质量或者不能诚信履约的其他情形。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rPr>
          <w:rFonts w:hint="default" w:ascii="仿宋" w:hAnsi="仿宋" w:eastAsia="仿宋" w:cs="仿宋"/>
          <w:color w:val="auto"/>
          <w:sz w:val="24"/>
          <w:szCs w:val="24"/>
          <w:highlight w:val="none"/>
          <w:lang w:val="en-US" w:eastAsia="zh-CN"/>
        </w:rPr>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rPr>
          <w:rFonts w:hint="default" w:ascii="仿宋" w:hAnsi="仿宋" w:eastAsia="仿宋" w:cs="仿宋"/>
          <w:color w:val="auto"/>
          <w:sz w:val="24"/>
          <w:szCs w:val="24"/>
          <w:highlight w:val="none"/>
          <w:lang w:val="en-US" w:eastAsia="zh-CN"/>
        </w:rPr>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highlight w:val="none"/>
          <w:lang w:val="en-US" w:eastAsia="zh-CN"/>
        </w:rPr>
      </w:r>
      <w:r>
        <w:rPr>
          <w:rFonts w:hint="eastAsia" w:ascii="仿宋" w:hAnsi="仿宋" w:eastAsia="仿宋" w:cs="仿宋"/>
          <w:b/>
          <w:bCs/>
          <w:color w:val="auto"/>
          <w:sz w:val="24"/>
          <w:highlight w:val="none"/>
          <w:lang w:val="en-US" w:eastAsia="zh-CN"/>
        </w:rPr>
      </w:r>
      <w:r/>
    </w:p>
    <w:p>
      <w:pPr>
        <w:keepLines w:val="0"/>
        <w:keepNext w:val="0"/>
        <w:pageBreakBefore w:val="0"/>
        <w:spacing w:line="360" w:lineRule="auto"/>
        <w:widowControl w:val="off"/>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法医类（包一）</w:t>
      </w:r>
      <w:r/>
    </w:p>
    <w:tbl>
      <w:tblPr>
        <w:tblStyle w:val="771"/>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8"/>
        <w:gridCol w:w="1188"/>
        <w:gridCol w:w="6470"/>
        <w:gridCol w:w="877"/>
      </w:tblGrid>
      <w:tr>
        <w:trPr>
          <w:jc w:val="center"/>
          <w:trHeight w:val="770"/>
          <w:tblHeader/>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序号</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评分因素</w:t>
            </w:r>
            <w:r/>
          </w:p>
        </w:tc>
        <w:tc>
          <w:tcPr>
            <w:tcMar>
              <w:left w:w="108" w:type="dxa"/>
              <w:top w:w="0" w:type="dxa"/>
              <w:right w:w="108" w:type="dxa"/>
              <w:bottom w:w="0" w:type="dxa"/>
            </w:tcMar>
            <w:tcW w:w="3477"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评审标准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最高分值</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1</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价格</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35</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采用低价优先法计算，即满足招标文件要求且投标价格最低的投标报价为评标基准价，其价格分为满分。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本项目评标基准价为：（1-投标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）的最低值。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本项目其他投标人的投标报价为：1-投标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其他投标人的价格分统一按照下列公式计算：</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投标报价得分=(评标基准价/投标报价)×</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（小数点保留两位）。</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如投标人A、B、C的投标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分别为10%、15%、20%，投标人C所投20%的（1-20%）为评标基准价，投标人C的投标报价得分为</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分，投标人B的投标报价得分为</w:t>
            </w:r>
            <w:r>
              <w:rPr>
                <w:rFonts w:hint="eastAsia" w:ascii="仿宋" w:hAnsi="仿宋" w:eastAsia="仿宋" w:cs="仿宋"/>
                <w:color w:val="auto"/>
                <w:szCs w:val="21"/>
                <w:highlight w:val="none"/>
                <w:lang w:val="en-US" w:eastAsia="zh-CN"/>
              </w:rPr>
              <w:t xml:space="preserve">32.94</w:t>
            </w:r>
            <w:r>
              <w:rPr>
                <w:rFonts w:hint="eastAsia" w:ascii="仿宋" w:hAnsi="仿宋" w:eastAsia="仿宋" w:cs="仿宋"/>
                <w:color w:val="auto"/>
                <w:szCs w:val="21"/>
                <w:highlight w:val="none"/>
              </w:rPr>
              <w:t xml:space="preserve">分；投标人A的投标报价得分为</w:t>
            </w:r>
            <w:r>
              <w:rPr>
                <w:rFonts w:hint="eastAsia" w:ascii="仿宋" w:hAnsi="仿宋" w:eastAsia="仿宋" w:cs="仿宋"/>
                <w:color w:val="auto"/>
                <w:szCs w:val="21"/>
                <w:highlight w:val="none"/>
                <w:lang w:val="en-US" w:eastAsia="zh-CN"/>
              </w:rPr>
              <w:t xml:space="preserve">31.11</w:t>
            </w:r>
            <w:r>
              <w:rPr>
                <w:rFonts w:hint="eastAsia" w:ascii="仿宋" w:hAnsi="仿宋" w:eastAsia="仿宋" w:cs="仿宋"/>
                <w:color w:val="auto"/>
                <w:szCs w:val="21"/>
                <w:highlight w:val="none"/>
              </w:rPr>
              <w:t xml:space="preserve">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35</w:t>
            </w:r>
            <w:r/>
          </w:p>
        </w:tc>
      </w:tr>
      <w:tr>
        <w:trPr>
          <w:jc w:val="center"/>
          <w:trHeight w:val="518"/>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专业技术人员</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w:t>
            </w:r>
            <w:r>
              <w:rPr>
                <w:rFonts w:hint="eastAsia" w:ascii="仿宋" w:hAnsi="仿宋" w:eastAsia="仿宋" w:cs="仿宋"/>
                <w:b/>
                <w:bCs/>
                <w:color w:val="auto"/>
                <w:szCs w:val="21"/>
                <w:highlight w:val="none"/>
                <w:lang w:val="en-US" w:eastAsia="zh-CN"/>
              </w:rPr>
              <w:t xml:space="preserve">0</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以投标人填列的《人员配置表》及提供司法部门颁发的</w:t>
            </w:r>
            <w:r>
              <w:rPr>
                <w:rFonts w:hint="eastAsia" w:ascii="仿宋" w:hAnsi="仿宋" w:eastAsia="仿宋" w:cs="仿宋"/>
                <w:color w:val="auto"/>
                <w:szCs w:val="21"/>
                <w:highlight w:val="none"/>
                <w:lang w:val="en-US" w:eastAsia="zh-CN"/>
              </w:rPr>
              <w:t xml:space="preserve">司法</w:t>
            </w:r>
            <w:r>
              <w:rPr>
                <w:rFonts w:hint="eastAsia" w:ascii="仿宋" w:hAnsi="仿宋" w:eastAsia="仿宋" w:cs="仿宋"/>
                <w:color w:val="auto"/>
                <w:szCs w:val="21"/>
                <w:highlight w:val="none"/>
                <w:lang w:eastAsia="zh-CN"/>
              </w:rPr>
              <w:t xml:space="preserve">鉴定人执业证，</w:t>
            </w:r>
            <w:r>
              <w:rPr>
                <w:rFonts w:hint="eastAsia" w:ascii="仿宋" w:hAnsi="仿宋" w:eastAsia="仿宋" w:cs="仿宋"/>
                <w:color w:val="auto"/>
                <w:szCs w:val="21"/>
                <w:highlight w:val="none"/>
                <w:lang w:val="en-US" w:eastAsia="zh-CN"/>
              </w:rPr>
              <w:t xml:space="preserve">其中人员配置表中的司法鉴定人具有</w:t>
            </w:r>
            <w:r>
              <w:rPr>
                <w:rFonts w:hint="eastAsia" w:ascii="仿宋" w:hAnsi="仿宋" w:eastAsia="仿宋" w:cs="仿宋"/>
                <w:color w:val="auto"/>
                <w:szCs w:val="21"/>
                <w:highlight w:val="none"/>
                <w:lang w:eastAsia="zh-CN"/>
              </w:rPr>
              <w:t xml:space="preserve">高级职称的每提供一个得2分；具有中级职称的每提供一个得1分；本项最多得</w:t>
            </w:r>
            <w:r>
              <w:rPr>
                <w:rFonts w:hint="eastAsia" w:ascii="仿宋" w:hAnsi="仿宋" w:eastAsia="仿宋" w:cs="仿宋"/>
                <w:color w:val="auto"/>
                <w:szCs w:val="21"/>
                <w:highlight w:val="none"/>
                <w:lang w:val="en-US" w:eastAsia="zh-CN"/>
              </w:rPr>
              <w:t xml:space="preserve">10</w:t>
            </w:r>
            <w:r>
              <w:rPr>
                <w:rFonts w:hint="eastAsia" w:ascii="仿宋" w:hAnsi="仿宋" w:eastAsia="仿宋" w:cs="仿宋"/>
                <w:color w:val="auto"/>
                <w:szCs w:val="21"/>
                <w:highlight w:val="none"/>
                <w:lang w:eastAsia="zh-CN"/>
              </w:rPr>
              <w:t xml:space="preserve">分。（</w:t>
            </w:r>
            <w:r>
              <w:rPr>
                <w:rFonts w:hint="eastAsia" w:ascii="仿宋" w:hAnsi="仿宋" w:eastAsia="仿宋" w:cs="仿宋"/>
                <w:color w:val="auto"/>
                <w:szCs w:val="21"/>
                <w:highlight w:val="none"/>
                <w:lang w:val="en-US" w:eastAsia="zh-CN"/>
              </w:rPr>
              <w:t xml:space="preserve">提供聘用合同或者协议，及司法鉴定人执业证</w:t>
            </w:r>
            <w:r>
              <w:rPr>
                <w:rFonts w:hint="eastAsia" w:ascii="仿宋" w:hAnsi="仿宋" w:eastAsia="仿宋" w:cs="仿宋"/>
                <w:color w:val="auto"/>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r>
      <w:tr>
        <w:trPr>
          <w:jc w:val="center"/>
          <w:trHeight w:val="1016"/>
        </w:trPr>
        <w:tc>
          <w:tcPr>
            <w:tcMar>
              <w:left w:w="108" w:type="dxa"/>
              <w:top w:w="0" w:type="dxa"/>
              <w:right w:w="108" w:type="dxa"/>
              <w:bottom w:w="0" w:type="dxa"/>
            </w:tcMar>
            <w:tcW w:w="412" w:type="pct"/>
            <w:vAlign w:val="center"/>
            <w:textDirection w:val="lrTb"/>
            <w:noWrap w:val="false"/>
          </w:tcPr>
          <w:p>
            <w:pPr>
              <w:ind w:firstLine="211"/>
              <w:jc w:val="both"/>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专业技术能力</w:t>
            </w:r>
            <w:r>
              <w:rPr>
                <w:rFonts w:hint="eastAsia" w:ascii="仿宋" w:hAnsi="仿宋" w:eastAsia="仿宋" w:cs="仿宋"/>
                <w:b/>
                <w:color w:val="auto"/>
                <w:szCs w:val="21"/>
                <w:highlight w:val="none"/>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近三年</w:t>
            </w:r>
            <w:r>
              <w:rPr>
                <w:rFonts w:hint="eastAsia" w:ascii="仿宋" w:hAnsi="仿宋" w:eastAsia="仿宋" w:cs="仿宋"/>
                <w:color w:val="auto"/>
                <w:sz w:val="21"/>
                <w:szCs w:val="21"/>
                <w:highlight w:val="none"/>
              </w:rPr>
              <w:t xml:space="preserve">参加并通过司</w:t>
            </w:r>
            <w:r>
              <w:rPr>
                <w:rFonts w:hint="eastAsia" w:ascii="仿宋" w:hAnsi="仿宋" w:eastAsia="仿宋" w:cs="仿宋"/>
                <w:color w:val="auto"/>
                <w:sz w:val="21"/>
                <w:szCs w:val="21"/>
                <w:highlight w:val="none"/>
                <w:lang w:val="en-US" w:eastAsia="zh-CN"/>
              </w:rPr>
              <w:t xml:space="preserve">法</w:t>
            </w:r>
            <w:r>
              <w:rPr>
                <w:rFonts w:hint="eastAsia" w:ascii="仿宋" w:hAnsi="仿宋" w:eastAsia="仿宋" w:cs="仿宋"/>
                <w:color w:val="auto"/>
                <w:sz w:val="21"/>
                <w:szCs w:val="21"/>
                <w:highlight w:val="none"/>
              </w:rPr>
              <w:t xml:space="preserve">鉴</w:t>
            </w:r>
            <w:r>
              <w:rPr>
                <w:rFonts w:hint="eastAsia" w:ascii="仿宋" w:hAnsi="仿宋" w:eastAsia="仿宋" w:cs="仿宋"/>
                <w:color w:val="auto"/>
                <w:sz w:val="21"/>
                <w:szCs w:val="21"/>
                <w:highlight w:val="none"/>
                <w:lang w:val="en-US" w:eastAsia="zh-CN"/>
              </w:rPr>
              <w:t xml:space="preserve">定科学研究</w:t>
            </w:r>
            <w:r>
              <w:rPr>
                <w:rFonts w:hint="eastAsia" w:ascii="仿宋" w:hAnsi="仿宋" w:eastAsia="仿宋" w:cs="仿宋"/>
                <w:color w:val="auto"/>
                <w:sz w:val="21"/>
                <w:szCs w:val="21"/>
                <w:highlight w:val="none"/>
              </w:rPr>
              <w:t xml:space="preserve">院组织的相关专业司法鉴定能力验证或测量审核考核，成绩结果通知为满意的，每一项得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Cs w:val="21"/>
                <w:highlight w:val="none"/>
              </w:rPr>
              <w:t xml:space="preserve">本项</w:t>
            </w:r>
            <w:r>
              <w:rPr>
                <w:rFonts w:hint="eastAsia" w:ascii="仿宋" w:hAnsi="仿宋" w:eastAsia="仿宋" w:cs="仿宋"/>
                <w:color w:val="auto"/>
                <w:sz w:val="21"/>
                <w:szCs w:val="21"/>
                <w:highlight w:val="none"/>
              </w:rPr>
              <w:t xml:space="preserve">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4</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Cs w:val="21"/>
                <w:highlight w:val="none"/>
                <w:lang w:val="en-US"/>
              </w:rPr>
              <w:t xml:space="preserve">供应商业绩（</w:t>
            </w:r>
            <w:r>
              <w:rPr>
                <w:rFonts w:hint="eastAsia" w:ascii="仿宋" w:hAnsi="仿宋" w:eastAsia="仿宋" w:cs="仿宋"/>
                <w:b/>
                <w:color w:val="auto"/>
                <w:szCs w:val="21"/>
                <w:highlight w:val="none"/>
                <w:lang w:val="en-US" w:eastAsia="zh-CN"/>
              </w:rPr>
              <w:t xml:space="preserve">9</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供应商提供202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月1日至</w:t>
            </w:r>
            <w:r>
              <w:rPr>
                <w:rFonts w:hint="eastAsia" w:ascii="仿宋" w:hAnsi="仿宋" w:eastAsia="仿宋" w:cs="仿宋"/>
                <w:color w:val="auto"/>
                <w:sz w:val="21"/>
                <w:szCs w:val="21"/>
                <w:highlight w:val="none"/>
              </w:rPr>
              <w:t xml:space="preserve">今</w:t>
            </w:r>
            <w:r>
              <w:rPr>
                <w:rFonts w:hint="eastAsia" w:ascii="仿宋" w:hAnsi="仿宋" w:eastAsia="仿宋" w:cs="仿宋"/>
                <w:color w:val="auto"/>
                <w:sz w:val="21"/>
                <w:szCs w:val="21"/>
                <w:highlight w:val="none"/>
                <w:lang w:val="en-US" w:eastAsia="zh-CN"/>
              </w:rPr>
              <w:t xml:space="preserve">承担过类似的</w:t>
            </w:r>
            <w:r>
              <w:rPr>
                <w:rFonts w:hint="eastAsia" w:ascii="仿宋" w:hAnsi="仿宋" w:eastAsia="仿宋" w:cs="仿宋"/>
                <w:color w:val="auto"/>
                <w:sz w:val="21"/>
                <w:szCs w:val="21"/>
                <w:highlight w:val="none"/>
              </w:rPr>
              <w:t xml:space="preserve">司法鉴定项目业绩</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，提供的证明材料均不得遮挡涂黑，否则不予认定加分。供应方需提供中标/成交通知书复印件或合同复印件</w:t>
            </w:r>
            <w:r>
              <w:rPr>
                <w:rFonts w:hint="eastAsia" w:ascii="仿宋" w:hAnsi="仿宋" w:eastAsia="仿宋" w:cs="仿宋"/>
                <w:color w:val="auto"/>
                <w:sz w:val="21"/>
                <w:szCs w:val="21"/>
                <w:highlight w:val="none"/>
                <w:u w:val="none"/>
                <w:lang w:val="en-US" w:eastAsia="zh-CN"/>
              </w:rPr>
              <w:t xml:space="preserve">等相关证明材料</w:t>
            </w:r>
            <w:r>
              <w:rPr>
                <w:rFonts w:hint="eastAsia" w:ascii="仿宋" w:hAnsi="仿宋" w:eastAsia="仿宋" w:cs="仿宋"/>
                <w:color w:val="auto"/>
                <w:sz w:val="21"/>
                <w:szCs w:val="21"/>
                <w:highlight w:val="none"/>
              </w:rPr>
              <w:t xml:space="preserve">（包括买卖双方名称及盖章）。</w:t>
            </w:r>
            <w:r/>
          </w:p>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每有1项业绩得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分，最高得</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并</w:t>
            </w:r>
            <w:r>
              <w:rPr>
                <w:rFonts w:hint="eastAsia" w:ascii="仿宋" w:hAnsi="仿宋" w:eastAsia="仿宋" w:cs="仿宋"/>
                <w:color w:val="auto"/>
                <w:sz w:val="21"/>
                <w:szCs w:val="21"/>
                <w:highlight w:val="none"/>
              </w:rPr>
              <w:t xml:space="preserve">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r>
      <w:tr>
        <w:trPr>
          <w:jc w:val="center"/>
          <w:trHeight w:val="1349"/>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5</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鉴定报告出具时效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ind w:firstLine="240"/>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en-US" w:eastAsia="zh-CN"/>
              </w:rPr>
              <w:t xml:space="preserve">承诺</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的得8分；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的得2分；其它不得分。以供应商提供得承诺书加盖公章为准。以上承诺不包含血液中乙醇定性定量分析检验.</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51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Cs w:val="21"/>
                <w:highlight w:val="none"/>
              </w:rPr>
              <w:t xml:space="preserve">服务管理方案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应包括鉴定程序、组织机构设置、岗位职责、工作开展方案、工作制度及规范建立方面。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根据各供应商提供的服务管理方案：内容全面，科学合理、切实可行，充分考虑项目需求的得6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内容较全面，较科学合理、切实可行，较好考虑项目需求</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内容简单，基本满足项目需求</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663"/>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7</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突发事件应急预案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应急方案应包括响应时间，到达时间，实现快速检验鉴定相应的制度、保障措施。</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应急方案考虑全面，响应时间，到达时间及实现快速检验鉴定的相应的制度、保障措施全面，可操作性强</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应急方案考虑较为详细，响应时间，到达时间及实现快速检验鉴定的相应的制度、保障措施全面，具有一定的可操作性</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方案不全或偏简单，响应时间，到达时间及相应的保障措施简单，可操作性一般</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内部控制方案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内部控制方案应包括质量技术监督及改进控制；文件控制及外部信息控制；设备管理控制。</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内部控制方案详细，可操作性强的得6分；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内部控制方案较为详细，具有一定的可操作性的得3分；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内部控制方案不全面或偏简单，可操作性一般的得1分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435"/>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增值服务方案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增值服务方案应包含鉴定机构提供增值服务实力、人员、设备、经验方面。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增值服务方案中充分体现供应商鉴定经验和能力，人员、设备优势，为招标人提供更多增值服务，使鉴定结果更具说服力，减少鉴定结果纠纷</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增值服务方案中体现供应商具有一定鉴定经验和能力，人员、设备优势，为招标人提供一些增值服务，使鉴定结果具有说服力，减少鉴定结果纠纷</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增值服务方案中未体现鉴定经验和能力，人员、设备方面一般，但承诺为采供应商提供鉴定检测增值服务，为鉴定结果增加说服力</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不提供不得分。</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 w:val="21"/>
                <w:szCs w:val="21"/>
                <w:highlight w:val="none"/>
                <w:lang w:val="en-US" w:eastAsia="zh-CN" w:bidi="ar-SA"/>
              </w:rPr>
              <w:t xml:space="preserve">档案管理方案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对本项目的档案资料管理制度、措施流程、档案管理、人员配备、存储及安全、移交查阅制度方面。</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1.方案完善，内容科学合理，有针对性，清晰规范，齐全的得6分；</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2.方案较完善，内容科学基本合理，可行性一般的得3分；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3.方案不完整，可行性较低的得1分。</w:t>
            </w: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gridSpan w:val="3"/>
            <w:tcMar>
              <w:left w:w="108" w:type="dxa"/>
              <w:top w:w="0" w:type="dxa"/>
              <w:right w:w="108" w:type="dxa"/>
              <w:bottom w:w="0" w:type="dxa"/>
            </w:tcMar>
            <w:tcW w:w="4528" w:type="pct"/>
            <w:vAlign w:val="center"/>
            <w:textDirection w:val="lrTb"/>
            <w:noWrap w:val="false"/>
          </w:tcPr>
          <w:p>
            <w:pPr>
              <w:pStyle w:val="1557"/>
              <w:ind w:firstLine="420"/>
              <w:jc w:val="center"/>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bidi="ar-SA"/>
              </w:rPr>
              <w:t xml:space="preserve">合计总分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100</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说明：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1.实质性要求不得负偏离；否则，按照无效报价处理。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3.小微企业的扣除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3.1对小微企业生产的产品</w:t>
      </w:r>
      <w:r>
        <w:rPr>
          <w:rFonts w:hint="eastAsia" w:ascii="仿宋" w:hAnsi="仿宋" w:eastAsia="仿宋" w:cs="仿宋"/>
          <w:color w:val="auto"/>
          <w:sz w:val="22"/>
          <w:szCs w:val="22"/>
          <w:highlight w:val="none"/>
          <w:lang w:val="en-US" w:eastAsia="zh-CN"/>
        </w:rPr>
        <w:t xml:space="preserve">及服务</w:t>
      </w:r>
      <w:r>
        <w:rPr>
          <w:rFonts w:hint="eastAsia" w:ascii="仿宋" w:hAnsi="仿宋" w:eastAsia="仿宋" w:cs="仿宋"/>
          <w:color w:val="auto"/>
          <w:sz w:val="22"/>
          <w:szCs w:val="22"/>
          <w:highlight w:val="none"/>
        </w:rPr>
        <w:t xml:space="preserve">给予报价的10%价格扣除，用扣除后的价格参与评审。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（1）供应商为小企业，且符合中小企业划分标准；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（2）提供本企业制造的货物、承担的工程或者服务，或者提供其他小企业制造的货物。如果提供的货物为大中型企业注册商标的货物，视同大中型企业。</w:t>
      </w:r>
      <w:r/>
    </w:p>
    <w:p>
      <w:pPr>
        <w:numPr>
          <w:ilvl w:val="0"/>
          <w:numId w:val="2"/>
        </w:numPr>
        <w:spacing w:line="360" w:lineRule="auto"/>
        <w:tabs>
          <w:tab w:val="left" w:pos="312"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监狱和戒毒企业的价格扣除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5.残疾人福利性单位的价格扣除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5.2残疾人福利单位需按照采购文件的要求提供《残疾人福利性单位声明函》。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6.监狱企业、残疾人福利单位属于小型、微型企业的，不重复享受政策。</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7.所有认证、证明和业绩均以有效的复印件加盖公章为依据（有特别说明的除外）。</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1.针对评分标准中评分的每一条，投标人均应提供相关资料并作出相应说明供评委评判，不提供</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006"/>
        <w:ind w:left="0" w:firstLine="0"/>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pStyle w:val="1557"/>
        <w:numPr>
          <w:ilvl w:val="0"/>
          <w:numId w:val="0"/>
        </w:numPr>
        <w:ind w:left="0" w:firstLine="0"/>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物证类（包二）：</w:t>
      </w:r>
      <w:r/>
    </w:p>
    <w:tbl>
      <w:tblPr>
        <w:tblStyle w:val="771"/>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8"/>
        <w:gridCol w:w="1188"/>
        <w:gridCol w:w="6470"/>
        <w:gridCol w:w="877"/>
      </w:tblGrid>
      <w:tr>
        <w:trPr>
          <w:jc w:val="center"/>
          <w:trHeight w:val="770"/>
          <w:tblHeader/>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序号</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评分因素</w:t>
            </w:r>
            <w:r/>
          </w:p>
        </w:tc>
        <w:tc>
          <w:tcPr>
            <w:tcMar>
              <w:left w:w="108" w:type="dxa"/>
              <w:top w:w="0" w:type="dxa"/>
              <w:right w:w="108" w:type="dxa"/>
              <w:bottom w:w="0" w:type="dxa"/>
            </w:tcMar>
            <w:tcW w:w="3477"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评审标准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最高分值</w:t>
            </w:r>
            <w:r/>
          </w:p>
        </w:tc>
      </w:tr>
      <w:tr>
        <w:trPr>
          <w:jc w:val="center"/>
          <w:trHeight w:val="1016"/>
        </w:trPr>
        <w:tc>
          <w:tcPr>
            <w:tcMar>
              <w:left w:w="108" w:type="dxa"/>
              <w:top w:w="0" w:type="dxa"/>
              <w:right w:w="108" w:type="dxa"/>
              <w:bottom w:w="0" w:type="dxa"/>
            </w:tcMar>
            <w:tcW w:w="76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1</w:t>
            </w:r>
            <w:r/>
          </w:p>
        </w:tc>
        <w:tc>
          <w:tcPr>
            <w:tcMar>
              <w:left w:w="108" w:type="dxa"/>
              <w:top w:w="0" w:type="dxa"/>
              <w:right w:w="108" w:type="dxa"/>
              <w:bottom w:w="0" w:type="dxa"/>
            </w:tcMar>
            <w:tcW w:w="1188" w:type="dxa"/>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价格</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35</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6470" w:type="dxa"/>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采用低价优先法计算，即满足招标文件要求且投标价格最低的投标报价为评标基准价，其价格分为满分。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本项目评标基准价为：（1-投标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）的最低值。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本项目其他投标人的投标报价为：1-投标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其他投标人的价格分统一按照下列公式计算：</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投标报价得分=(评标基准价/投标报价)×</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（小数点保留两位）。</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如投标人A、B、C的投标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分别为10%、15%、20%，投标人C所投20%的（1-20%）为评标基准价，投标人C的投标报价得分为</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分，投标人B的投标报价得分为</w:t>
            </w:r>
            <w:r>
              <w:rPr>
                <w:rFonts w:hint="eastAsia" w:ascii="仿宋" w:hAnsi="仿宋" w:eastAsia="仿宋" w:cs="仿宋"/>
                <w:color w:val="auto"/>
                <w:szCs w:val="21"/>
                <w:highlight w:val="none"/>
                <w:lang w:val="en-US" w:eastAsia="zh-CN"/>
              </w:rPr>
              <w:t xml:space="preserve">32.94</w:t>
            </w:r>
            <w:r>
              <w:rPr>
                <w:rFonts w:hint="eastAsia" w:ascii="仿宋" w:hAnsi="仿宋" w:eastAsia="仿宋" w:cs="仿宋"/>
                <w:color w:val="auto"/>
                <w:szCs w:val="21"/>
                <w:highlight w:val="none"/>
              </w:rPr>
              <w:t xml:space="preserve">分；投标人A的投标报价得分为</w:t>
            </w:r>
            <w:r>
              <w:rPr>
                <w:rFonts w:hint="eastAsia" w:ascii="仿宋" w:hAnsi="仿宋" w:eastAsia="仿宋" w:cs="仿宋"/>
                <w:color w:val="auto"/>
                <w:szCs w:val="21"/>
                <w:highlight w:val="none"/>
                <w:lang w:val="en-US" w:eastAsia="zh-CN"/>
              </w:rPr>
              <w:t xml:space="preserve">31.11</w:t>
            </w:r>
            <w:r>
              <w:rPr>
                <w:rFonts w:hint="eastAsia" w:ascii="仿宋" w:hAnsi="仿宋" w:eastAsia="仿宋" w:cs="仿宋"/>
                <w:color w:val="auto"/>
                <w:szCs w:val="21"/>
                <w:highlight w:val="none"/>
              </w:rPr>
              <w:t xml:space="preserve">分。</w:t>
            </w:r>
            <w:r/>
          </w:p>
        </w:tc>
        <w:tc>
          <w:tcPr>
            <w:tcMar>
              <w:left w:w="108" w:type="dxa"/>
              <w:top w:w="0" w:type="dxa"/>
              <w:right w:w="108" w:type="dxa"/>
              <w:bottom w:w="0" w:type="dxa"/>
            </w:tcMar>
            <w:tcW w:w="877" w:type="dxa"/>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35</w:t>
            </w:r>
            <w:r/>
          </w:p>
        </w:tc>
      </w:tr>
      <w:tr>
        <w:trPr>
          <w:jc w:val="center"/>
          <w:trHeight w:val="518"/>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专业技术人员</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w:t>
            </w:r>
            <w:r>
              <w:rPr>
                <w:rFonts w:hint="eastAsia" w:ascii="仿宋" w:hAnsi="仿宋" w:eastAsia="仿宋" w:cs="仿宋"/>
                <w:b/>
                <w:bCs/>
                <w:color w:val="auto"/>
                <w:szCs w:val="21"/>
                <w:highlight w:val="none"/>
                <w:lang w:val="en-US" w:eastAsia="zh-CN"/>
              </w:rPr>
              <w:t xml:space="preserve">0</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以投标人填列的《人员配置表》及提供司法部门颁发</w:t>
            </w:r>
            <w:r>
              <w:rPr>
                <w:rFonts w:hint="eastAsia" w:ascii="仿宋" w:hAnsi="仿宋" w:eastAsia="仿宋" w:cs="仿宋"/>
                <w:color w:val="auto"/>
                <w:szCs w:val="21"/>
                <w:highlight w:val="none"/>
                <w:lang w:eastAsia="zh-CN"/>
              </w:rPr>
              <w:t xml:space="preserve">的</w:t>
            </w:r>
            <w:r>
              <w:rPr>
                <w:rFonts w:hint="eastAsia" w:ascii="仿宋" w:hAnsi="仿宋" w:eastAsia="仿宋" w:cs="仿宋"/>
                <w:color w:val="auto"/>
                <w:szCs w:val="21"/>
                <w:highlight w:val="none"/>
                <w:lang w:val="en-US" w:eastAsia="zh-CN"/>
              </w:rPr>
              <w:t xml:space="preserve">司法</w:t>
            </w:r>
            <w:r>
              <w:rPr>
                <w:rFonts w:hint="eastAsia" w:ascii="仿宋" w:hAnsi="仿宋" w:eastAsia="仿宋" w:cs="仿宋"/>
                <w:color w:val="auto"/>
                <w:szCs w:val="21"/>
                <w:highlight w:val="none"/>
              </w:rPr>
              <w:t xml:space="preserve">鉴定人</w:t>
            </w:r>
            <w:r>
              <w:rPr>
                <w:rFonts w:hint="eastAsia" w:ascii="仿宋" w:hAnsi="仿宋" w:eastAsia="仿宋" w:cs="仿宋"/>
                <w:color w:val="auto"/>
                <w:highlight w:val="none"/>
              </w:rPr>
              <w:t xml:space="preserve">执业证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其中人员配置表中的司法鉴定人具有</w:t>
            </w:r>
            <w:r>
              <w:rPr>
                <w:rFonts w:hint="eastAsia" w:ascii="仿宋" w:hAnsi="仿宋" w:eastAsia="仿宋" w:cs="仿宋"/>
                <w:color w:val="auto"/>
                <w:szCs w:val="21"/>
                <w:highlight w:val="none"/>
              </w:rPr>
              <w:t xml:space="preserve">高级职称的每提供一个得2分；具有中级职称的每提供一个得1分；本项最多得</w:t>
            </w:r>
            <w:r>
              <w:rPr>
                <w:rFonts w:hint="eastAsia" w:ascii="仿宋" w:hAnsi="仿宋" w:eastAsia="仿宋" w:cs="仿宋"/>
                <w:color w:val="auto"/>
                <w:szCs w:val="21"/>
                <w:highlight w:val="none"/>
                <w:lang w:val="en-US" w:eastAsia="zh-CN"/>
              </w:rPr>
              <w:t xml:space="preserve">10</w:t>
            </w:r>
            <w:r>
              <w:rPr>
                <w:rFonts w:hint="eastAsia" w:ascii="仿宋" w:hAnsi="仿宋" w:eastAsia="仿宋" w:cs="仿宋"/>
                <w:color w:val="auto"/>
                <w:szCs w:val="21"/>
                <w:highlight w:val="none"/>
              </w:rPr>
              <w:t xml:space="preserve">分。</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提供聘用合同或者协议，及司法鉴定人执业证</w:t>
            </w:r>
            <w:r>
              <w:rPr>
                <w:rFonts w:hint="eastAsia" w:ascii="仿宋" w:hAnsi="仿宋" w:eastAsia="仿宋" w:cs="仿宋"/>
                <w:color w:val="auto"/>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r>
      <w:tr>
        <w:trPr>
          <w:jc w:val="center"/>
          <w:trHeight w:val="1016"/>
        </w:trPr>
        <w:tc>
          <w:tcPr>
            <w:tcMar>
              <w:left w:w="108" w:type="dxa"/>
              <w:top w:w="0" w:type="dxa"/>
              <w:right w:w="108" w:type="dxa"/>
              <w:bottom w:w="0" w:type="dxa"/>
            </w:tcMar>
            <w:tcW w:w="412" w:type="pct"/>
            <w:vAlign w:val="center"/>
            <w:textDirection w:val="lrTb"/>
            <w:noWrap w:val="false"/>
          </w:tcPr>
          <w:p>
            <w:pPr>
              <w:ind w:firstLine="211"/>
              <w:jc w:val="both"/>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专业技术能力</w:t>
            </w:r>
            <w:r>
              <w:rPr>
                <w:rFonts w:hint="eastAsia" w:ascii="仿宋" w:hAnsi="仿宋" w:eastAsia="仿宋" w:cs="仿宋"/>
                <w:b/>
                <w:color w:val="auto"/>
                <w:szCs w:val="21"/>
                <w:highlight w:val="none"/>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近三年</w:t>
            </w:r>
            <w:r>
              <w:rPr>
                <w:rFonts w:hint="eastAsia" w:ascii="仿宋" w:hAnsi="仿宋" w:eastAsia="仿宋" w:cs="仿宋"/>
                <w:color w:val="auto"/>
                <w:sz w:val="21"/>
                <w:szCs w:val="21"/>
                <w:highlight w:val="none"/>
              </w:rPr>
              <w:t xml:space="preserve">参加并通过司</w:t>
            </w:r>
            <w:r>
              <w:rPr>
                <w:rFonts w:hint="eastAsia" w:ascii="仿宋" w:hAnsi="仿宋" w:eastAsia="仿宋" w:cs="仿宋"/>
                <w:color w:val="auto"/>
                <w:sz w:val="21"/>
                <w:szCs w:val="21"/>
                <w:highlight w:val="none"/>
                <w:lang w:val="en-US" w:eastAsia="zh-CN"/>
              </w:rPr>
              <w:t xml:space="preserve">法</w:t>
            </w:r>
            <w:r>
              <w:rPr>
                <w:rFonts w:hint="eastAsia" w:ascii="仿宋" w:hAnsi="仿宋" w:eastAsia="仿宋" w:cs="仿宋"/>
                <w:color w:val="auto"/>
                <w:sz w:val="21"/>
                <w:szCs w:val="21"/>
                <w:highlight w:val="none"/>
              </w:rPr>
              <w:t xml:space="preserve">鉴</w:t>
            </w:r>
            <w:r>
              <w:rPr>
                <w:rFonts w:hint="eastAsia" w:ascii="仿宋" w:hAnsi="仿宋" w:eastAsia="仿宋" w:cs="仿宋"/>
                <w:color w:val="auto"/>
                <w:sz w:val="21"/>
                <w:szCs w:val="21"/>
                <w:highlight w:val="none"/>
                <w:lang w:val="en-US" w:eastAsia="zh-CN"/>
              </w:rPr>
              <w:t xml:space="preserve">定科学研究</w:t>
            </w:r>
            <w:r>
              <w:rPr>
                <w:rFonts w:hint="eastAsia" w:ascii="仿宋" w:hAnsi="仿宋" w:eastAsia="仿宋" w:cs="仿宋"/>
                <w:color w:val="auto"/>
                <w:sz w:val="21"/>
                <w:szCs w:val="21"/>
                <w:highlight w:val="none"/>
              </w:rPr>
              <w:t xml:space="preserve">院组织的相关专业司法鉴定能力验证或测量审核考核，成绩结果通知为满意的，每一项得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Cs w:val="21"/>
                <w:highlight w:val="none"/>
              </w:rPr>
              <w:t xml:space="preserve">本项</w:t>
            </w:r>
            <w:r>
              <w:rPr>
                <w:rFonts w:hint="eastAsia" w:ascii="仿宋" w:hAnsi="仿宋" w:eastAsia="仿宋" w:cs="仿宋"/>
                <w:color w:val="auto"/>
                <w:sz w:val="21"/>
                <w:szCs w:val="21"/>
                <w:highlight w:val="none"/>
              </w:rPr>
              <w:t xml:space="preserve">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4</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Cs w:val="21"/>
                <w:highlight w:val="none"/>
                <w:lang w:val="en-US"/>
              </w:rPr>
              <w:t xml:space="preserve">供应商业绩（</w:t>
            </w:r>
            <w:r>
              <w:rPr>
                <w:rFonts w:hint="eastAsia" w:ascii="仿宋" w:hAnsi="仿宋" w:eastAsia="仿宋" w:cs="仿宋"/>
                <w:b/>
                <w:color w:val="auto"/>
                <w:szCs w:val="21"/>
                <w:highlight w:val="none"/>
                <w:lang w:val="en-US" w:eastAsia="zh-CN"/>
              </w:rPr>
              <w:t xml:space="preserve">9</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供应商提供202</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月1日至今</w:t>
            </w:r>
            <w:r>
              <w:rPr>
                <w:rFonts w:hint="eastAsia" w:ascii="仿宋" w:hAnsi="仿宋" w:eastAsia="仿宋" w:cs="仿宋"/>
                <w:color w:val="auto"/>
                <w:sz w:val="21"/>
                <w:szCs w:val="21"/>
                <w:highlight w:val="none"/>
                <w:lang w:val="en-US" w:eastAsia="zh-CN"/>
              </w:rPr>
              <w:t xml:space="preserve">承担过类似的</w:t>
            </w:r>
            <w:r>
              <w:rPr>
                <w:rFonts w:hint="eastAsia" w:ascii="仿宋" w:hAnsi="仿宋" w:eastAsia="仿宋" w:cs="仿宋"/>
                <w:color w:val="auto"/>
                <w:sz w:val="21"/>
                <w:szCs w:val="21"/>
                <w:highlight w:val="none"/>
              </w:rPr>
              <w:t xml:space="preserve">司法鉴定项目业绩</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，提供的证明材料均不得遮挡涂黑，否则不予认定加分。供应方需提供中标/成交通知书复印件或合同复印件</w:t>
            </w:r>
            <w:r>
              <w:rPr>
                <w:rFonts w:hint="eastAsia" w:ascii="仿宋" w:hAnsi="仿宋" w:eastAsia="仿宋" w:cs="仿宋"/>
                <w:color w:val="auto"/>
                <w:sz w:val="21"/>
                <w:szCs w:val="21"/>
                <w:highlight w:val="none"/>
                <w:u w:val="none"/>
                <w:lang w:val="en-US" w:eastAsia="zh-CN"/>
              </w:rPr>
              <w:t xml:space="preserve">等相关证明材料</w:t>
            </w:r>
            <w:r>
              <w:rPr>
                <w:rFonts w:hint="eastAsia" w:ascii="仿宋" w:hAnsi="仿宋" w:eastAsia="仿宋" w:cs="仿宋"/>
                <w:color w:val="auto"/>
                <w:sz w:val="21"/>
                <w:szCs w:val="21"/>
                <w:highlight w:val="none"/>
              </w:rPr>
              <w:t xml:space="preserve">（包括买卖双方名称及盖章）。</w:t>
            </w:r>
            <w:r/>
          </w:p>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每有1项业绩得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分，最高得</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并</w:t>
            </w:r>
            <w:r>
              <w:rPr>
                <w:rFonts w:hint="eastAsia" w:ascii="仿宋" w:hAnsi="仿宋" w:eastAsia="仿宋" w:cs="仿宋"/>
                <w:color w:val="auto"/>
                <w:sz w:val="21"/>
                <w:szCs w:val="21"/>
                <w:highlight w:val="none"/>
              </w:rPr>
              <w:t xml:space="preserve">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r>
      <w:tr>
        <w:trPr>
          <w:jc w:val="center"/>
          <w:trHeight w:val="1349"/>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5</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鉴定报告出具时效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ind w:firstLine="240"/>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en-US" w:eastAsia="zh-CN"/>
              </w:rPr>
              <w:t xml:space="preserve">承诺</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的得8分；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的得2分；其它不得分。以供应商提供得承诺书加盖公章为准。以上承诺不包</w:t>
            </w:r>
            <w:r>
              <w:rPr>
                <w:rFonts w:hint="default" w:ascii="仿宋" w:hAnsi="仿宋" w:eastAsia="仿宋" w:cs="仿宋"/>
                <w:color w:val="auto"/>
                <w:sz w:val="24"/>
                <w:szCs w:val="24"/>
                <w:highlight w:val="none"/>
                <w:lang w:val="en-US" w:eastAsia="zh-CN"/>
              </w:rPr>
              <w:t xml:space="preserve">痕迹检验</w:t>
            </w:r>
            <w:r>
              <w:rPr>
                <w:rFonts w:hint="eastAsia" w:ascii="仿宋" w:hAnsi="仿宋" w:eastAsia="仿宋" w:cs="仿宋"/>
                <w:color w:val="auto"/>
                <w:sz w:val="24"/>
                <w:szCs w:val="24"/>
                <w:highlight w:val="none"/>
                <w:lang w:val="en-US"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Cs w:val="21"/>
                <w:highlight w:val="none"/>
              </w:rPr>
              <w:t xml:space="preserve">服务管理方案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应包括鉴定程序、组织机构设置、岗位职责、工作开展方案、工作制度及规范建立方面。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根据各供应商提供的服务管理方案：内容全面，科学合理、切实可行，充分考虑项目需求的得6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内容较全面，较科学合理、切实可行，较好考虑项目需求</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内容简单，基本满足项目需求</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663"/>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7</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突发事件应急预案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应急方案应包括响应时间，到达时间，实现快速检验鉴定相应的制度、保障措施。</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应急方案考虑全面，响应时间，到达时间及实现快速检验鉴定的相应的制度、保障措施全面，可操作性强</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应急方案考虑较为详细，响应时间，到达时间及实现快速检验鉴定的相应的制度、保障措施全面，具有一定的可操作性</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方案不全或偏简单，响应时间，到达时间及相应的保障措施简单，可操作性一般</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内部控制方案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内部控制方案应包括质量技术监督及改进控制；文件控制及外部信息控制；设备管理控制。</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内部控制方案详细，可操作性强的得6分；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内部控制方案较为详细，具有一定的可操作性的得3分；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内部控制方案不全面或偏简单，可操作性一般的得1分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435"/>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增值服务方案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增值服务方案应包含鉴定机构提供增值服务实力、人员、设备、经验方面。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增值服务方案中充分体现供应商鉴定经验和能力，人员、设备优势，为招标人提供更多增值服务，使鉴定结果更具说服力，减少鉴定结果纠纷</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增值服务方案中体现供应商具有一定鉴定经验和能力，人员、设备优势，为招标人提供一些增值服务，使鉴定结果具有说服力，减少鉴定结果纠纷</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增值服务方案中未体现鉴定经验和能力，人员、设备方面一般，但承诺为采供应商提供鉴定检测增值服务，为鉴定结果增加说服力</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不提供不得分。</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 w:val="21"/>
                <w:szCs w:val="21"/>
                <w:highlight w:val="none"/>
                <w:lang w:val="en-US" w:eastAsia="zh-CN" w:bidi="ar-SA"/>
              </w:rPr>
              <w:t xml:space="preserve">档案管理方案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对本项目的档案资料管理制度、措施流程、档案管理、人员配备、存储及安全、移交查阅制度方面。</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1.方案完善，内容科学合理，有针对性，清晰规范，齐全的得6分；</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2.方案较完善，内容科学基本合理，可行性一般的得3分；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3.方案不完整，可行性较低的得1分。</w:t>
            </w: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gridSpan w:val="3"/>
            <w:tcMar>
              <w:left w:w="108" w:type="dxa"/>
              <w:top w:w="0" w:type="dxa"/>
              <w:right w:w="108" w:type="dxa"/>
              <w:bottom w:w="0" w:type="dxa"/>
            </w:tcMar>
            <w:tcW w:w="4528" w:type="pct"/>
            <w:vAlign w:val="center"/>
            <w:textDirection w:val="lrTb"/>
            <w:noWrap w:val="false"/>
          </w:tcPr>
          <w:p>
            <w:pPr>
              <w:pStyle w:val="1557"/>
              <w:ind w:firstLine="420"/>
              <w:jc w:val="center"/>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bidi="ar-SA"/>
              </w:rPr>
              <w:t xml:space="preserve">合计总分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100</w:t>
            </w:r>
            <w:r/>
          </w:p>
        </w:tc>
      </w:tr>
    </w:tbl>
    <w:p>
      <w:pPr>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说明：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1.实质性要求不得负偏离；否则，按照无效报价处理。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3.小微企业的扣除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3.1对小微企业生产的产品</w:t>
      </w:r>
      <w:r>
        <w:rPr>
          <w:rFonts w:hint="eastAsia" w:ascii="仿宋" w:hAnsi="仿宋" w:eastAsia="仿宋" w:cs="仿宋"/>
          <w:color w:val="auto"/>
          <w:sz w:val="22"/>
          <w:szCs w:val="22"/>
          <w:highlight w:val="none"/>
          <w:lang w:val="en-US" w:eastAsia="zh-CN"/>
        </w:rPr>
        <w:t xml:space="preserve">及服务</w:t>
      </w:r>
      <w:r>
        <w:rPr>
          <w:rFonts w:hint="eastAsia" w:ascii="仿宋" w:hAnsi="仿宋" w:eastAsia="仿宋" w:cs="仿宋"/>
          <w:color w:val="auto"/>
          <w:sz w:val="22"/>
          <w:szCs w:val="22"/>
          <w:highlight w:val="none"/>
        </w:rPr>
        <w:t xml:space="preserve">给予报价的10%价格扣除，用扣除后的价格参与评审。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（1）供应商为小企业，且符合中小企业划分标准；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（2）提供本企业制造的货物、承担的工程或者服务，或者提供其他小企业制造的货物。如果提供的货物为大中型企业注册商标的货物，视同大中型企业。</w:t>
      </w:r>
      <w:r/>
    </w:p>
    <w:p>
      <w:pPr>
        <w:numPr>
          <w:ilvl w:val="0"/>
          <w:numId w:val="2"/>
        </w:numPr>
        <w:spacing w:line="360" w:lineRule="auto"/>
        <w:tabs>
          <w:tab w:val="left" w:pos="312"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监狱和戒毒企业的价格扣除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5.残疾人福利性单位的价格扣除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5.2残疾人福利单位需按照采购文件的要求提供《残疾人福利性单位声明函》。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6.监狱企业、残疾人福利单位属于小型、微型企业的，不重复享受政策。</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7.所有认证、证明和业绩均以有效的复印件加盖公章为依据（有特别说明的除外）。</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1.针对评分标准中评分的每一条，投标人均应提供相关资料并作出相应说明供评委评判，不提供</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1557"/>
        <w:numPr>
          <w:ilvl w:val="0"/>
          <w:numId w:val="0"/>
        </w:numPr>
        <w:ind w:left="0" w:firstLine="0"/>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声像资料（包三）：</w:t>
      </w:r>
      <w:r/>
    </w:p>
    <w:tbl>
      <w:tblPr>
        <w:tblStyle w:val="771"/>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8"/>
        <w:gridCol w:w="1188"/>
        <w:gridCol w:w="6470"/>
        <w:gridCol w:w="877"/>
      </w:tblGrid>
      <w:tr>
        <w:trPr>
          <w:jc w:val="center"/>
          <w:trHeight w:val="770"/>
          <w:tblHeader/>
        </w:trPr>
        <w:tc>
          <w:tcPr>
            <w:tcMar>
              <w:left w:w="108" w:type="dxa"/>
              <w:top w:w="0" w:type="dxa"/>
              <w:right w:w="108" w:type="dxa"/>
              <w:bottom w:w="0" w:type="dxa"/>
            </w:tcMar>
            <w:tcW w:w="412"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序号</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评分因素</w:t>
            </w:r>
            <w:r/>
          </w:p>
        </w:tc>
        <w:tc>
          <w:tcPr>
            <w:tcMar>
              <w:left w:w="108" w:type="dxa"/>
              <w:top w:w="0" w:type="dxa"/>
              <w:right w:w="108" w:type="dxa"/>
              <w:bottom w:w="0" w:type="dxa"/>
            </w:tcMar>
            <w:tcW w:w="3477"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评审标准</w:t>
            </w:r>
            <w:r/>
          </w:p>
        </w:tc>
        <w:tc>
          <w:tcPr>
            <w:tcMar>
              <w:left w:w="108" w:type="dxa"/>
              <w:top w:w="0" w:type="dxa"/>
              <w:right w:w="108" w:type="dxa"/>
              <w:bottom w:w="0" w:type="dxa"/>
            </w:tcMar>
            <w:tcW w:w="471" w:type="pct"/>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最高分值</w:t>
            </w:r>
            <w:r/>
          </w:p>
        </w:tc>
      </w:tr>
      <w:tr>
        <w:trPr>
          <w:jc w:val="center"/>
          <w:trHeight w:val="1016"/>
        </w:trPr>
        <w:tc>
          <w:tcPr>
            <w:tcMar>
              <w:left w:w="108" w:type="dxa"/>
              <w:top w:w="0" w:type="dxa"/>
              <w:right w:w="108" w:type="dxa"/>
              <w:bottom w:w="0" w:type="dxa"/>
            </w:tcMar>
            <w:tcW w:w="768" w:type="dxa"/>
            <w:vAlign w:val="center"/>
            <w:textDirection w:val="lrTb"/>
            <w:noWrap w:val="false"/>
          </w:tcPr>
          <w:p>
            <w:pPr>
              <w:jc w:val="cente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1</w:t>
            </w:r>
            <w:r/>
          </w:p>
        </w:tc>
        <w:tc>
          <w:tcPr>
            <w:tcMar>
              <w:left w:w="108" w:type="dxa"/>
              <w:top w:w="0" w:type="dxa"/>
              <w:right w:w="108" w:type="dxa"/>
              <w:bottom w:w="0" w:type="dxa"/>
            </w:tcMar>
            <w:tcW w:w="1188" w:type="dxa"/>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价格</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35</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6470" w:type="dxa"/>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采用低价优先法计算，即满足招标文件要求且投标价格最低的投标报价为评标基准价，其价格分为满分。</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本项目评标基准价为：（1-投标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）的最低值。</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本项目其他投标人的投标报价为：1-投标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其他投标人的价格分统一按照下列公式计算：</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投标报价得分=(评标基准价/投标报价)×</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（小数点保留两位）。</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如投标人A、B、C的投标</w:t>
            </w:r>
            <w:r>
              <w:rPr>
                <w:rFonts w:hint="eastAsia" w:ascii="仿宋" w:hAnsi="仿宋" w:eastAsia="仿宋" w:cs="仿宋"/>
                <w:color w:val="auto"/>
                <w:szCs w:val="21"/>
                <w:highlight w:val="none"/>
                <w:lang w:val="en-US" w:eastAsia="zh-CN"/>
              </w:rPr>
              <w:t xml:space="preserve">优惠率</w:t>
            </w:r>
            <w:r>
              <w:rPr>
                <w:rFonts w:hint="eastAsia" w:ascii="仿宋" w:hAnsi="仿宋" w:eastAsia="仿宋" w:cs="仿宋"/>
                <w:color w:val="auto"/>
                <w:szCs w:val="21"/>
                <w:highlight w:val="none"/>
              </w:rPr>
              <w:t xml:space="preserve">分别为10%、15%、20%，投标人C所投20%的（1-20%）为评标基准价，投标人C的投标报价得分为</w:t>
            </w:r>
            <w:r>
              <w:rPr>
                <w:rFonts w:hint="eastAsia" w:ascii="仿宋" w:hAnsi="仿宋" w:eastAsia="仿宋" w:cs="仿宋"/>
                <w:color w:val="auto"/>
                <w:szCs w:val="21"/>
                <w:highlight w:val="none"/>
                <w:lang w:val="en-US" w:eastAsia="zh-CN"/>
              </w:rPr>
              <w:t xml:space="preserve">35</w:t>
            </w:r>
            <w:r>
              <w:rPr>
                <w:rFonts w:hint="eastAsia" w:ascii="仿宋" w:hAnsi="仿宋" w:eastAsia="仿宋" w:cs="仿宋"/>
                <w:color w:val="auto"/>
                <w:szCs w:val="21"/>
                <w:highlight w:val="none"/>
              </w:rPr>
              <w:t xml:space="preserve">分，投标人B的投标报价得分为</w:t>
            </w:r>
            <w:r>
              <w:rPr>
                <w:rFonts w:hint="eastAsia" w:ascii="仿宋" w:hAnsi="仿宋" w:eastAsia="仿宋" w:cs="仿宋"/>
                <w:color w:val="auto"/>
                <w:szCs w:val="21"/>
                <w:highlight w:val="none"/>
                <w:lang w:val="en-US" w:eastAsia="zh-CN"/>
              </w:rPr>
              <w:t xml:space="preserve">32.94</w:t>
            </w:r>
            <w:r>
              <w:rPr>
                <w:rFonts w:hint="eastAsia" w:ascii="仿宋" w:hAnsi="仿宋" w:eastAsia="仿宋" w:cs="仿宋"/>
                <w:color w:val="auto"/>
                <w:szCs w:val="21"/>
                <w:highlight w:val="none"/>
              </w:rPr>
              <w:t xml:space="preserve">分；投标人A的投标报价得分为</w:t>
            </w:r>
            <w:r>
              <w:rPr>
                <w:rFonts w:hint="eastAsia" w:ascii="仿宋" w:hAnsi="仿宋" w:eastAsia="仿宋" w:cs="仿宋"/>
                <w:color w:val="auto"/>
                <w:szCs w:val="21"/>
                <w:highlight w:val="none"/>
                <w:lang w:val="en-US" w:eastAsia="zh-CN"/>
              </w:rPr>
              <w:t xml:space="preserve">31.11</w:t>
            </w:r>
            <w:r>
              <w:rPr>
                <w:rFonts w:hint="eastAsia" w:ascii="仿宋" w:hAnsi="仿宋" w:eastAsia="仿宋" w:cs="仿宋"/>
                <w:color w:val="auto"/>
                <w:szCs w:val="21"/>
                <w:highlight w:val="none"/>
              </w:rPr>
              <w:t xml:space="preserve">分。</w:t>
            </w:r>
            <w:r/>
          </w:p>
        </w:tc>
        <w:tc>
          <w:tcPr>
            <w:tcMar>
              <w:left w:w="108" w:type="dxa"/>
              <w:top w:w="0" w:type="dxa"/>
              <w:right w:w="108" w:type="dxa"/>
              <w:bottom w:w="0" w:type="dxa"/>
            </w:tcMar>
            <w:tcW w:w="877" w:type="dxa"/>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35</w:t>
            </w:r>
            <w:r/>
          </w:p>
        </w:tc>
      </w:tr>
      <w:tr>
        <w:trPr>
          <w:jc w:val="center"/>
          <w:trHeight w:val="518"/>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专业技术人员</w:t>
            </w:r>
            <w:r/>
          </w:p>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w:t>
            </w:r>
            <w:r>
              <w:rPr>
                <w:rFonts w:hint="eastAsia" w:ascii="仿宋" w:hAnsi="仿宋" w:eastAsia="仿宋" w:cs="仿宋"/>
                <w:b/>
                <w:bCs/>
                <w:color w:val="auto"/>
                <w:szCs w:val="21"/>
                <w:highlight w:val="none"/>
                <w:lang w:val="en-US" w:eastAsia="zh-CN"/>
              </w:rPr>
              <w:t xml:space="preserve">0</w:t>
            </w:r>
            <w:r>
              <w:rPr>
                <w:rFonts w:hint="eastAsia" w:ascii="仿宋" w:hAnsi="仿宋" w:eastAsia="仿宋" w:cs="仿宋"/>
                <w:b/>
                <w:bCs/>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以投标人填列的《人员配置表》及提供司法部门颁发</w:t>
            </w:r>
            <w:r>
              <w:rPr>
                <w:rFonts w:hint="eastAsia" w:ascii="仿宋" w:hAnsi="仿宋" w:eastAsia="仿宋" w:cs="仿宋"/>
                <w:color w:val="auto"/>
                <w:szCs w:val="21"/>
                <w:highlight w:val="none"/>
                <w:lang w:eastAsia="zh-CN"/>
              </w:rPr>
              <w:t xml:space="preserve">的</w:t>
            </w:r>
            <w:r>
              <w:rPr>
                <w:rFonts w:hint="eastAsia" w:ascii="仿宋" w:hAnsi="仿宋" w:eastAsia="仿宋" w:cs="仿宋"/>
                <w:color w:val="auto"/>
                <w:szCs w:val="21"/>
                <w:highlight w:val="none"/>
                <w:lang w:val="en-US" w:eastAsia="zh-CN"/>
              </w:rPr>
              <w:t xml:space="preserve">司法</w:t>
            </w:r>
            <w:r>
              <w:rPr>
                <w:rFonts w:hint="eastAsia" w:ascii="仿宋" w:hAnsi="仿宋" w:eastAsia="仿宋" w:cs="仿宋"/>
                <w:color w:val="auto"/>
                <w:szCs w:val="21"/>
                <w:highlight w:val="none"/>
              </w:rPr>
              <w:t xml:space="preserve">鉴定人</w:t>
            </w:r>
            <w:r>
              <w:rPr>
                <w:rFonts w:hint="eastAsia" w:ascii="仿宋" w:hAnsi="仿宋" w:eastAsia="仿宋" w:cs="仿宋"/>
                <w:color w:val="auto"/>
                <w:highlight w:val="none"/>
              </w:rPr>
              <w:t xml:space="preserve">执业证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其中人员配置表中的司法鉴定人具有</w:t>
            </w:r>
            <w:r>
              <w:rPr>
                <w:rFonts w:hint="eastAsia" w:ascii="仿宋" w:hAnsi="仿宋" w:eastAsia="仿宋" w:cs="仿宋"/>
                <w:color w:val="auto"/>
                <w:szCs w:val="21"/>
                <w:highlight w:val="none"/>
              </w:rPr>
              <w:t xml:space="preserve">高级职称的每提供一个得</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分；具有中级职称的每提供一个得1分；本项最多得</w:t>
            </w:r>
            <w:r>
              <w:rPr>
                <w:rFonts w:hint="eastAsia" w:ascii="仿宋" w:hAnsi="仿宋" w:eastAsia="仿宋" w:cs="仿宋"/>
                <w:color w:val="auto"/>
                <w:szCs w:val="21"/>
                <w:highlight w:val="none"/>
                <w:lang w:val="en-US" w:eastAsia="zh-CN"/>
              </w:rPr>
              <w:t xml:space="preserve">10</w:t>
            </w:r>
            <w:r>
              <w:rPr>
                <w:rFonts w:hint="eastAsia" w:ascii="仿宋" w:hAnsi="仿宋" w:eastAsia="仿宋" w:cs="仿宋"/>
                <w:color w:val="auto"/>
                <w:szCs w:val="21"/>
                <w:highlight w:val="none"/>
              </w:rPr>
              <w:t xml:space="preserve">分。</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提供聘用合同或者协议，及司法鉴定人执业证</w:t>
            </w:r>
            <w:r>
              <w:rPr>
                <w:rFonts w:hint="eastAsia" w:ascii="仿宋" w:hAnsi="仿宋" w:eastAsia="仿宋" w:cs="仿宋"/>
                <w:color w:val="auto"/>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r>
      <w:tr>
        <w:trPr>
          <w:jc w:val="center"/>
          <w:trHeight w:val="1016"/>
        </w:trPr>
        <w:tc>
          <w:tcPr>
            <w:tcMar>
              <w:left w:w="108" w:type="dxa"/>
              <w:top w:w="0" w:type="dxa"/>
              <w:right w:w="108" w:type="dxa"/>
              <w:bottom w:w="0" w:type="dxa"/>
            </w:tcMar>
            <w:tcW w:w="412" w:type="pct"/>
            <w:vAlign w:val="center"/>
            <w:textDirection w:val="lrTb"/>
            <w:noWrap w:val="false"/>
          </w:tcPr>
          <w:p>
            <w:pPr>
              <w:ind w:firstLine="211"/>
              <w:jc w:val="both"/>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3</w:t>
            </w:r>
            <w:r/>
          </w:p>
        </w:tc>
        <w:tc>
          <w:tcPr>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专业技术能力</w:t>
            </w:r>
            <w:r>
              <w:rPr>
                <w:rFonts w:hint="eastAsia" w:ascii="仿宋" w:hAnsi="仿宋" w:eastAsia="仿宋" w:cs="仿宋"/>
                <w:b/>
                <w:color w:val="auto"/>
                <w:szCs w:val="21"/>
                <w:highlight w:val="none"/>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rPr>
              <w:t xml:space="preserve">分）</w:t>
            </w:r>
            <w:r/>
          </w:p>
        </w:tc>
        <w:tc>
          <w:tcPr>
            <w:tcMar>
              <w:left w:w="108" w:type="dxa"/>
              <w:top w:w="0" w:type="dxa"/>
              <w:right w:w="108" w:type="dxa"/>
              <w:bottom w:w="0" w:type="dxa"/>
            </w:tcMar>
            <w:tcW w:w="3477" w:type="pct"/>
            <w:vAlign w:val="center"/>
            <w:textDirection w:val="lrTb"/>
            <w:noWrap w:val="false"/>
          </w:tcPr>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近三年</w:t>
            </w:r>
            <w:r>
              <w:rPr>
                <w:rFonts w:hint="eastAsia" w:ascii="仿宋" w:hAnsi="仿宋" w:eastAsia="仿宋" w:cs="仿宋"/>
                <w:color w:val="auto"/>
                <w:sz w:val="21"/>
                <w:szCs w:val="21"/>
                <w:highlight w:val="none"/>
              </w:rPr>
              <w:t xml:space="preserve">参加并通过司</w:t>
            </w:r>
            <w:r>
              <w:rPr>
                <w:rFonts w:hint="eastAsia" w:ascii="仿宋" w:hAnsi="仿宋" w:eastAsia="仿宋" w:cs="仿宋"/>
                <w:color w:val="auto"/>
                <w:sz w:val="21"/>
                <w:szCs w:val="21"/>
                <w:highlight w:val="none"/>
                <w:lang w:val="en-US" w:eastAsia="zh-CN"/>
              </w:rPr>
              <w:t xml:space="preserve">法</w:t>
            </w:r>
            <w:r>
              <w:rPr>
                <w:rFonts w:hint="eastAsia" w:ascii="仿宋" w:hAnsi="仿宋" w:eastAsia="仿宋" w:cs="仿宋"/>
                <w:color w:val="auto"/>
                <w:sz w:val="21"/>
                <w:szCs w:val="21"/>
                <w:highlight w:val="none"/>
              </w:rPr>
              <w:t xml:space="preserve">鉴</w:t>
            </w:r>
            <w:r>
              <w:rPr>
                <w:rFonts w:hint="eastAsia" w:ascii="仿宋" w:hAnsi="仿宋" w:eastAsia="仿宋" w:cs="仿宋"/>
                <w:color w:val="auto"/>
                <w:sz w:val="21"/>
                <w:szCs w:val="21"/>
                <w:highlight w:val="none"/>
                <w:lang w:val="en-US" w:eastAsia="zh-CN"/>
              </w:rPr>
              <w:t xml:space="preserve">定科学研究</w:t>
            </w:r>
            <w:r>
              <w:rPr>
                <w:rFonts w:hint="eastAsia" w:ascii="仿宋" w:hAnsi="仿宋" w:eastAsia="仿宋" w:cs="仿宋"/>
                <w:color w:val="auto"/>
                <w:sz w:val="21"/>
                <w:szCs w:val="21"/>
                <w:highlight w:val="none"/>
              </w:rPr>
              <w:t xml:space="preserve">院组织的相关专业司法鉴定能力验证或测量审核考核，成绩结果通知为满意的，每一项得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Cs w:val="21"/>
                <w:highlight w:val="none"/>
              </w:rPr>
              <w:t xml:space="preserve">本项</w:t>
            </w:r>
            <w:r>
              <w:rPr>
                <w:rFonts w:hint="eastAsia" w:ascii="仿宋" w:hAnsi="仿宋" w:eastAsia="仿宋" w:cs="仿宋"/>
                <w:color w:val="auto"/>
                <w:sz w:val="21"/>
                <w:szCs w:val="21"/>
                <w:highlight w:val="none"/>
              </w:rPr>
              <w:t xml:space="preserve">最高得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分。（提供相关证明材料复印件，原件备查）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1016"/>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4</w:t>
            </w:r>
            <w:r/>
          </w:p>
        </w:tc>
        <w:tc>
          <w:tcPr>
            <w:shd w:val="clear" w:color="auto" w:fill="auto"/>
            <w:tcMar>
              <w:left w:w="108" w:type="dxa"/>
              <w:top w:w="0" w:type="dxa"/>
              <w:right w:w="108" w:type="dxa"/>
              <w:bottom w:w="0" w:type="dxa"/>
            </w:tcMar>
            <w:tcW w:w="638"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Cs w:val="21"/>
                <w:highlight w:val="none"/>
                <w:lang w:val="en-US"/>
              </w:rPr>
              <w:t xml:space="preserve">供应商业绩（</w:t>
            </w:r>
            <w:r>
              <w:rPr>
                <w:rFonts w:hint="eastAsia" w:ascii="仿宋" w:hAnsi="仿宋" w:eastAsia="仿宋" w:cs="仿宋"/>
                <w:b/>
                <w:color w:val="auto"/>
                <w:szCs w:val="21"/>
                <w:highlight w:val="none"/>
                <w:lang w:val="en-US" w:eastAsia="zh-CN"/>
              </w:rPr>
              <w:t xml:space="preserve">9</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供应商提供202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月1日至今</w:t>
            </w:r>
            <w:r>
              <w:rPr>
                <w:rFonts w:hint="eastAsia" w:ascii="仿宋" w:hAnsi="仿宋" w:eastAsia="仿宋" w:cs="仿宋"/>
                <w:color w:val="auto"/>
                <w:sz w:val="21"/>
                <w:szCs w:val="21"/>
                <w:highlight w:val="none"/>
                <w:lang w:val="en-US" w:eastAsia="zh-CN"/>
              </w:rPr>
              <w:t xml:space="preserve">承担过类似的</w:t>
            </w:r>
            <w:r>
              <w:rPr>
                <w:rFonts w:hint="eastAsia" w:ascii="仿宋" w:hAnsi="仿宋" w:eastAsia="仿宋" w:cs="仿宋"/>
                <w:color w:val="auto"/>
                <w:sz w:val="21"/>
                <w:szCs w:val="21"/>
                <w:highlight w:val="none"/>
              </w:rPr>
              <w:t xml:space="preserve">司法鉴定项目业绩</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，提供的证明材料均不得遮挡涂黑，否则不予认定加分。供应方需提供中标/成交通知书复印件或合同复印件</w:t>
            </w:r>
            <w:r>
              <w:rPr>
                <w:rFonts w:hint="eastAsia" w:ascii="仿宋" w:hAnsi="仿宋" w:eastAsia="仿宋" w:cs="仿宋"/>
                <w:color w:val="auto"/>
                <w:sz w:val="21"/>
                <w:szCs w:val="21"/>
                <w:highlight w:val="none"/>
                <w:u w:val="none"/>
                <w:lang w:val="en-US" w:eastAsia="zh-CN"/>
              </w:rPr>
              <w:t xml:space="preserve">等相关证明材料</w:t>
            </w:r>
            <w:r>
              <w:rPr>
                <w:rFonts w:hint="eastAsia" w:ascii="仿宋" w:hAnsi="仿宋" w:eastAsia="仿宋" w:cs="仿宋"/>
                <w:color w:val="auto"/>
                <w:sz w:val="21"/>
                <w:szCs w:val="21"/>
                <w:highlight w:val="none"/>
              </w:rPr>
              <w:t xml:space="preserve">（包括买卖双方名称及盖章）。</w:t>
            </w:r>
            <w:r/>
          </w:p>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每有1项业绩得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分，最高得</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并</w:t>
            </w:r>
            <w:r>
              <w:rPr>
                <w:rFonts w:hint="eastAsia" w:ascii="仿宋" w:hAnsi="仿宋" w:eastAsia="仿宋" w:cs="仿宋"/>
                <w:color w:val="auto"/>
                <w:sz w:val="21"/>
                <w:szCs w:val="21"/>
                <w:highlight w:val="none"/>
              </w:rPr>
              <w:t xml:space="preserve">提供相关证明材料复印件，原件备查）</w:t>
            </w:r>
            <w:r/>
          </w:p>
        </w:tc>
        <w:tc>
          <w:tcPr>
            <w:tcMar>
              <w:left w:w="108" w:type="dxa"/>
              <w:top w:w="0" w:type="dxa"/>
              <w:right w:w="108" w:type="dxa"/>
              <w:bottom w:w="0" w:type="dxa"/>
            </w:tcMar>
            <w:tcW w:w="471" w:type="pct"/>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r>
      <w:tr>
        <w:trPr>
          <w:jc w:val="center"/>
          <w:trHeight w:val="1349"/>
        </w:trPr>
        <w:tc>
          <w:tcPr>
            <w:tcMar>
              <w:left w:w="108" w:type="dxa"/>
              <w:top w:w="0" w:type="dxa"/>
              <w:right w:w="108" w:type="dxa"/>
              <w:bottom w:w="0" w:type="dxa"/>
            </w:tcMar>
            <w:tcW w:w="412" w:type="pct"/>
            <w:vAlign w:val="center"/>
            <w:textDirection w:val="lrTb"/>
            <w:noWrap w:val="false"/>
          </w:tcPr>
          <w:p>
            <w:pPr>
              <w:jc w:val="center"/>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5</w:t>
            </w:r>
            <w:r/>
          </w:p>
        </w:tc>
        <w:tc>
          <w:tcPr>
            <w:shd w:val="clear" w:color="auto" w:fill="auto"/>
            <w:tcMar>
              <w:left w:w="108" w:type="dxa"/>
              <w:top w:w="0" w:type="dxa"/>
              <w:right w:w="108" w:type="dxa"/>
              <w:bottom w:w="0" w:type="dxa"/>
            </w:tcMar>
            <w:tcW w:w="1188" w:type="dxa"/>
            <w:vAlign w:val="center"/>
            <w:textDirection w:val="lrTb"/>
            <w:noWrap w:val="false"/>
          </w:tcPr>
          <w:p>
            <w:pPr>
              <w:jc w:val="center"/>
              <w:spacing w:line="360" w:lineRule="auto"/>
              <w:rPr>
                <w:rFonts w:hint="default" w:ascii="仿宋" w:hAnsi="仿宋" w:eastAsia="仿宋" w:cs="仿宋"/>
                <w:b/>
                <w:color w:val="auto"/>
                <w:szCs w:val="21"/>
                <w:highlight w:val="none"/>
                <w:lang w:val="en-US" w:eastAsia="zh-CN"/>
              </w:rPr>
            </w:pPr>
            <w:r>
              <w:rPr>
                <w:rFonts w:hint="eastAsia" w:ascii="仿宋" w:hAnsi="仿宋" w:eastAsia="仿宋" w:cs="仿宋"/>
                <w:b/>
                <w:color w:val="auto"/>
                <w:szCs w:val="21"/>
                <w:highlight w:val="none"/>
                <w:lang w:val="en-US" w:eastAsia="zh-CN"/>
              </w:rPr>
              <w:t xml:space="preserve">鉴定报告出具时效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8</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6470" w:type="dxa"/>
            <w:vAlign w:val="center"/>
            <w:textDirection w:val="lrTb"/>
            <w:noWrap w:val="false"/>
          </w:tcPr>
          <w:p>
            <w:pPr>
              <w:ind w:firstLine="240"/>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en-US" w:eastAsia="zh-CN"/>
              </w:rPr>
              <w:t xml:space="preserve">承诺</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的得8分；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lang w:eastAsia="zh-TW"/>
              </w:rPr>
              <w:t xml:space="preserve">委托受理之日起</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eastAsia="zh-TW"/>
              </w:rPr>
              <w:t xml:space="preserve">个工作日内完成鉴定并出具司法鉴定意见书</w:t>
            </w:r>
            <w:r>
              <w:rPr>
                <w:rFonts w:hint="eastAsia" w:ascii="仿宋" w:hAnsi="仿宋" w:eastAsia="仿宋" w:cs="仿宋"/>
                <w:color w:val="auto"/>
                <w:sz w:val="24"/>
                <w:szCs w:val="24"/>
                <w:highlight w:val="none"/>
                <w:lang w:val="en-US" w:eastAsia="zh-CN"/>
              </w:rPr>
              <w:t xml:space="preserve">的得2分；其它不得分。以供应商提供得承诺书加盖公章为准。以上承诺不包</w:t>
            </w:r>
            <w:r>
              <w:rPr>
                <w:rFonts w:hint="default" w:ascii="仿宋" w:hAnsi="仿宋" w:eastAsia="仿宋" w:cs="仿宋"/>
                <w:color w:val="auto"/>
                <w:sz w:val="24"/>
                <w:szCs w:val="24"/>
                <w:highlight w:val="none"/>
                <w:lang w:val="en-US" w:eastAsia="zh-CN"/>
              </w:rPr>
              <w:t xml:space="preserve">痕迹检验</w:t>
            </w:r>
            <w:r>
              <w:rPr>
                <w:rFonts w:hint="eastAsia" w:ascii="仿宋" w:hAnsi="仿宋" w:eastAsia="仿宋" w:cs="仿宋"/>
                <w:color w:val="auto"/>
                <w:sz w:val="24"/>
                <w:szCs w:val="24"/>
                <w:highlight w:val="none"/>
                <w:lang w:val="en-US" w:eastAsia="zh-CN"/>
              </w:rPr>
              <w:t xml:space="preserve">。</w:t>
            </w:r>
            <w:r/>
          </w:p>
        </w:tc>
        <w:tc>
          <w:tcPr>
            <w:tcMar>
              <w:left w:w="108" w:type="dxa"/>
              <w:top w:w="0" w:type="dxa"/>
              <w:right w:w="108" w:type="dxa"/>
              <w:bottom w:w="0" w:type="dxa"/>
            </w:tcMar>
            <w:tcW w:w="877" w:type="dxa"/>
            <w:vAlign w:val="center"/>
            <w:textDirection w:val="lrTb"/>
            <w:noWrap w:val="false"/>
          </w:tcPr>
          <w:p>
            <w:pPr>
              <w:jc w:val="center"/>
              <w:spacing w:line="360" w:lineRule="exact"/>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Cs w:val="21"/>
                <w:highlight w:val="none"/>
              </w:rPr>
              <w:t xml:space="preserve">服务管理方案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应包括鉴定程序、组织机构设置、岗位职责、工作开展方案、工作制度及规范建立方面。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根据各供应商提供的服务管理方案：内容全面，科学合理、切实可行，充分考虑项目需求的得6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内容较全面，较科学合理、切实可行，较好考虑项目需求</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w:t>
            </w:r>
            <w:r>
              <w:rPr>
                <w:rFonts w:hint="eastAsia" w:ascii="仿宋" w:hAnsi="仿宋" w:eastAsia="仿宋" w:cs="仿宋"/>
                <w:color w:val="auto"/>
                <w:sz w:val="21"/>
                <w:szCs w:val="21"/>
                <w:highlight w:val="none"/>
              </w:rPr>
              <w:t xml:space="preserve">各供应商</w:t>
            </w:r>
            <w:r>
              <w:rPr>
                <w:rFonts w:hint="eastAsia" w:ascii="仿宋" w:hAnsi="仿宋" w:eastAsia="仿宋" w:cs="仿宋"/>
                <w:color w:val="auto"/>
                <w:sz w:val="21"/>
                <w:szCs w:val="21"/>
                <w:highlight w:val="none"/>
                <w:lang w:val="en-US" w:eastAsia="zh-CN"/>
              </w:rPr>
              <w:t xml:space="preserve">提供的</w:t>
            </w:r>
            <w:r>
              <w:rPr>
                <w:rFonts w:hint="eastAsia" w:ascii="仿宋" w:hAnsi="仿宋" w:eastAsia="仿宋" w:cs="仿宋"/>
                <w:color w:val="auto"/>
                <w:sz w:val="21"/>
                <w:szCs w:val="21"/>
                <w:highlight w:val="none"/>
              </w:rPr>
              <w:t xml:space="preserve">服务管理方案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内容简单，基本满足项目需求</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663"/>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7</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突发事件应急预案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应急方案应包括响应时间，到达时间，实现快速检验鉴定相应的制度、保障措施。</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应急方案考虑全面，响应时间，到达时间及实现快速检验鉴定的相应的制度、保障措施全面，可操作性强</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应急方案考虑较为详细，响应时间，到达时间及实现快速检验鉴定的相应的制度、保障措施全面，具有一定的可操作性</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方案不全或偏简单，响应时间，到达时间及相应的保障措施简单，可操作性一般</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2898"/>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8</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内部控制方案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内部控制方案应包括质量技术监督及改进控制；文件控制及外部信息控制；设备管理控制。</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内部控制方案详细，可操作性强的得6分；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内部控制方案较为详细，具有一定的可操作性的得3分；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内部控制方案不全面或偏简单，可操作性一般的得1分</w:t>
            </w:r>
            <w:r/>
          </w:p>
          <w:p>
            <w:pPr>
              <w:pStyle w:val="1557"/>
              <w:ind w:firstLine="420"/>
              <w:jc w:val="both"/>
              <w:spacing w:before="48"/>
              <w:tabs>
                <w:tab w:val="left" w:pos="2148"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435"/>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9</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增值服务方案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shd w:val="clear" w:color="auto" w:fill="auto"/>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增值服务方案应包含鉴定机构提供增值服务实力、人员、设备、经验方面。</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增值服务方案中充分体现供应商鉴定经验和能力，人员、设备优势，为招标人提供更多增值服务，使鉴定结果更具说服力，减少鉴定结果纠纷</w:t>
            </w:r>
            <w:r>
              <w:rPr>
                <w:rFonts w:hint="eastAsia" w:ascii="仿宋" w:hAnsi="仿宋" w:eastAsia="仿宋" w:cs="仿宋"/>
                <w:color w:val="auto"/>
                <w:sz w:val="21"/>
                <w:szCs w:val="21"/>
                <w:highlight w:val="none"/>
                <w:lang w:val="en-US" w:eastAsia="zh-CN"/>
              </w:rPr>
              <w:t xml:space="preserve">的得6</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增值服务方案中体现供应商具有一定鉴定经验和能力，人员、设备优势，为招标人提供一些增值服务，使鉴定结果具有说服力，减少鉴定结果纠纷</w:t>
            </w:r>
            <w:r>
              <w:rPr>
                <w:rFonts w:hint="eastAsia" w:ascii="仿宋" w:hAnsi="仿宋" w:eastAsia="仿宋" w:cs="仿宋"/>
                <w:color w:val="auto"/>
                <w:sz w:val="21"/>
                <w:szCs w:val="21"/>
                <w:highlight w:val="none"/>
                <w:lang w:val="en-US" w:eastAsia="zh-CN"/>
              </w:rPr>
              <w:t xml:space="preserve">的得3</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增值服务方案中未体现鉴定经验和能力，人员、设备方面一般，但承诺为采供应商提供鉴定检测增值服务，为鉴定结果增加说服力</w:t>
            </w:r>
            <w:r>
              <w:rPr>
                <w:rFonts w:hint="eastAsia" w:ascii="仿宋" w:hAnsi="仿宋" w:eastAsia="仿宋" w:cs="仿宋"/>
                <w:color w:val="auto"/>
                <w:sz w:val="21"/>
                <w:szCs w:val="21"/>
                <w:highlight w:val="none"/>
                <w:lang w:val="en-US" w:eastAsia="zh-CN"/>
              </w:rPr>
              <w:t xml:space="preserve">的得1</w:t>
            </w:r>
            <w:r>
              <w:rPr>
                <w:rFonts w:hint="eastAsia" w:ascii="仿宋" w:hAnsi="仿宋" w:eastAsia="仿宋" w:cs="仿宋"/>
                <w:color w:val="auto"/>
                <w:sz w:val="21"/>
                <w:szCs w:val="21"/>
                <w:highlight w:val="none"/>
              </w:rPr>
              <w:t xml:space="preserve">分；</w:t>
            </w:r>
            <w:r/>
          </w:p>
          <w:p>
            <w:pPr>
              <w:pStyle w:val="1557"/>
              <w:ind w:firstLine="420"/>
              <w:jc w:val="both"/>
              <w:spacing w:before="48"/>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不提供不得分。</w:t>
            </w:r>
            <w:r/>
          </w:p>
        </w:tc>
        <w:tc>
          <w:tcPr>
            <w:shd w:val="clear" w:color="auto" w:fill="auto"/>
            <w:tcMar>
              <w:left w:w="108" w:type="dxa"/>
              <w:top w:w="0" w:type="dxa"/>
              <w:right w:w="108" w:type="dxa"/>
              <w:bottom w:w="0" w:type="dxa"/>
            </w:tcMar>
            <w:tcW w:w="471" w:type="pct"/>
            <w:vAlign w:val="center"/>
            <w:textDirection w:val="lrTb"/>
            <w:noWrap w:val="false"/>
          </w:tcPr>
          <w:p>
            <w:pPr>
              <w:jc w:val="center"/>
              <w:spacing w:line="360" w:lineRule="auto"/>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tcMar>
              <w:left w:w="108" w:type="dxa"/>
              <w:top w:w="0" w:type="dxa"/>
              <w:right w:w="108" w:type="dxa"/>
              <w:bottom w:w="0" w:type="dxa"/>
            </w:tcMar>
            <w:tcW w:w="412"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w:t>
            </w:r>
            <w:r/>
          </w:p>
        </w:tc>
        <w:tc>
          <w:tcPr>
            <w:tcMar>
              <w:left w:w="108" w:type="dxa"/>
              <w:top w:w="0" w:type="dxa"/>
              <w:right w:w="108" w:type="dxa"/>
              <w:bottom w:w="0" w:type="dxa"/>
            </w:tcMar>
            <w:tcW w:w="638" w:type="pct"/>
            <w:vAlign w:val="center"/>
            <w:textDirection w:val="lrTb"/>
            <w:noWrap w:val="false"/>
          </w:tcPr>
          <w:p>
            <w:pPr>
              <w:pStyle w:val="1007"/>
              <w:ind w:firstLine="0"/>
              <w:jc w:val="center"/>
              <w:rPr>
                <w:rFonts w:hint="eastAsia" w:ascii="仿宋" w:hAnsi="仿宋" w:eastAsia="仿宋" w:cs="仿宋"/>
                <w:b/>
                <w:color w:val="auto"/>
                <w:szCs w:val="21"/>
                <w:highlight w:val="none"/>
                <w:lang w:val="en-US"/>
              </w:rPr>
            </w:pPr>
            <w:r>
              <w:rPr>
                <w:rFonts w:hint="eastAsia" w:ascii="仿宋" w:hAnsi="仿宋" w:eastAsia="仿宋" w:cs="仿宋"/>
                <w:color w:val="auto"/>
                <w:sz w:val="21"/>
                <w:szCs w:val="21"/>
                <w:highlight w:val="none"/>
                <w:lang w:val="en-US" w:eastAsia="zh-CN" w:bidi="ar-SA"/>
              </w:rPr>
              <w:t xml:space="preserve">档案管理方案</w:t>
            </w:r>
            <w:r>
              <w:rPr>
                <w:rFonts w:hint="eastAsia" w:ascii="仿宋" w:hAnsi="仿宋" w:eastAsia="仿宋" w:cs="仿宋"/>
                <w:b/>
                <w:color w:val="auto"/>
                <w:szCs w:val="21"/>
                <w:highlight w:val="none"/>
                <w:lang w:val="en-US"/>
              </w:rPr>
              <w:t xml:space="preserve">（</w:t>
            </w:r>
            <w:r>
              <w:rPr>
                <w:rFonts w:hint="eastAsia" w:ascii="仿宋" w:hAnsi="仿宋" w:eastAsia="仿宋" w:cs="仿宋"/>
                <w:b/>
                <w:color w:val="auto"/>
                <w:szCs w:val="21"/>
                <w:highlight w:val="none"/>
                <w:lang w:val="en-US" w:eastAsia="zh-CN"/>
              </w:rPr>
              <w:t xml:space="preserve">6</w:t>
            </w:r>
            <w:r>
              <w:rPr>
                <w:rFonts w:hint="eastAsia" w:ascii="仿宋" w:hAnsi="仿宋" w:eastAsia="仿宋" w:cs="仿宋"/>
                <w:b/>
                <w:color w:val="auto"/>
                <w:szCs w:val="21"/>
                <w:highlight w:val="none"/>
                <w:lang w:val="en-US"/>
              </w:rPr>
              <w:t xml:space="preserve">分）</w:t>
            </w:r>
            <w:r/>
          </w:p>
        </w:tc>
        <w:tc>
          <w:tcPr>
            <w:tcMar>
              <w:left w:w="108" w:type="dxa"/>
              <w:top w:w="0" w:type="dxa"/>
              <w:right w:w="108" w:type="dxa"/>
              <w:bottom w:w="0" w:type="dxa"/>
            </w:tcMar>
            <w:tcW w:w="3477" w:type="pct"/>
            <w:vAlign w:val="center"/>
            <w:textDirection w:val="lrTb"/>
            <w:noWrap w:val="false"/>
          </w:tcPr>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对本项目的档案资料管理制度、措施流程、档案管理、人员配备、存储及安全、移交查阅制度方面。</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1.方案完善，内容科学合理，有针对性，清晰规范，齐全的得6分；</w:t>
            </w:r>
            <w:r/>
          </w:p>
          <w:p>
            <w:pPr>
              <w:pStyle w:val="1557"/>
              <w:ind w:firstLine="420"/>
              <w:jc w:val="both"/>
              <w:spacing w:before="48"/>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2.方案较完善，内容科学基本合理，可行性一般的得3分；</w:t>
            </w:r>
            <w:r/>
          </w:p>
          <w:p>
            <w:pPr>
              <w:pStyle w:val="1557"/>
              <w:ind w:firstLine="420"/>
              <w:jc w:val="both"/>
              <w:spacing w:before="4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3.方案不完整，可行性较低的得1分。</w:t>
            </w: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eastAsia="zh-CN"/>
              </w:rPr>
              <w:t xml:space="preserve">。</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6</w:t>
            </w:r>
            <w:r/>
          </w:p>
        </w:tc>
      </w:tr>
      <w:tr>
        <w:trPr>
          <w:jc w:val="center"/>
          <w:trHeight w:val="90"/>
        </w:trPr>
        <w:tc>
          <w:tcPr>
            <w:gridSpan w:val="3"/>
            <w:tcMar>
              <w:left w:w="108" w:type="dxa"/>
              <w:top w:w="0" w:type="dxa"/>
              <w:right w:w="108" w:type="dxa"/>
              <w:bottom w:w="0" w:type="dxa"/>
            </w:tcMar>
            <w:tcW w:w="4528" w:type="pct"/>
            <w:vAlign w:val="center"/>
            <w:textDirection w:val="lrTb"/>
            <w:noWrap w:val="false"/>
          </w:tcPr>
          <w:p>
            <w:pPr>
              <w:pStyle w:val="1557"/>
              <w:ind w:firstLine="420"/>
              <w:jc w:val="center"/>
              <w:spacing w:before="48"/>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bidi="ar-SA"/>
              </w:rPr>
              <w:t xml:space="preserve">合计总分</w:t>
            </w:r>
            <w:r/>
          </w:p>
        </w:tc>
        <w:tc>
          <w:tcPr>
            <w:tcMar>
              <w:left w:w="108" w:type="dxa"/>
              <w:top w:w="0" w:type="dxa"/>
              <w:right w:w="108" w:type="dxa"/>
              <w:bottom w:w="0" w:type="dxa"/>
            </w:tcMar>
            <w:tcW w:w="471" w:type="pct"/>
            <w:vAlign w:val="center"/>
            <w:textDirection w:val="lrTb"/>
            <w:noWrap w:val="false"/>
          </w:tcPr>
          <w:p>
            <w:pPr>
              <w:jc w:val="center"/>
              <w:spacing w:line="360" w:lineRule="auto"/>
              <w:widowControl/>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100</w:t>
            </w:r>
            <w:r/>
          </w:p>
        </w:tc>
      </w:tr>
    </w:tbl>
    <w:p>
      <w:pPr>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说明：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1.实质性要求不得负偏离；否则，按照无效报价处理。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3.小微企业的扣除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3.1对小微企业生产的产品</w:t>
      </w:r>
      <w:r>
        <w:rPr>
          <w:rFonts w:hint="eastAsia" w:ascii="仿宋" w:hAnsi="仿宋" w:eastAsia="仿宋" w:cs="仿宋"/>
          <w:color w:val="auto"/>
          <w:sz w:val="22"/>
          <w:szCs w:val="22"/>
          <w:highlight w:val="none"/>
          <w:lang w:val="en-US" w:eastAsia="zh-CN"/>
        </w:rPr>
        <w:t xml:space="preserve">及服务</w:t>
      </w:r>
      <w:r>
        <w:rPr>
          <w:rFonts w:hint="eastAsia" w:ascii="仿宋" w:hAnsi="仿宋" w:eastAsia="仿宋" w:cs="仿宋"/>
          <w:color w:val="auto"/>
          <w:sz w:val="22"/>
          <w:szCs w:val="22"/>
          <w:highlight w:val="none"/>
        </w:rPr>
        <w:t xml:space="preserve">给予报价的10%价格扣除，用扣除后的价格参与评审。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（1）供应商为小企业，且符合中小企业划分标准；</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（2）提供本企业制造的货物、承担的工程或者服务，或者提供其他小企业制造的货物。如果提供的货物为大中型企业注册商标的货物，视同大中型企业。</w:t>
      </w:r>
      <w:r/>
    </w:p>
    <w:p>
      <w:pPr>
        <w:numPr>
          <w:ilvl w:val="0"/>
          <w:numId w:val="2"/>
        </w:numPr>
        <w:spacing w:line="360" w:lineRule="auto"/>
        <w:tabs>
          <w:tab w:val="left" w:pos="312" w:leader="none"/>
        </w:tabs>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监狱和戒毒企业的价格扣除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5.残疾人福利性单位的价格扣除</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5.2残疾人福利单位需按照采购文件的要求提供《残疾人福利性单位声明函》。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6.监狱企业、残疾人福利单位属于小型、微型企业的，不重复享受政策。</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7.所有认证、证明和业绩均以有效的复印件加盖公章为依据（有特别说明的除外）。</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w:t>
      </w:r>
      <w:r/>
    </w:p>
    <w:p>
      <w:pPr>
        <w:rPr>
          <w:rFonts w:hint="eastAsia" w:ascii="仿宋" w:hAnsi="仿宋" w:eastAsia="仿宋" w:cs="仿宋"/>
          <w:color w:val="auto"/>
          <w:highlight w:val="none"/>
          <w:lang w:val="zh-CN"/>
        </w:rPr>
      </w:pPr>
      <w:r>
        <w:rPr>
          <w:rFonts w:hint="eastAsia" w:ascii="仿宋" w:hAnsi="仿宋" w:eastAsia="仿宋" w:cs="仿宋"/>
          <w:color w:val="auto"/>
          <w:sz w:val="22"/>
          <w:szCs w:val="22"/>
          <w:highlight w:val="none"/>
        </w:rPr>
        <w:t xml:space="preserve">1.针对评分标准中评分的每一条，投标人均应提供相关资料并作出相应说明供评委评判，不提供</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仿宋" w:hAnsi="仿宋" w:eastAsia="仿宋" w:cs="仿宋"/>
          <w:color w:val="auto"/>
          <w:highlight w:val="none"/>
          <w:lang w:val="zh-CN"/>
        </w:rPr>
        <w:br w:type="page" w:clear="all"/>
      </w:r>
      <w:r/>
    </w:p>
    <w:p>
      <w:pPr>
        <w:pStyle w:val="761"/>
        <w:numPr>
          <w:ilvl w:val="0"/>
          <w:numId w:val="3"/>
        </w:numPr>
        <w:jc w:val="center"/>
        <w:spacing w:before="120" w:line="240" w:lineRule="auto"/>
        <w:rPr>
          <w:rFonts w:hint="eastAsia" w:ascii="仿宋" w:hAnsi="仿宋" w:eastAsia="仿宋" w:cs="仿宋"/>
          <w:color w:val="auto"/>
          <w:highlight w:val="none"/>
        </w:rPr>
      </w:pPr>
      <w:r>
        <w:rPr>
          <w:rFonts w:hint="eastAsia" w:ascii="仿宋" w:hAnsi="仿宋" w:eastAsia="仿宋" w:cs="仿宋"/>
          <w:color w:val="auto"/>
          <w:sz w:val="48"/>
          <w:szCs w:val="48"/>
          <w:highlight w:val="none"/>
          <w:lang w:val="en-US" w:eastAsia="zh-CN"/>
        </w:rPr>
        <w:t xml:space="preserve">采购需求</w:t>
      </w:r>
      <w:r>
        <w:rPr>
          <w:rFonts w:hint="eastAsia" w:ascii="仿宋" w:hAnsi="仿宋" w:eastAsia="仿宋" w:cs="仿宋"/>
          <w:color w:val="auto"/>
          <w:sz w:val="32"/>
          <w:szCs w:val="32"/>
          <w:highlight w:val="none"/>
        </w:rPr>
        <w:t xml:space="preserve"> </w:t>
      </w:r>
      <w:r/>
    </w:p>
    <w:p>
      <w:pPr>
        <w:pStyle w:val="1557"/>
        <w:numPr>
          <w:ilvl w:val="0"/>
          <w:numId w:val="0"/>
        </w:numPr>
        <w:ind w:left="0" w:firstLine="0"/>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（包一）：</w:t>
      </w:r>
      <w:r/>
    </w:p>
    <w:p>
      <w:pPr>
        <w:pStyle w:val="1557"/>
        <w:numPr>
          <w:ilvl w:val="0"/>
          <w:numId w:val="4"/>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rPr>
        <w:t xml:space="preserve">商务要求</w:t>
      </w:r>
      <w:r/>
    </w:p>
    <w:p>
      <w:pPr>
        <w:pStyle w:val="1557"/>
        <w:numPr>
          <w:ilvl w:val="0"/>
          <w:numId w:val="5"/>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采购需求及最高限价表</w:t>
      </w:r>
      <w:r/>
    </w:p>
    <w:tbl>
      <w:tblPr>
        <w:tblStyle w:val="771"/>
        <w:tblW w:w="92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1"/>
        <w:gridCol w:w="2224"/>
        <w:gridCol w:w="935"/>
        <w:gridCol w:w="1077"/>
        <w:gridCol w:w="4160"/>
      </w:tblGrid>
      <w:tr>
        <w:trPr>
          <w:trHeight w:val="240"/>
        </w:trPr>
        <w:tc>
          <w:tcPr>
            <w:shd w:val="clear" w:color="auto" w:fill="auto"/>
            <w:tcBorders>
              <w:top w:val="single" w:color="000000" w:sz="8" w:space="0"/>
              <w:left w:val="single" w:color="000000" w:sz="8" w:space="0"/>
              <w:bottom w:val="single" w:color="000000" w:sz="8" w:space="0"/>
              <w:right w:val="single" w:color="000000" w:sz="8" w:space="0"/>
            </w:tcBorders>
            <w:tcW w:w="8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收费项目</w:t>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司法鉴定事项</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239"/>
        </w:trPr>
        <w:tc>
          <w:tcPr>
            <w:shd w:val="clear" w:color="auto" w:fill="auto"/>
            <w:tcBorders>
              <w:top w:val="single" w:color="000000" w:sz="8" w:space="0"/>
              <w:left w:val="single" w:color="000000" w:sz="8" w:space="0"/>
              <w:right w:val="single" w:color="000000" w:sz="8" w:space="0"/>
            </w:tcBorders>
            <w:tcW w:w="82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法医病理鉴定</w:t>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早期尸表检验</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500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小时以内，含照相、录像</w:t>
            </w:r>
            <w:r/>
          </w:p>
        </w:tc>
      </w:tr>
      <w:tr>
        <w:trPr>
          <w:trHeight w:val="240"/>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晚期尸表检验</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1200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小时以外，含照相、录像；高度腐败尸体加收50%</w:t>
            </w:r>
            <w:r/>
          </w:p>
        </w:tc>
      </w:tr>
      <w:tr>
        <w:trPr>
          <w:trHeight w:val="355"/>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早期尸体解剖</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2500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小时以内，含照相、录像、尸表检验、死亡原因、</w:t>
            </w:r>
            <w:r>
              <w:rPr>
                <w:rFonts w:hint="default" w:ascii="Arial" w:hAnsi="Arial" w:eastAsia="宋体" w:cs="Arial"/>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死亡方式、死亡时间、生前伤死后伤、致伤</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死</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物鉴定，不含组织学检查和毒物分析</w:t>
            </w:r>
            <w:r/>
          </w:p>
        </w:tc>
      </w:tr>
      <w:tr>
        <w:trPr>
          <w:trHeight w:val="355"/>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晚期尸体解剖</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4000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死亡后</w:t>
            </w:r>
            <w:r>
              <w:rPr>
                <w:rFonts w:hint="default" w:ascii="Arial" w:hAnsi="Arial" w:eastAsia="宋体" w:cs="Arial"/>
                <w:i w:val="0"/>
                <w:iCs w:val="0"/>
                <w:color w:val="auto"/>
                <w:sz w:val="18"/>
                <w:szCs w:val="18"/>
                <w:highlight w:val="none"/>
                <w:u w:val="none"/>
                <w:lang w:val="en-US" w:eastAsia="zh-CN" w:bidi="ar"/>
              </w:rPr>
              <w:t xml:space="preserve">24</w:t>
            </w:r>
            <w:r>
              <w:rPr>
                <w:rFonts w:hint="eastAsia" w:ascii="宋体" w:hAnsi="宋体" w:eastAsia="宋体" w:cs="宋体"/>
                <w:i w:val="0"/>
                <w:iCs w:val="0"/>
                <w:color w:val="auto"/>
                <w:sz w:val="18"/>
                <w:szCs w:val="18"/>
                <w:highlight w:val="none"/>
                <w:u w:val="none"/>
                <w:lang w:val="en-US" w:eastAsia="zh-CN" w:bidi="ar"/>
              </w:rPr>
              <w:t xml:space="preserve">小时以外，含照相、录像、尸表检验、死亡原因、</w:t>
            </w:r>
            <w:r>
              <w:rPr>
                <w:rFonts w:hint="default" w:ascii="Arial" w:hAnsi="Arial" w:eastAsia="宋体" w:cs="Arial"/>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死亡方式、死亡时间、生前伤死后伤、致伤</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死</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物鉴定，不含组织学检查和毒物分析</w:t>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生前伤死后伤鉴别</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仅适用于单做此项鉴定</w:t>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致伤</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死</w:t>
            </w:r>
            <w:r>
              <w:rPr>
                <w:rFonts w:hint="default" w:ascii="Arial" w:hAnsi="Arial" w:eastAsia="宋体" w:cs="Arial"/>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物推断与认定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仅适用于单做此项鉴定</w:t>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多器官组织学检查与鉴定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3000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239"/>
        </w:trPr>
        <w:tc>
          <w:tcPr>
            <w:shd w:val="clear" w:color="auto" w:fill="auto"/>
            <w:tcBorders>
              <w:left w:val="single" w:color="000000" w:sz="8"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病理组织切片检查</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70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239"/>
        </w:trPr>
        <w:tc>
          <w:tcPr>
            <w:shd w:val="clear" w:color="auto" w:fill="auto"/>
            <w:tcBorders>
              <w:left w:val="single" w:color="000000" w:sz="8" w:space="0"/>
              <w:bottom w:val="single" w:color="auto" w:sz="4" w:space="0"/>
              <w:right w:val="single" w:color="000000" w:sz="8"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法医病理鉴定文证审查</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1200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815"/>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法医临床鉴定</w:t>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损伤程度鉴定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500--800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只涉及体表损伤程度鉴定的，每例</w:t>
            </w:r>
            <w:r>
              <w:rPr>
                <w:rFonts w:hint="default" w:ascii="Arial" w:hAnsi="Arial" w:eastAsia="宋体" w:cs="Arial"/>
                <w:i w:val="0"/>
                <w:iCs w:val="0"/>
                <w:color w:val="auto"/>
                <w:sz w:val="18"/>
                <w:szCs w:val="18"/>
                <w:highlight w:val="none"/>
                <w:u w:val="none"/>
                <w:lang w:val="en-US" w:eastAsia="zh-CN" w:bidi="ar"/>
              </w:rPr>
              <w:t xml:space="preserve">500</w:t>
            </w:r>
            <w:r>
              <w:rPr>
                <w:rFonts w:hint="eastAsia" w:ascii="宋体" w:hAnsi="宋体" w:eastAsia="宋体" w:cs="宋体"/>
                <w:i w:val="0"/>
                <w:iCs w:val="0"/>
                <w:color w:val="auto"/>
                <w:sz w:val="18"/>
                <w:szCs w:val="18"/>
                <w:highlight w:val="none"/>
                <w:u w:val="none"/>
                <w:lang w:val="en-US" w:eastAsia="zh-CN" w:bidi="ar"/>
              </w:rPr>
              <w:t xml:space="preserve">元；</w:t>
            </w:r>
            <w:r/>
          </w:p>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含活体检验、 活体照相，不含医学辅助检查费用；视觉、 听觉功能评定为基础，进行伤残程度鉴定或损伤程度鉴定， 功能评定作为伤残程度鉴定或损伤程度鉴定的基础和前提的，应当按伤残等级鉴定或损伤程度鉴定项目收费， 不另收视觉、听觉功能评定费用</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伤病关系鉴定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1000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因果关系鉴定</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1500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致伤物和致伤方式推断</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900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39"/>
        </w:trPr>
        <w:tc>
          <w:tcPr>
            <w:shd w:val="clear" w:color="auto" w:fill="auto"/>
            <w:tcBorders>
              <w:top w:val="single" w:color="auto" w:sz="4" w:space="0"/>
              <w:left w:val="single" w:color="auto" w:sz="4" w:space="0"/>
              <w:bottom w:val="single" w:color="auto" w:sz="4" w:space="0"/>
              <w:right w:val="single" w:color="auto" w:sz="4" w:space="0"/>
            </w:tcBorders>
            <w:tcW w:w="82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shd w:val="clear" w:color="auto" w:fill="auto"/>
            <w:tcBorders>
              <w:top w:val="single" w:color="000000" w:sz="8" w:space="0"/>
              <w:left w:val="single" w:color="auto"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法医临床文证审查</w:t>
            </w:r>
            <w:r/>
          </w:p>
        </w:tc>
        <w:tc>
          <w:tcPr>
            <w:shd w:val="clear" w:color="auto" w:fill="auto"/>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SA"/>
              </w:rPr>
              <w:suppressLineNumbers w:val="0"/>
            </w:pPr>
            <w:r>
              <w:rPr>
                <w:rFonts w:hint="default" w:ascii="Arial" w:hAnsi="Arial" w:eastAsia="宋体" w:cs="Arial"/>
                <w:i w:val="0"/>
                <w:iCs w:val="0"/>
                <w:color w:val="auto"/>
                <w:sz w:val="18"/>
                <w:szCs w:val="18"/>
                <w:highlight w:val="none"/>
                <w:u w:val="none"/>
                <w:lang w:val="en-US" w:eastAsia="zh-CN" w:bidi="ar"/>
              </w:rPr>
              <w:t xml:space="preserve">800</w:t>
            </w:r>
            <w:r/>
          </w:p>
        </w:tc>
        <w:tc>
          <w:tcPr>
            <w:shd w:val="clear" w:color="auto" w:fill="auto"/>
            <w:tcBorders>
              <w:top w:val="single" w:color="000000" w:sz="8" w:space="0"/>
              <w:left w:val="none" w:color="000000" w:sz="4" w:space="0"/>
              <w:bottom w:val="single" w:color="000000" w:sz="8" w:space="0"/>
              <w:right w:val="single" w:color="000000" w:sz="8" w:space="0"/>
            </w:tcBorders>
            <w:tcW w:w="4160" w:type="dxa"/>
            <w:vAlign w:val="center"/>
            <w:textDirection w:val="lrTb"/>
            <w:noWrap w:val="false"/>
          </w:tcPr>
          <w:p>
            <w:pPr>
              <w:jc w:val="center"/>
              <w:rPr>
                <w:rFonts w:hint="eastAsia" w:ascii="Arial" w:hAnsi="Arial" w:eastAsia="宋体" w:cs="Arial"/>
                <w:i w:val="0"/>
                <w:iCs w:val="0"/>
                <w:color w:val="auto"/>
                <w:sz w:val="18"/>
                <w:szCs w:val="18"/>
                <w:highlight w:val="none"/>
                <w:u w:val="none"/>
                <w:lang w:val="en-US" w:eastAsia="zh-CN" w:bidi="ar-SA"/>
              </w:rPr>
            </w:pPr>
            <w:r>
              <w:rPr>
                <w:rFonts w:hint="eastAsia" w:ascii="Arial" w:hAnsi="Arial" w:eastAsia="宋体" w:cs="Arial"/>
                <w:i w:val="0"/>
                <w:iCs w:val="0"/>
                <w:color w:val="auto"/>
                <w:sz w:val="18"/>
                <w:szCs w:val="18"/>
                <w:highlight w:val="none"/>
                <w:u w:val="none"/>
                <w:lang w:val="en-US" w:eastAsia="zh-CN" w:bidi="ar-SA"/>
              </w:rPr>
            </w:r>
            <w:r/>
          </w:p>
        </w:tc>
      </w:tr>
      <w:tr>
        <w:trPr>
          <w:trHeight w:val="240"/>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法医毒物鉴定</w:t>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人体体液中乙醇定性定量分析</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样本</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55"/>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有机毒物分析</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样本</w:t>
            </w:r>
            <w:r>
              <w:rPr>
                <w:rFonts w:hint="default" w:ascii="Arial" w:hAnsi="Arial" w:eastAsia="宋体" w:cs="Arial"/>
                <w:i w:val="0"/>
                <w:iCs w:val="0"/>
                <w:color w:val="auto"/>
                <w:sz w:val="18"/>
                <w:szCs w:val="18"/>
                <w:highlight w:val="none"/>
                <w:u w:val="none"/>
                <w:lang w:val="en-US" w:eastAsia="zh-CN" w:bidi="ar"/>
              </w:rPr>
              <w:t xml:space="preserve"> · </w:t>
            </w:r>
            <w:r>
              <w:rPr>
                <w:rFonts w:hint="eastAsia" w:ascii="宋体" w:hAnsi="宋体" w:eastAsia="宋体" w:cs="宋体"/>
                <w:i w:val="0"/>
                <w:iCs w:val="0"/>
                <w:color w:val="auto"/>
                <w:sz w:val="18"/>
                <w:szCs w:val="18"/>
                <w:highlight w:val="none"/>
                <w:u w:val="none"/>
                <w:lang w:val="en-US" w:eastAsia="zh-CN" w:bidi="ar"/>
              </w:rPr>
              <w:t xml:space="preserve">目标物</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需定量分析的，每样本 · 目标物加收50%</w:t>
            </w:r>
            <w:r/>
          </w:p>
        </w:tc>
      </w:tr>
      <w:tr>
        <w:trPr>
          <w:trHeight w:val="355"/>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常见有机毒物分析</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000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常见有机毒物</w:t>
            </w:r>
            <w:r>
              <w:rPr>
                <w:rFonts w:hint="eastAsia" w:ascii="宋体" w:hAnsi="宋体" w:cs="宋体"/>
                <w:i w:val="0"/>
                <w:iCs w:val="0"/>
                <w:color w:val="auto"/>
                <w:sz w:val="18"/>
                <w:szCs w:val="18"/>
                <w:highlight w:val="none"/>
                <w:u w:val="none"/>
                <w:lang w:val="en-US" w:eastAsia="zh-CN" w:bidi="ar"/>
              </w:rPr>
              <w:t xml:space="preserve">包含</w:t>
            </w:r>
            <w:r>
              <w:rPr>
                <w:rFonts w:hint="eastAsia" w:ascii="宋体" w:hAnsi="宋体" w:eastAsia="宋体" w:cs="宋体"/>
                <w:i w:val="0"/>
                <w:iCs w:val="0"/>
                <w:color w:val="auto"/>
                <w:sz w:val="18"/>
                <w:szCs w:val="18"/>
                <w:highlight w:val="none"/>
                <w:u w:val="none"/>
                <w:lang w:val="en-US" w:eastAsia="zh-CN" w:bidi="ar"/>
              </w:rPr>
              <w:t xml:space="preserve">：甲胺磷、呋喃丹、乐果、氧化乐果、对硫磷唑吡坦、安定、氯丙嗪、氯氮平、阿普唑仑、艾司唑仑、三唑仑、硝基西泮、氟硝西泮、氯硝西泮成分。</w:t>
            </w:r>
            <w:r/>
          </w:p>
        </w:tc>
      </w:tr>
      <w:tr>
        <w:trPr>
          <w:trHeight w:val="160"/>
        </w:trPr>
        <w:tc>
          <w:tcPr>
            <w:shd w:val="clear" w:color="auto" w:fill="auto"/>
            <w:tcBorders>
              <w:top w:val="single" w:color="auto" w:sz="4" w:space="0"/>
              <w:left w:val="single" w:color="000000" w:sz="8" w:space="0"/>
              <w:bottom w:val="single" w:color="auto" w:sz="4" w:space="0"/>
              <w:right w:val="single" w:color="000000" w:sz="8" w:space="0"/>
            </w:tcBorders>
            <w:tcW w:w="8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法医毒物鉴定文证审查</w:t>
            </w:r>
            <w:r/>
          </w:p>
        </w:tc>
        <w:tc>
          <w:tcPr>
            <w:shd w:val="clear" w:color="auto" w:fill="auto"/>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4160"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008"/>
        <w:ind w:left="0" w:firstLine="0"/>
        <w:spacing w:line="360" w:lineRule="auto"/>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r>
      <w:r/>
    </w:p>
    <w:p>
      <w:pPr>
        <w:pStyle w:val="1008"/>
        <w:ind w:left="0" w:firstLine="0"/>
        <w:spacing w:line="360" w:lineRule="auto"/>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t xml:space="preserve">备注：</w:t>
      </w:r>
      <w:r/>
    </w:p>
    <w:p>
      <w:pPr>
        <w:pStyle w:val="1008"/>
        <w:numPr>
          <w:ilvl w:val="0"/>
          <w:numId w:val="0"/>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lang w:eastAsia="zh-TW"/>
        </w:rPr>
        <w:t xml:space="preserve">项目</w:t>
      </w:r>
      <w:r>
        <w:rPr>
          <w:rFonts w:hint="eastAsia" w:ascii="仿宋" w:hAnsi="仿宋" w:eastAsia="仿宋" w:cs="仿宋"/>
          <w:color w:val="auto"/>
          <w:sz w:val="24"/>
          <w:highlight w:val="none"/>
        </w:rPr>
        <w:t xml:space="preserve">最高限</w:t>
      </w:r>
      <w:r>
        <w:rPr>
          <w:rFonts w:hint="eastAsia" w:ascii="仿宋" w:hAnsi="仿宋" w:eastAsia="仿宋" w:cs="仿宋"/>
          <w:color w:val="auto"/>
          <w:sz w:val="24"/>
          <w:highlight w:val="none"/>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若委托人要求供应商前往</w:t>
      </w:r>
      <w:r>
        <w:rPr>
          <w:rFonts w:hint="eastAsia" w:ascii="仿宋" w:hAnsi="仿宋" w:eastAsia="仿宋" w:cs="仿宋"/>
          <w:color w:val="auto"/>
          <w:sz w:val="24"/>
          <w:szCs w:val="24"/>
          <w:highlight w:val="none"/>
          <w:lang w:val="en-US" w:eastAsia="zh-TW"/>
        </w:rPr>
        <w:t xml:space="preserve">南京市辖区</w:t>
      </w:r>
      <w:r>
        <w:rPr>
          <w:rFonts w:hint="eastAsia" w:ascii="仿宋" w:hAnsi="仿宋" w:eastAsia="仿宋" w:cs="仿宋"/>
          <w:color w:val="auto"/>
          <w:sz w:val="24"/>
          <w:szCs w:val="24"/>
          <w:highlight w:val="none"/>
          <w:lang w:eastAsia="zh-TW"/>
        </w:rPr>
        <w:t xml:space="preserve">以外的指定地点执行检验鉴定任务，由此产生的下列费用将由委托人承担：</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出行燃油费、过桥过路费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 住宿费用参照《江苏省省级机关差旅费管理办法》中一般工作人员标准，凭票据复印件实报实销。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TW"/>
        </w:rPr>
        <w:t xml:space="preserve">）付款方式</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最终付款按照实际鉴定数量产生的费用金额进行结算，每</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TW"/>
        </w:rPr>
        <w:t xml:space="preserve">结算一次。（特殊情况以合同为准）。</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付款方式:电汇或支票。</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w:t>
      </w:r>
      <w:r>
        <w:rPr>
          <w:rFonts w:hint="eastAsia" w:ascii="仿宋" w:hAnsi="仿宋" w:eastAsia="仿宋" w:cs="仿宋"/>
          <w:bCs/>
          <w:color w:val="auto"/>
          <w:sz w:val="24"/>
          <w:szCs w:val="24"/>
          <w:highlight w:val="none"/>
          <w:lang w:eastAsia="zh-TW"/>
        </w:rPr>
        <w:t xml:space="preserve">服务</w:t>
      </w:r>
      <w:r>
        <w:rPr>
          <w:rFonts w:hint="eastAsia" w:ascii="仿宋" w:hAnsi="仿宋" w:eastAsia="仿宋" w:cs="仿宋"/>
          <w:bCs/>
          <w:color w:val="auto"/>
          <w:sz w:val="24"/>
          <w:szCs w:val="24"/>
          <w:highlight w:val="none"/>
        </w:rPr>
        <w:t xml:space="preserve">期限：</w:t>
      </w:r>
      <w:r>
        <w:rPr>
          <w:rFonts w:hint="eastAsia" w:ascii="仿宋" w:hAnsi="仿宋" w:eastAsia="仿宋" w:cs="仿宋"/>
          <w:bCs/>
          <w:color w:val="auto"/>
          <w:sz w:val="24"/>
          <w:szCs w:val="24"/>
          <w:highlight w:val="none"/>
          <w:lang w:val="en-US" w:eastAsia="zh-CN"/>
        </w:rPr>
        <w:t xml:space="preserve">合同签订后一年</w:t>
      </w:r>
      <w:r>
        <w:rPr>
          <w:rFonts w:hint="eastAsia" w:ascii="仿宋" w:hAnsi="仿宋" w:eastAsia="仿宋" w:cs="仿宋"/>
          <w:bCs/>
          <w:color w:val="auto"/>
          <w:sz w:val="24"/>
          <w:szCs w:val="24"/>
          <w:highlight w:val="none"/>
          <w:lang w:val="zh-CN"/>
        </w:rPr>
        <w:t xml:space="preserve">。</w:t>
      </w:r>
      <w:r/>
    </w:p>
    <w:p>
      <w:pPr>
        <w:ind w:firstLine="241"/>
        <w:spacing w:line="360" w:lineRule="auto"/>
        <w:rPr>
          <w:rFonts w:hint="eastAsia" w:ascii="仿宋" w:hAnsi="仿宋" w:eastAsia="仿宋" w:cs="仿宋"/>
          <w:b/>
          <w:bCs/>
          <w:color w:val="auto"/>
          <w:sz w:val="24"/>
          <w:szCs w:val="24"/>
          <w:highlight w:val="none"/>
          <w:lang w:eastAsia="zh-TW"/>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eastAsia="zh-TW"/>
        </w:rPr>
        <w:t xml:space="preserve">服务要求：</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★1、供应商须在投标文件中提供鉴定公正性保证书、保密承诺书。</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2</w:t>
      </w:r>
      <w:r>
        <w:rPr>
          <w:rFonts w:hint="default" w:ascii="仿宋" w:hAnsi="仿宋" w:eastAsia="仿宋" w:cs="仿宋"/>
          <w:color w:val="auto"/>
          <w:sz w:val="24"/>
          <w:szCs w:val="24"/>
          <w:highlight w:val="none"/>
          <w:lang w:val="en-US" w:eastAsia="zh-CN"/>
        </w:rPr>
        <w:t xml:space="preserve">、供应商须在委托受理之日起 3 个工作日内完成血液中乙醇定性定量分析检验，并 </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 xml:space="preserve">对检验环节进行全程视频监控。如无法在规定时限内完成检验的，需经委托方同意。</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TW" w:eastAsia="zh-TW"/>
        </w:rPr>
        <w:t xml:space="preserve">、供应商须按以下保存条件保存血液样本：血液样本收取后至检测前，血液样本应冷藏保存，冷藏温度应当保持在低温（2～8℃）之间，检测完毕后，血液样本应冷冻保存，冷冻温度应当保持在低温（-10～-20℃）之间。</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TW" w:eastAsia="zh-TW"/>
        </w:rPr>
        <w:t xml:space="preserve">、供应商须保留每个血液样本及其检验视频监控录像，一般情况保存期限自委托受理之日起不少于3个月；如遇特殊情况，供应商应按委托人具体要求时限保存。</w:t>
      </w:r>
      <w:r/>
    </w:p>
    <w:p>
      <w:pPr>
        <w:pStyle w:val="1216"/>
        <w:ind w:left="0"/>
        <w:spacing w:line="480" w:lineRule="exact"/>
        <w:rPr>
          <w:rFonts w:hint="eastAsia" w:ascii="仿宋" w:hAnsi="仿宋" w:eastAsia="仿宋" w:cs="仿宋"/>
          <w:b/>
          <w:bCs/>
          <w:color w:val="auto"/>
          <w:highlight w:val="none"/>
          <w:lang w:val="zh-TW" w:eastAsia="zh-CN"/>
        </w:rPr>
      </w:pPr>
      <w:r>
        <w:rPr>
          <w:rFonts w:hint="eastAsia" w:ascii="仿宋" w:hAnsi="仿宋" w:eastAsia="仿宋" w:cs="仿宋"/>
          <w:b/>
          <w:bCs/>
          <w:color w:val="auto"/>
          <w:highlight w:val="none"/>
          <w:lang w:val="zh-TW" w:eastAsia="zh-CN"/>
        </w:rPr>
        <w:t xml:space="preserve">三、技术要求</w:t>
      </w:r>
      <w:r/>
    </w:p>
    <w:p>
      <w:pPr>
        <w:numPr>
          <w:ilvl w:val="0"/>
          <w:numId w:val="6"/>
        </w:numPr>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xml:space="preserve">总体要求</w:t>
      </w:r>
      <w:r/>
    </w:p>
    <w:p>
      <w:pPr>
        <w:pStyle w:val="795"/>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720"/>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rPr>
        <w:t xml:space="preserve">3、</w:t>
      </w:r>
      <w:r>
        <w:rPr>
          <w:rFonts w:hint="eastAsia" w:ascii="仿宋" w:hAnsi="仿宋" w:eastAsia="仿宋" w:cs="仿宋"/>
          <w:color w:val="auto"/>
          <w:sz w:val="24"/>
          <w:szCs w:val="24"/>
          <w:highlight w:val="none"/>
          <w:lang w:val="zh-TW" w:eastAsia="zh-TW"/>
        </w:rPr>
        <w:t xml:space="preserve">本项目不接受赠品或者与采购无关的其他商品、服务，</w:t>
      </w:r>
      <w:r>
        <w:rPr>
          <w:rFonts w:hint="eastAsia" w:ascii="仿宋" w:hAnsi="仿宋" w:eastAsia="仿宋" w:cs="仿宋"/>
          <w:color w:val="auto"/>
          <w:sz w:val="24"/>
          <w:szCs w:val="24"/>
          <w:highlight w:val="none"/>
          <w:lang w:val="zh-TW"/>
        </w:rPr>
        <w:t xml:space="preserve">供应商</w:t>
      </w:r>
      <w:r>
        <w:rPr>
          <w:rFonts w:hint="eastAsia" w:ascii="仿宋" w:hAnsi="仿宋" w:eastAsia="仿宋" w:cs="仿宋"/>
          <w:color w:val="auto"/>
          <w:sz w:val="24"/>
          <w:szCs w:val="24"/>
          <w:highlight w:val="none"/>
          <w:lang w:val="zh-TW" w:eastAsia="zh-TW"/>
        </w:rPr>
        <w:t xml:space="preserve">亦不得以</w:t>
      </w:r>
      <w:r>
        <w:rPr>
          <w:rFonts w:hint="eastAsia" w:ascii="仿宋" w:hAnsi="仿宋" w:eastAsia="仿宋" w:cs="仿宋"/>
          <w:color w:val="auto"/>
          <w:sz w:val="24"/>
          <w:szCs w:val="24"/>
          <w:highlight w:val="none"/>
          <w:lang w:val="zh-TW"/>
        </w:rPr>
        <w:t xml:space="preserve">委托人</w:t>
      </w:r>
      <w:r>
        <w:rPr>
          <w:rFonts w:hint="eastAsia" w:ascii="仿宋" w:hAnsi="仿宋" w:eastAsia="仿宋" w:cs="仿宋"/>
          <w:color w:val="auto"/>
          <w:sz w:val="24"/>
          <w:szCs w:val="24"/>
          <w:highlight w:val="none"/>
          <w:lang w:val="zh-TW" w:eastAsia="zh-TW"/>
        </w:rPr>
        <w:t xml:space="preserve">要求实施前述馈赠、回扣等行为。</w:t>
      </w:r>
      <w:r/>
    </w:p>
    <w:p>
      <w:pPr>
        <w:pStyle w:val="1216"/>
        <w:ind w:left="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（二）组织鉴定服务团队</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需提供</w:t>
      </w:r>
      <w:r>
        <w:rPr>
          <w:rFonts w:hint="eastAsia" w:ascii="仿宋" w:hAnsi="仿宋" w:eastAsia="仿宋" w:cs="仿宋"/>
          <w:color w:val="auto"/>
          <w:highlight w:val="none"/>
          <w:lang w:val="zh-TW" w:eastAsia="zh-CN"/>
        </w:rPr>
        <w:t xml:space="preserve">鉴定服务团队人员整体情况表，本表后“司法鉴定人执业证”</w:t>
      </w:r>
      <w:r>
        <w:rPr>
          <w:rFonts w:hint="eastAsia" w:ascii="仿宋" w:hAnsi="仿宋" w:eastAsia="仿宋" w:cs="仿宋"/>
          <w:color w:val="auto"/>
          <w:highlight w:val="none"/>
          <w:lang w:val="zh-TW" w:eastAsia="zh-TW"/>
        </w:rPr>
        <w:t xml:space="preserve">复印件</w:t>
      </w:r>
      <w:r>
        <w:rPr>
          <w:rFonts w:hint="eastAsia" w:ascii="仿宋" w:hAnsi="仿宋" w:eastAsia="仿宋" w:cs="仿宋"/>
          <w:color w:val="auto"/>
          <w:highlight w:val="none"/>
          <w:lang w:val="zh-TW" w:eastAsia="zh-CN"/>
        </w:rPr>
        <w:t xml:space="preserve">，复印件应清晰可辨。</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2、供应商按各项目需求提供鉴定人名单表，鉴定人的</w:t>
      </w:r>
      <w:r>
        <w:rPr>
          <w:rFonts w:hint="eastAsia" w:ascii="仿宋" w:hAnsi="仿宋" w:eastAsia="仿宋" w:cs="仿宋"/>
          <w:color w:val="auto"/>
          <w:highlight w:val="none"/>
          <w:lang w:val="zh-TW" w:eastAsia="zh-TW"/>
        </w:rPr>
        <w:t xml:space="preserve">司法鉴定人执业证</w:t>
      </w:r>
      <w:r>
        <w:rPr>
          <w:rFonts w:hint="eastAsia" w:ascii="仿宋" w:hAnsi="仿宋" w:eastAsia="仿宋" w:cs="仿宋"/>
          <w:color w:val="auto"/>
          <w:highlight w:val="none"/>
          <w:lang w:val="zh-TW" w:eastAsia="zh-CN"/>
        </w:rPr>
        <w:t xml:space="preserve">具备相应执业范围，可以在不同的项目需求中兼任。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（三）鉴定仪器设备</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★1、供应商须承诺所使用的计量工具需取得法定计量检定机构颁发的校准/检定证书，且证书持续有效。</w:t>
      </w:r>
      <w:r>
        <w:rPr>
          <w:rFonts w:hint="eastAsia" w:ascii="仿宋" w:hAnsi="仿宋" w:eastAsia="仿宋" w:cs="仿宋"/>
          <w:b/>
          <w:color w:val="auto"/>
          <w:highlight w:val="none"/>
          <w:lang w:eastAsia="zh-CN"/>
        </w:rPr>
        <w:t xml:space="preserve">投标文件须附承诺书</w:t>
      </w:r>
      <w:r>
        <w:rPr>
          <w:rFonts w:hint="eastAsia" w:ascii="仿宋" w:hAnsi="仿宋" w:eastAsia="仿宋" w:cs="仿宋"/>
          <w:color w:val="auto"/>
          <w:highlight w:val="none"/>
          <w:lang w:eastAsia="zh-CN"/>
        </w:rPr>
        <w:t xml:space="preserve">。如项目执行期间未履行承诺，则委托方有权无条件解除合同。</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bl>
      <w:tblPr>
        <w:tblStyle w:val="771"/>
        <w:tblW w:w="92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54"/>
        <w:gridCol w:w="1911"/>
        <w:gridCol w:w="3205"/>
      </w:tblGrid>
      <w:tr>
        <w:trPr>
          <w:trHeight w:val="660"/>
        </w:trPr>
        <w:tc>
          <w:tcPr>
            <w:gridSpan w:val="3"/>
            <w:shd w:val="clear" w:color="auto" w:fill="auto"/>
            <w:tcBorders>
              <w:top w:val="none" w:color="000000" w:sz="4" w:space="0"/>
              <w:left w:val="none" w:color="000000" w:sz="4" w:space="0"/>
              <w:bottom w:val="none" w:color="000000" w:sz="4" w:space="0"/>
              <w:right w:val="none" w:color="000000" w:sz="4" w:space="0"/>
            </w:tcBorders>
            <w:tcW w:w="9270" w:type="dxa"/>
            <w:vAlign w:val="center"/>
            <w:textDirection w:val="lrTb"/>
            <w:noWrap/>
          </w:tcPr>
          <w:p>
            <w:pPr>
              <w:rPr>
                <w:rFonts w:hint="eastAsia" w:ascii="宋体" w:hAnsi="宋体" w:eastAsia="宋体" w:cs="宋体"/>
                <w:b/>
                <w:bCs/>
                <w:i w:val="0"/>
                <w:iCs w:val="0"/>
                <w:color w:val="auto"/>
                <w:sz w:val="24"/>
                <w:szCs w:val="24"/>
                <w:highlight w:val="none"/>
                <w:u w:val="none"/>
              </w:rPr>
            </w:pPr>
            <w:r>
              <w:rPr>
                <w:rFonts w:hint="eastAsia" w:ascii="仿宋" w:hAnsi="仿宋" w:eastAsia="仿宋" w:cs="仿宋"/>
                <w:b/>
                <w:bCs/>
                <w:color w:val="auto"/>
                <w:highlight w:val="none"/>
                <w:lang w:val="en-US" w:eastAsia="zh-CN"/>
              </w:rPr>
              <w:br w:type="page" w:clear="all"/>
            </w:r>
            <w:r>
              <w:rPr>
                <w:rFonts w:hint="eastAsia" w:ascii="宋体" w:hAnsi="宋体" w:eastAsia="宋体" w:cs="宋体"/>
                <w:b/>
                <w:bCs/>
                <w:i w:val="0"/>
                <w:iCs w:val="0"/>
                <w:color w:val="auto"/>
                <w:sz w:val="24"/>
                <w:szCs w:val="24"/>
                <w:highlight w:val="none"/>
                <w:u w:val="none"/>
                <w:lang w:val="en-US" w:eastAsia="zh-CN" w:bidi="ar"/>
              </w:rPr>
              <w:t xml:space="preserve">包一：高级专业技术职称明细表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技术职称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285"/>
        </w:trPr>
        <w:tc>
          <w:tcPr>
            <w:shd w:val="clear" w:color="auto" w:fill="auto"/>
            <w:tcBorders>
              <w:top w:val="none" w:color="000000" w:sz="4" w:space="0"/>
              <w:left w:val="single" w:color="000000" w:sz="8" w:space="0"/>
              <w:right w:val="single" w:color="000000" w:sz="4" w:space="0"/>
            </w:tcBorders>
            <w:tcW w:w="3601"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法医病理</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none" w:color="000000" w:sz="4" w:space="0"/>
              <w:left w:val="single" w:color="000000" w:sz="4" w:space="0"/>
              <w:right w:val="single" w:color="000000" w:sz="8" w:space="0"/>
            </w:tcBorders>
            <w:tcW w:w="2778" w:type="dxa"/>
            <w:vAlign w:val="center"/>
            <w:vMerge w:val="restart"/>
            <w:textDirection w:val="lrTb"/>
            <w:noWrap/>
          </w:tcPr>
          <w:p>
            <w:pPr>
              <w:ind w:firstLine="308"/>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相关专业</w:t>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left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主任技师</w:t>
            </w:r>
            <w:r/>
          </w:p>
        </w:tc>
        <w:tc>
          <w:tcPr>
            <w:shd w:val="clear" w:color="auto" w:fill="auto"/>
            <w:tcBorders>
              <w:left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bottom w:val="single" w:color="000000" w:sz="4"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副主任技师</w:t>
            </w:r>
            <w:r/>
          </w:p>
        </w:tc>
        <w:tc>
          <w:tcPr>
            <w:shd w:val="clear" w:color="auto" w:fill="auto"/>
            <w:tcBorders>
              <w:left w:val="single" w:color="000000" w:sz="4" w:space="0"/>
              <w:bottom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none" w:color="000000" w:sz="4" w:space="0"/>
              <w:left w:val="single" w:color="000000" w:sz="8" w:space="0"/>
              <w:right w:val="single" w:color="000000" w:sz="4" w:space="0"/>
            </w:tcBorders>
            <w:tcW w:w="3601"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法医临床</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主任医师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left w:val="single" w:color="000000" w:sz="8"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none" w:color="000000" w:sz="4" w:space="0"/>
              <w:left w:val="single" w:color="000000" w:sz="4" w:space="0"/>
              <w:right w:val="single" w:color="000000" w:sz="8" w:space="0"/>
            </w:tcBorders>
            <w:tcW w:w="2778" w:type="dxa"/>
            <w:vAlign w:val="center"/>
            <w:vMerge w:val="restart"/>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相关专业</w:t>
            </w:r>
            <w:r/>
          </w:p>
        </w:tc>
      </w:tr>
      <w:tr>
        <w:trPr>
          <w:trHeight w:val="285"/>
        </w:trPr>
        <w:tc>
          <w:tcPr>
            <w:shd w:val="clear" w:color="auto" w:fill="auto"/>
            <w:tcBorders>
              <w:left w:val="single" w:color="000000" w:sz="8" w:space="0"/>
              <w:bottom w:val="single" w:color="000000" w:sz="4" w:space="0"/>
              <w:right w:val="single" w:color="000000" w:sz="4" w:space="0"/>
            </w:tcBorders>
            <w:tcW w:w="360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left w:val="single" w:color="000000" w:sz="4" w:space="0"/>
              <w:bottom w:val="single" w:color="000000" w:sz="4" w:space="0"/>
              <w:right w:val="single" w:color="000000" w:sz="8" w:space="0"/>
            </w:tcBorders>
            <w:tcW w:w="2778" w:type="dxa"/>
            <w:vAlign w:val="center"/>
            <w:vMerge w:val="continue"/>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法医物证</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法医毒物</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主任法医师</w:t>
            </w:r>
            <w:r/>
          </w:p>
        </w:tc>
        <w:tc>
          <w:tcPr>
            <w:shd w:val="clear" w:color="auto" w:fill="auto"/>
            <w:tcBorders>
              <w:top w:val="non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副主任法医师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正高级工程师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高级工程师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副主任技师</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副研究员</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br w:type="page" w:clear="all"/>
      </w:r>
      <w:r/>
    </w:p>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分包二：</w:t>
      </w:r>
      <w:r/>
    </w:p>
    <w:p>
      <w:pPr>
        <w:pStyle w:val="1557"/>
        <w:numPr>
          <w:ilvl w:val="0"/>
          <w:numId w:val="0"/>
        </w:numPr>
        <w:jc w:val="both"/>
        <w:spacing w:before="48"/>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lang w:eastAsia="zh-CN"/>
        </w:rPr>
        <w:t xml:space="preserve">一、商务要求</w:t>
      </w:r>
      <w:r/>
    </w:p>
    <w:p>
      <w:pPr>
        <w:pStyle w:val="1557"/>
        <w:numPr>
          <w:ilvl w:val="0"/>
          <w:numId w:val="0"/>
        </w:numPr>
        <w:jc w:val="both"/>
        <w:spacing w:before="48"/>
        <w:rPr>
          <w:rFonts w:hint="default" w:ascii="仿宋" w:hAnsi="仿宋" w:eastAsia="仿宋" w:cs="仿宋"/>
          <w:b/>
          <w:bCs/>
          <w:color w:val="auto"/>
          <w:highlight w:val="none"/>
          <w:lang w:val="en-US" w:eastAsia="zh-CN"/>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一</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购需求及最高限价表</w:t>
      </w:r>
      <w:r/>
    </w:p>
    <w:tbl>
      <w:tblPr>
        <w:tblStyle w:val="771"/>
        <w:tblW w:w="92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2"/>
        <w:gridCol w:w="2225"/>
        <w:gridCol w:w="936"/>
        <w:gridCol w:w="1078"/>
        <w:gridCol w:w="4164"/>
      </w:tblGrid>
      <w:tr>
        <w:trPr>
          <w:trHeight w:val="465"/>
        </w:trPr>
        <w:tc>
          <w:tcPr>
            <w:shd w:val="clear" w:color="auto" w:fill="auto"/>
            <w:tcW w:w="82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收费项目</w:t>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司法鉴定事项</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单价（元）</w:t>
            </w:r>
            <w:r/>
          </w:p>
        </w:tc>
        <w:tc>
          <w:tcPr>
            <w:shd w:val="clear" w:color="auto" w:fill="auto"/>
            <w:tcW w:w="41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356"/>
        </w:trPr>
        <w:tc>
          <w:tcPr>
            <w:shd w:val="clear" w:color="auto" w:fill="auto"/>
            <w:tcW w:w="82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痕迹</w:t>
            </w:r>
            <w:r>
              <w:rPr>
                <w:rFonts w:hint="eastAsia" w:ascii="宋体" w:hAnsi="宋体" w:eastAsia="宋体" w:cs="宋体"/>
                <w:i w:val="0"/>
                <w:iCs w:val="0"/>
                <w:color w:val="auto"/>
                <w:sz w:val="18"/>
                <w:szCs w:val="18"/>
                <w:highlight w:val="none"/>
                <w:u w:val="none"/>
                <w:lang w:val="en-US" w:eastAsia="zh-CN" w:bidi="ar"/>
              </w:rPr>
              <w:t xml:space="preserve">鉴定</w:t>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车辆痕迹鉴定</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1450</w:t>
            </w:r>
            <w:r/>
          </w:p>
        </w:tc>
        <w:tc>
          <w:tcPr>
            <w:shd w:val="clear" w:color="auto" w:fill="auto"/>
            <w:tcW w:w="41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85"/>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车辆速度鉴定</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W w:w="416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同上</w:t>
            </w:r>
            <w:r/>
          </w:p>
        </w:tc>
      </w:tr>
      <w:tr>
        <w:trPr>
          <w:trHeight w:val="285"/>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痕迹鉴定文证审查</w:t>
            </w:r>
            <w:r/>
          </w:p>
        </w:tc>
        <w:tc>
          <w:tcPr>
            <w:shd w:val="clear" w:color="auto" w:fill="auto"/>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例</w:t>
            </w:r>
            <w:r/>
          </w:p>
        </w:tc>
        <w:tc>
          <w:tcPr>
            <w:shd w:val="clear" w:color="auto" w:fill="auto"/>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W w:w="4164"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7"/>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车辆安全技术状况鉴定</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ffff00"/>
            <w:tcW w:w="107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800-1000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二轮车、三轮车800元/辆，其他车辆1000元/辆。不包含车辆拆解检验费用、上线检测费用路试检测费用。</w:t>
            </w:r>
            <w:r/>
          </w:p>
        </w:tc>
      </w:tr>
      <w:tr>
        <w:trPr>
          <w:trHeight w:val="945"/>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车辆属性鉴定</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ffff00"/>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500</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750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按被鉴定的车辆数量计，单次送检鉴定1辆车，收费</w:t>
            </w:r>
            <w:r>
              <w:rPr>
                <w:rFonts w:hint="eastAsia" w:ascii="宋体" w:hAnsi="宋体" w:cs="宋体"/>
                <w:i w:val="0"/>
                <w:iCs w:val="0"/>
                <w:color w:val="auto"/>
                <w:sz w:val="18"/>
                <w:szCs w:val="18"/>
                <w:highlight w:val="none"/>
                <w:u w:val="none"/>
                <w:lang w:val="en-US" w:eastAsia="zh-CN" w:bidi="ar"/>
              </w:rPr>
              <w:t xml:space="preserve">750</w:t>
            </w:r>
            <w:r>
              <w:rPr>
                <w:rFonts w:hint="eastAsia" w:ascii="宋体" w:hAnsi="宋体" w:eastAsia="宋体" w:cs="宋体"/>
                <w:i w:val="0"/>
                <w:iCs w:val="0"/>
                <w:color w:val="auto"/>
                <w:sz w:val="18"/>
                <w:szCs w:val="18"/>
                <w:highlight w:val="none"/>
                <w:u w:val="none"/>
                <w:lang w:val="en-US" w:eastAsia="zh-CN" w:bidi="ar"/>
              </w:rPr>
              <w:t xml:space="preserve">元</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单次送鉴定</w:t>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4（含）</w:t>
            </w:r>
            <w:r>
              <w:rPr>
                <w:rFonts w:hint="eastAsia" w:ascii="宋体" w:hAnsi="宋体" w:eastAsia="宋体" w:cs="宋体"/>
                <w:i w:val="0"/>
                <w:iCs w:val="0"/>
                <w:color w:val="auto"/>
                <w:sz w:val="18"/>
                <w:szCs w:val="18"/>
                <w:highlight w:val="none"/>
                <w:u w:val="none"/>
                <w:lang w:val="en-US" w:eastAsia="zh-CN" w:bidi="ar"/>
              </w:rPr>
              <w:t xml:space="preserve">辆车，收费为</w:t>
            </w:r>
            <w:r>
              <w:rPr>
                <w:rFonts w:hint="eastAsia" w:ascii="宋体" w:hAnsi="宋体" w:cs="宋体"/>
                <w:i w:val="0"/>
                <w:iCs w:val="0"/>
                <w:color w:val="auto"/>
                <w:sz w:val="18"/>
                <w:szCs w:val="18"/>
                <w:highlight w:val="none"/>
                <w:u w:val="none"/>
                <w:lang w:val="en-US" w:eastAsia="zh-CN" w:bidi="ar"/>
              </w:rPr>
              <w:t xml:space="preserve">600</w:t>
            </w:r>
            <w:r>
              <w:rPr>
                <w:rFonts w:hint="eastAsia" w:ascii="宋体" w:hAnsi="宋体" w:eastAsia="宋体" w:cs="宋体"/>
                <w:i w:val="0"/>
                <w:iCs w:val="0"/>
                <w:color w:val="auto"/>
                <w:sz w:val="18"/>
                <w:szCs w:val="18"/>
                <w:highlight w:val="none"/>
                <w:u w:val="none"/>
                <w:lang w:val="en-US" w:eastAsia="zh-CN" w:bidi="ar"/>
              </w:rPr>
              <w:t xml:space="preserve">元</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辆</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单次鉴定</w:t>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辆车</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以上的，收费为</w:t>
            </w:r>
            <w:r>
              <w:rPr>
                <w:rFonts w:hint="eastAsia" w:ascii="宋体" w:hAnsi="宋体" w:cs="宋体"/>
                <w:i w:val="0"/>
                <w:iCs w:val="0"/>
                <w:color w:val="auto"/>
                <w:sz w:val="18"/>
                <w:szCs w:val="18"/>
                <w:highlight w:val="none"/>
                <w:u w:val="none"/>
                <w:lang w:val="en-US" w:eastAsia="zh-CN" w:bidi="ar"/>
              </w:rPr>
              <w:t xml:space="preserve">500</w:t>
            </w:r>
            <w:r>
              <w:rPr>
                <w:rFonts w:hint="eastAsia" w:ascii="宋体" w:hAnsi="宋体" w:eastAsia="宋体" w:cs="宋体"/>
                <w:i w:val="0"/>
                <w:iCs w:val="0"/>
                <w:color w:val="auto"/>
                <w:sz w:val="18"/>
                <w:szCs w:val="18"/>
                <w:highlight w:val="none"/>
                <w:u w:val="none"/>
                <w:lang w:val="en-US" w:eastAsia="zh-CN" w:bidi="ar"/>
              </w:rPr>
              <w:t xml:space="preserve">元</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Calibri" w:hAnsi="Calibri" w:cs="Calibri"/>
                <w:i w:val="0"/>
                <w:iCs w:val="0"/>
                <w:color w:val="auto"/>
                <w:sz w:val="18"/>
                <w:szCs w:val="18"/>
                <w:highlight w:val="none"/>
                <w:u w:val="none"/>
                <w:lang w:val="en-US" w:eastAsia="zh-CN" w:bidi="ar"/>
              </w:rPr>
              <w:t xml:space="preserve">辆</w:t>
            </w:r>
            <w:r>
              <w:rPr>
                <w:rFonts w:hint="eastAsia" w:ascii="宋体" w:hAnsi="宋体" w:eastAsia="宋体" w:cs="宋体"/>
                <w:i w:val="0"/>
                <w:iCs w:val="0"/>
                <w:color w:val="auto"/>
                <w:sz w:val="18"/>
                <w:szCs w:val="18"/>
                <w:highlight w:val="none"/>
                <w:u w:val="none"/>
                <w:lang w:val="en-US" w:eastAsia="zh-CN" w:bidi="ar"/>
              </w:rPr>
              <w:t xml:space="preserve">。</w:t>
            </w:r>
            <w:r/>
          </w:p>
        </w:tc>
      </w:tr>
      <w:tr>
        <w:trPr>
          <w:trHeight w:val="438"/>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轮胎印痕比对鉴定</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起</w:t>
            </w:r>
            <w:r/>
          </w:p>
        </w:tc>
        <w:tc>
          <w:tcPr>
            <w:shd w:val="clear" w:color="auto" w:fill="ffff00"/>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W w:w="8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00"/>
            <w:tcW w:w="22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w:t>
            </w:r>
            <w:r>
              <w:rPr>
                <w:rFonts w:hint="default" w:ascii="Calibri" w:hAnsi="Calibri" w:eastAsia="宋体" w:cs="Calibri"/>
                <w:i w:val="0"/>
                <w:iCs w:val="0"/>
                <w:color w:val="auto"/>
                <w:sz w:val="18"/>
                <w:szCs w:val="18"/>
                <w:highlight w:val="none"/>
                <w:u w:val="none"/>
                <w:lang w:val="en-US" w:eastAsia="zh-CN" w:bidi="ar"/>
              </w:rPr>
              <w:t xml:space="preserve">EDR</w:t>
            </w:r>
            <w:r>
              <w:rPr>
                <w:rFonts w:hint="eastAsia" w:ascii="Calibri" w:hAnsi="Calibri" w:cs="Calibri"/>
                <w:i w:val="0"/>
                <w:iCs w:val="0"/>
                <w:color w:val="auto"/>
                <w:sz w:val="18"/>
                <w:szCs w:val="18"/>
                <w:highlight w:val="none"/>
                <w:u w:val="none"/>
                <w:lang w:val="en-US" w:eastAsia="zh-CN" w:bidi="ar"/>
              </w:rPr>
              <w:t xml:space="preserve">或VDR</w:t>
            </w:r>
            <w:r>
              <w:rPr>
                <w:rFonts w:hint="eastAsia" w:ascii="宋体" w:hAnsi="宋体" w:eastAsia="宋体" w:cs="宋体"/>
                <w:i w:val="0"/>
                <w:iCs w:val="0"/>
                <w:color w:val="auto"/>
                <w:sz w:val="18"/>
                <w:szCs w:val="18"/>
                <w:highlight w:val="none"/>
                <w:u w:val="none"/>
                <w:lang w:val="en-US" w:eastAsia="zh-CN" w:bidi="ar"/>
              </w:rPr>
              <w:t xml:space="preserve">数据读取及分析</w:t>
            </w:r>
            <w:r/>
          </w:p>
        </w:tc>
        <w:tc>
          <w:tcPr>
            <w:shd w:val="clear" w:color="auto" w:fill="ffff00"/>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shd w:val="clear" w:color="auto" w:fill="ffff00"/>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w:t>
            </w:r>
            <w:r/>
          </w:p>
        </w:tc>
        <w:tc>
          <w:tcPr>
            <w:shd w:val="clear" w:color="auto" w:fill="ffff00"/>
            <w:tcW w:w="4164" w:type="dxa"/>
            <w:vAlign w:val="top"/>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按车辆数量计</w:t>
            </w:r>
            <w:r>
              <w:rPr>
                <w:rFonts w:hint="default"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仅支持</w:t>
            </w:r>
            <w:r>
              <w:rPr>
                <w:rFonts w:hint="default" w:ascii="Calibri" w:hAnsi="Calibri" w:eastAsia="宋体" w:cs="Calibri"/>
                <w:i w:val="0"/>
                <w:iCs w:val="0"/>
                <w:color w:val="auto"/>
                <w:sz w:val="18"/>
                <w:szCs w:val="18"/>
                <w:highlight w:val="none"/>
                <w:u w:val="none"/>
                <w:lang w:val="en-US" w:eastAsia="zh-CN" w:bidi="ar"/>
              </w:rPr>
              <w:t xml:space="preserve">EDR</w:t>
            </w:r>
            <w:r>
              <w:rPr>
                <w:rFonts w:hint="eastAsia" w:ascii="Calibri" w:hAnsi="Calibri" w:cs="Calibri"/>
                <w:i w:val="0"/>
                <w:iCs w:val="0"/>
                <w:color w:val="auto"/>
                <w:sz w:val="18"/>
                <w:szCs w:val="18"/>
                <w:highlight w:val="none"/>
                <w:u w:val="none"/>
                <w:lang w:val="en-US" w:eastAsia="zh-CN" w:bidi="ar"/>
              </w:rPr>
              <w:t xml:space="preserve">、VDR</w:t>
            </w:r>
            <w:r>
              <w:rPr>
                <w:rFonts w:hint="eastAsia" w:ascii="宋体" w:hAnsi="宋体" w:eastAsia="宋体" w:cs="宋体"/>
                <w:i w:val="0"/>
                <w:iCs w:val="0"/>
                <w:color w:val="auto"/>
                <w:sz w:val="18"/>
                <w:szCs w:val="18"/>
                <w:highlight w:val="none"/>
                <w:u w:val="none"/>
                <w:lang w:val="en-US" w:eastAsia="zh-CN" w:bidi="ar"/>
              </w:rPr>
              <w:t xml:space="preserve">数据提取分析</w:t>
            </w:r>
            <w:r>
              <w:rPr>
                <w:rFonts w:hint="default" w:ascii="Calibri" w:hAnsi="Calibri" w:eastAsia="宋体" w:cs="Calibri"/>
                <w:i w:val="0"/>
                <w:iCs w:val="0"/>
                <w:color w:val="auto"/>
                <w:sz w:val="18"/>
                <w:szCs w:val="18"/>
                <w:highlight w:val="none"/>
                <w:u w:val="none"/>
                <w:lang w:val="en-US" w:eastAsia="zh-CN" w:bidi="ar"/>
              </w:rPr>
              <w:t xml:space="preserve">)</w:t>
            </w:r>
            <w:r/>
          </w:p>
        </w:tc>
      </w:tr>
    </w:tbl>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pStyle w:val="1557"/>
        <w:jc w:val="both"/>
        <w:spacing w:before="48"/>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t xml:space="preserve">备注：</w:t>
      </w:r>
      <w:r/>
    </w:p>
    <w:p>
      <w:pPr>
        <w:pStyle w:val="1008"/>
        <w:numPr>
          <w:ilvl w:val="0"/>
          <w:numId w:val="0"/>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lang w:eastAsia="zh-TW"/>
        </w:rPr>
        <w:t xml:space="preserve">项目</w:t>
      </w:r>
      <w:r>
        <w:rPr>
          <w:rFonts w:hint="eastAsia" w:ascii="仿宋" w:hAnsi="仿宋" w:eastAsia="仿宋" w:cs="仿宋"/>
          <w:color w:val="auto"/>
          <w:sz w:val="24"/>
          <w:highlight w:val="none"/>
        </w:rPr>
        <w:t xml:space="preserve">最高限</w:t>
      </w:r>
      <w:r>
        <w:rPr>
          <w:rFonts w:hint="eastAsia" w:ascii="仿宋" w:hAnsi="仿宋" w:eastAsia="仿宋" w:cs="仿宋"/>
          <w:color w:val="auto"/>
          <w:sz w:val="24"/>
          <w:highlight w:val="none"/>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若委托人要求供应商前往</w:t>
      </w:r>
      <w:r>
        <w:rPr>
          <w:rFonts w:hint="eastAsia" w:ascii="仿宋" w:hAnsi="仿宋" w:eastAsia="仿宋" w:cs="仿宋"/>
          <w:color w:val="auto"/>
          <w:sz w:val="24"/>
          <w:szCs w:val="24"/>
          <w:highlight w:val="none"/>
          <w:lang w:val="en-US" w:eastAsia="zh-TW"/>
        </w:rPr>
        <w:t xml:space="preserve">南京市辖区</w:t>
      </w:r>
      <w:r>
        <w:rPr>
          <w:rFonts w:hint="eastAsia" w:ascii="仿宋" w:hAnsi="仿宋" w:eastAsia="仿宋" w:cs="仿宋"/>
          <w:color w:val="auto"/>
          <w:sz w:val="24"/>
          <w:szCs w:val="24"/>
          <w:highlight w:val="none"/>
          <w:lang w:eastAsia="zh-TW"/>
        </w:rPr>
        <w:t xml:space="preserve">以外的指定地点执行检验鉴定任务，由此产生的下列费用将由委托人承担：</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出行燃油费、过桥过路费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 住宿费用参照《江苏省省级机关差旅费管理办法》中一般工作人员标准，凭票据复印件实报实销。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TW"/>
        </w:rPr>
        <w:t xml:space="preserve">）付款方式</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最终付款按照实际鉴定数量产生的费用金额进行结算，每</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TW"/>
        </w:rPr>
        <w:t xml:space="preserve">结算一次。（特殊情况以合同为准）。</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付款方式:电汇或支票。</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w:t>
      </w:r>
      <w:r>
        <w:rPr>
          <w:rFonts w:hint="eastAsia" w:ascii="仿宋" w:hAnsi="仿宋" w:eastAsia="仿宋" w:cs="仿宋"/>
          <w:bCs/>
          <w:color w:val="auto"/>
          <w:sz w:val="24"/>
          <w:szCs w:val="24"/>
          <w:highlight w:val="none"/>
          <w:lang w:eastAsia="zh-TW"/>
        </w:rPr>
        <w:t xml:space="preserve">服务</w:t>
      </w:r>
      <w:r>
        <w:rPr>
          <w:rFonts w:hint="eastAsia" w:ascii="仿宋" w:hAnsi="仿宋" w:eastAsia="仿宋" w:cs="仿宋"/>
          <w:bCs/>
          <w:color w:val="auto"/>
          <w:sz w:val="24"/>
          <w:szCs w:val="24"/>
          <w:highlight w:val="none"/>
        </w:rPr>
        <w:t xml:space="preserve">期限：</w:t>
      </w:r>
      <w:r>
        <w:rPr>
          <w:rFonts w:hint="eastAsia" w:ascii="仿宋" w:hAnsi="仿宋" w:eastAsia="仿宋" w:cs="仿宋"/>
          <w:bCs/>
          <w:color w:val="auto"/>
          <w:sz w:val="24"/>
          <w:szCs w:val="24"/>
          <w:highlight w:val="none"/>
          <w:lang w:val="en-US" w:eastAsia="zh-CN"/>
        </w:rPr>
        <w:t xml:space="preserve">合同签订后一年</w:t>
      </w:r>
      <w:r>
        <w:rPr>
          <w:rFonts w:hint="eastAsia" w:ascii="仿宋" w:hAnsi="仿宋" w:eastAsia="仿宋" w:cs="仿宋"/>
          <w:bCs/>
          <w:color w:val="auto"/>
          <w:sz w:val="24"/>
          <w:szCs w:val="24"/>
          <w:highlight w:val="none"/>
          <w:lang w:val="zh-CN"/>
        </w:rPr>
        <w:t xml:space="preserve">。</w:t>
      </w:r>
      <w:r/>
    </w:p>
    <w:p>
      <w:pPr>
        <w:ind w:firstLine="241"/>
        <w:spacing w:line="360" w:lineRule="auto"/>
        <w:rPr>
          <w:rFonts w:hint="eastAsia" w:ascii="仿宋" w:hAnsi="仿宋" w:eastAsia="仿宋" w:cs="仿宋"/>
          <w:b/>
          <w:bCs/>
          <w:color w:val="auto"/>
          <w:sz w:val="24"/>
          <w:szCs w:val="24"/>
          <w:highlight w:val="none"/>
          <w:lang w:eastAsia="zh-TW"/>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eastAsia="zh-TW"/>
        </w:rPr>
        <w:t xml:space="preserve">服务要求：</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★1、供应商须在投标文件中提供鉴定公正性保证书、保密承诺书。</w:t>
      </w:r>
      <w:r/>
    </w:p>
    <w:p>
      <w:pPr>
        <w:ind w:firstLine="24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2</w:t>
      </w:r>
      <w:r>
        <w:rPr>
          <w:rFonts w:hint="default" w:ascii="仿宋" w:hAnsi="仿宋" w:eastAsia="仿宋" w:cs="仿宋"/>
          <w:color w:val="auto"/>
          <w:sz w:val="24"/>
          <w:szCs w:val="24"/>
          <w:highlight w:val="none"/>
          <w:lang w:val="en-US" w:eastAsia="zh-CN"/>
        </w:rPr>
        <w:t xml:space="preserve">、供应商须在委托受理之日起 5 个工作日内完成痕迹检验。如无法在规定时限内完 </w:t>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 xml:space="preserve">成检验的，需经委托方同意。</w:t>
      </w:r>
      <w:r/>
    </w:p>
    <w:p>
      <w:pPr>
        <w:pStyle w:val="1216"/>
        <w:ind w:left="0"/>
        <w:spacing w:line="480" w:lineRule="exact"/>
        <w:rPr>
          <w:rFonts w:hint="eastAsia" w:ascii="仿宋" w:hAnsi="仿宋" w:eastAsia="仿宋" w:cs="仿宋"/>
          <w:b/>
          <w:bCs/>
          <w:color w:val="auto"/>
          <w:highlight w:val="none"/>
          <w:lang w:val="zh-TW" w:eastAsia="zh-CN"/>
        </w:rPr>
      </w:pPr>
      <w:r>
        <w:rPr>
          <w:rFonts w:hint="eastAsia" w:ascii="仿宋" w:hAnsi="仿宋" w:eastAsia="仿宋" w:cs="仿宋"/>
          <w:b/>
          <w:bCs/>
          <w:color w:val="auto"/>
          <w:highlight w:val="none"/>
          <w:lang w:val="zh-TW" w:eastAsia="zh-CN"/>
        </w:rPr>
        <w:t xml:space="preserve">三、技术要求</w:t>
      </w:r>
      <w:r/>
    </w:p>
    <w:p>
      <w:pPr>
        <w:numPr>
          <w:ilvl w:val="0"/>
          <w:numId w:val="7"/>
        </w:numPr>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xml:space="preserve">总体要求</w:t>
      </w:r>
      <w:r/>
    </w:p>
    <w:p>
      <w:pPr>
        <w:pStyle w:val="795"/>
        <w:ind w:firstLine="48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480"/>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rPr>
        <w:t xml:space="preserve">3、</w:t>
      </w:r>
      <w:r>
        <w:rPr>
          <w:rFonts w:hint="eastAsia" w:ascii="仿宋" w:hAnsi="仿宋" w:eastAsia="仿宋" w:cs="仿宋"/>
          <w:color w:val="auto"/>
          <w:sz w:val="24"/>
          <w:szCs w:val="24"/>
          <w:highlight w:val="none"/>
          <w:lang w:val="zh-TW" w:eastAsia="zh-TW"/>
        </w:rPr>
        <w:t xml:space="preserve">本项目不接受赠品或者与采购无关的其他商品、服务，</w:t>
      </w:r>
      <w:r>
        <w:rPr>
          <w:rFonts w:hint="eastAsia" w:ascii="仿宋" w:hAnsi="仿宋" w:eastAsia="仿宋" w:cs="仿宋"/>
          <w:color w:val="auto"/>
          <w:sz w:val="24"/>
          <w:szCs w:val="24"/>
          <w:highlight w:val="none"/>
          <w:lang w:val="zh-TW"/>
        </w:rPr>
        <w:t xml:space="preserve">供应商</w:t>
      </w:r>
      <w:r>
        <w:rPr>
          <w:rFonts w:hint="eastAsia" w:ascii="仿宋" w:hAnsi="仿宋" w:eastAsia="仿宋" w:cs="仿宋"/>
          <w:color w:val="auto"/>
          <w:sz w:val="24"/>
          <w:szCs w:val="24"/>
          <w:highlight w:val="none"/>
          <w:lang w:val="zh-TW" w:eastAsia="zh-TW"/>
        </w:rPr>
        <w:t xml:space="preserve">亦不得以</w:t>
      </w:r>
      <w:r>
        <w:rPr>
          <w:rFonts w:hint="eastAsia" w:ascii="仿宋" w:hAnsi="仿宋" w:eastAsia="仿宋" w:cs="仿宋"/>
          <w:color w:val="auto"/>
          <w:sz w:val="24"/>
          <w:szCs w:val="24"/>
          <w:highlight w:val="none"/>
          <w:lang w:val="zh-TW"/>
        </w:rPr>
        <w:t xml:space="preserve">委托人</w:t>
      </w:r>
      <w:r>
        <w:rPr>
          <w:rFonts w:hint="eastAsia" w:ascii="仿宋" w:hAnsi="仿宋" w:eastAsia="仿宋" w:cs="仿宋"/>
          <w:color w:val="auto"/>
          <w:sz w:val="24"/>
          <w:szCs w:val="24"/>
          <w:highlight w:val="none"/>
          <w:lang w:val="zh-TW" w:eastAsia="zh-TW"/>
        </w:rPr>
        <w:t xml:space="preserve">要求实施前述馈赠、回扣等行为。</w:t>
      </w:r>
      <w:r/>
    </w:p>
    <w:p>
      <w:pPr>
        <w:pStyle w:val="1216"/>
        <w:ind w:left="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（二）组织鉴定服务团队</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需提供</w:t>
      </w:r>
      <w:r>
        <w:rPr>
          <w:rFonts w:hint="eastAsia" w:ascii="仿宋" w:hAnsi="仿宋" w:eastAsia="仿宋" w:cs="仿宋"/>
          <w:color w:val="auto"/>
          <w:highlight w:val="none"/>
          <w:lang w:val="zh-TW" w:eastAsia="zh-CN"/>
        </w:rPr>
        <w:t xml:space="preserve">鉴定服务团队人员整体情况表，本表后“司法鉴定人执业证”</w:t>
      </w:r>
      <w:r>
        <w:rPr>
          <w:rFonts w:hint="eastAsia" w:ascii="仿宋" w:hAnsi="仿宋" w:eastAsia="仿宋" w:cs="仿宋"/>
          <w:color w:val="auto"/>
          <w:highlight w:val="none"/>
          <w:lang w:val="zh-TW" w:eastAsia="zh-TW"/>
        </w:rPr>
        <w:t xml:space="preserve">复印件</w:t>
      </w:r>
      <w:r>
        <w:rPr>
          <w:rFonts w:hint="eastAsia" w:ascii="仿宋" w:hAnsi="仿宋" w:eastAsia="仿宋" w:cs="仿宋"/>
          <w:color w:val="auto"/>
          <w:highlight w:val="none"/>
          <w:lang w:val="zh-TW" w:eastAsia="zh-CN"/>
        </w:rPr>
        <w:t xml:space="preserve">，复印件应清晰可辨。</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2、供应商按各项目需求提供鉴定人名单表</w:t>
      </w:r>
      <w:r>
        <w:rPr>
          <w:rFonts w:hint="eastAsia" w:ascii="仿宋" w:hAnsi="仿宋" w:eastAsia="仿宋" w:cs="仿宋"/>
          <w:color w:val="auto"/>
          <w:highlight w:val="none"/>
          <w:lang w:val="zh-TW" w:eastAsia="zh-TW"/>
        </w:rPr>
        <w:t xml:space="preserve">加盖</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公章</w:t>
      </w:r>
      <w:r>
        <w:rPr>
          <w:rFonts w:hint="eastAsia" w:ascii="仿宋" w:hAnsi="仿宋" w:eastAsia="仿宋" w:cs="仿宋"/>
          <w:color w:val="auto"/>
          <w:highlight w:val="none"/>
          <w:lang w:val="zh-TW" w:eastAsia="zh-CN"/>
        </w:rPr>
        <w:t xml:space="preserve">。鉴定人的</w:t>
      </w:r>
      <w:r>
        <w:rPr>
          <w:rFonts w:hint="eastAsia" w:ascii="仿宋" w:hAnsi="仿宋" w:eastAsia="仿宋" w:cs="仿宋"/>
          <w:color w:val="auto"/>
          <w:highlight w:val="none"/>
          <w:lang w:val="zh-TW" w:eastAsia="zh-TW"/>
        </w:rPr>
        <w:t xml:space="preserve">司法鉴定人执业证</w:t>
      </w:r>
      <w:r>
        <w:rPr>
          <w:rFonts w:hint="eastAsia" w:ascii="仿宋" w:hAnsi="仿宋" w:eastAsia="仿宋" w:cs="仿宋"/>
          <w:color w:val="auto"/>
          <w:highlight w:val="none"/>
          <w:lang w:val="zh-TW" w:eastAsia="zh-CN"/>
        </w:rPr>
        <w:t xml:space="preserve">具备相应执业范围，可以在不同的项目需求中兼任。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（三）鉴定仪器设备</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 ★1、供应商须承诺所使用的计量工具需取得法定计量检定机构颁发的校准/检定证书，且证书持续有效。</w:t>
      </w:r>
      <w:r>
        <w:rPr>
          <w:rFonts w:hint="eastAsia" w:ascii="仿宋" w:hAnsi="仿宋" w:eastAsia="仿宋" w:cs="仿宋"/>
          <w:b/>
          <w:color w:val="auto"/>
          <w:highlight w:val="none"/>
          <w:lang w:eastAsia="zh-CN"/>
        </w:rPr>
        <w:t xml:space="preserve">投标文件须附承诺书</w:t>
      </w:r>
      <w:r>
        <w:rPr>
          <w:rFonts w:hint="eastAsia" w:ascii="仿宋" w:hAnsi="仿宋" w:eastAsia="仿宋" w:cs="仿宋"/>
          <w:color w:val="auto"/>
          <w:highlight w:val="none"/>
          <w:lang w:eastAsia="zh-CN"/>
        </w:rPr>
        <w:t xml:space="preserve">。如项目执行期间未履行承诺，则委托方有权无条件解除合同。</w:t>
      </w:r>
      <w:r/>
    </w:p>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tbl>
      <w:tblPr>
        <w:tblStyle w:val="771"/>
        <w:tblW w:w="92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285"/>
        <w:gridCol w:w="4239"/>
        <w:gridCol w:w="1746"/>
      </w:tblGrid>
      <w:tr>
        <w:trPr>
          <w:trHeight w:val="660"/>
        </w:trPr>
        <w:tc>
          <w:tcPr>
            <w:gridSpan w:val="3"/>
            <w:shd w:val="clear" w:color="auto" w:fill="auto"/>
            <w:tcBorders>
              <w:top w:val="none" w:color="000000" w:sz="4" w:space="0"/>
              <w:left w:val="none" w:color="000000" w:sz="4" w:space="0"/>
              <w:bottom w:val="single" w:color="auto" w:sz="4" w:space="0"/>
              <w:right w:val="none" w:color="000000" w:sz="4" w:space="0"/>
            </w:tcBorders>
            <w:tcW w:w="9270" w:type="dxa"/>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分包二：高级专业技术职称明细表</w:t>
            </w:r>
            <w:r/>
          </w:p>
        </w:tc>
      </w:tr>
      <w:tr>
        <w:trPr>
          <w:trHeight w:val="520"/>
        </w:trPr>
        <w:tc>
          <w:tcPr>
            <w:shd w:val="clear" w:color="auto" w:fill="auto"/>
            <w:tcBorders>
              <w:top w:val="single" w:color="auto" w:sz="4" w:space="0"/>
              <w:left w:val="single" w:color="auto" w:sz="4" w:space="0"/>
              <w:bottom w:val="single" w:color="auto" w:sz="4" w:space="0"/>
              <w:right w:val="single" w:color="auto" w:sz="4" w:space="0"/>
            </w:tcBorders>
            <w:tcW w:w="328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项目类别</w:t>
            </w:r>
            <w:r/>
          </w:p>
        </w:tc>
        <w:tc>
          <w:tcPr>
            <w:shd w:val="clear" w:color="auto" w:fill="auto"/>
            <w:tcBorders>
              <w:top w:val="single" w:color="auto" w:sz="4" w:space="0"/>
              <w:left w:val="single" w:color="auto" w:sz="4" w:space="0"/>
              <w:bottom w:val="single" w:color="auto" w:sz="4" w:space="0"/>
              <w:right w:val="single" w:color="auto" w:sz="4" w:space="0"/>
            </w:tcBorders>
            <w:tcW w:w="423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技术职称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痕迹（相关的交通事故痕迹物证鉴定）</w:t>
            </w:r>
            <w:r/>
          </w:p>
        </w:tc>
        <w:tc>
          <w:tcPr>
            <w:shd w:val="clear" w:color="auto" w:fill="auto"/>
            <w:tcBorders>
              <w:top w:val="single" w:color="auto"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痕迹检验正高级工程师</w:t>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痕迹检验高级工程师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300"/>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车辆工程正高级工程师</w:t>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车辆工程高级工程师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交通工程正高级工程师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single" w:color="auto" w:sz="4" w:space="0"/>
              <w:left w:val="single" w:color="000000" w:sz="8" w:space="0"/>
              <w:bottom w:val="single" w:color="auto" w:sz="4" w:space="0"/>
              <w:right w:val="single" w:color="000000" w:sz="4" w:space="0"/>
            </w:tcBorders>
            <w:tcW w:w="328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239"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交通工程高级工程师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216"/>
        <w:ind w:left="0" w:firstLine="24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216"/>
        <w:ind w:left="0" w:firstLine="0"/>
        <w:spacing w:line="4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分包三：</w:t>
      </w:r>
      <w:r/>
    </w:p>
    <w:p>
      <w:pPr>
        <w:pStyle w:val="1557"/>
        <w:numPr>
          <w:ilvl w:val="0"/>
          <w:numId w:val="0"/>
        </w:numPr>
        <w:jc w:val="both"/>
        <w:spacing w:before="48"/>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lang w:eastAsia="zh-CN"/>
        </w:rPr>
        <w:t xml:space="preserve">一、商务要求</w:t>
      </w:r>
      <w:r/>
    </w:p>
    <w:p>
      <w:pPr>
        <w:pStyle w:val="1557"/>
        <w:numPr>
          <w:ilvl w:val="0"/>
          <w:numId w:val="0"/>
        </w:numPr>
        <w:jc w:val="both"/>
        <w:spacing w:before="48"/>
        <w:rPr>
          <w:rFonts w:hint="eastAsia" w:ascii="仿宋" w:hAnsi="仿宋" w:eastAsia="仿宋" w:cs="仿宋"/>
          <w:b/>
          <w:bCs/>
          <w:color w:val="auto"/>
          <w:highlight w:val="none"/>
          <w:lang w:val="en-US" w:eastAsia="zh-CN"/>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一</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采购需求及最高限价表</w:t>
      </w:r>
      <w:r/>
    </w:p>
    <w:tbl>
      <w:tblPr>
        <w:tblStyle w:val="771"/>
        <w:tblW w:w="92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
        <w:gridCol w:w="2069"/>
        <w:gridCol w:w="936"/>
        <w:gridCol w:w="1078"/>
        <w:gridCol w:w="4164"/>
      </w:tblGrid>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9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收费项目</w:t>
            </w:r>
            <w:r/>
          </w:p>
        </w:tc>
        <w:tc>
          <w:tcPr>
            <w:shd w:val="clear" w:color="auto" w:fill="auto"/>
            <w:tcBorders>
              <w:top w:val="single" w:color="000000" w:sz="8"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司法鉴定事项</w:t>
            </w:r>
            <w:r/>
          </w:p>
        </w:tc>
        <w:tc>
          <w:tcPr>
            <w:shd w:val="clear" w:color="auto" w:fill="auto"/>
            <w:tcBorders>
              <w:top w:val="single" w:color="000000" w:sz="8"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41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978" w:type="dxa"/>
            <w:vAlign w:val="center"/>
            <w:vMerge w:val="continue"/>
            <w:textDirection w:val="lrTb"/>
            <w:noWrap w:val="false"/>
          </w:tcPr>
          <w:p>
            <w:pPr>
              <w:rPr>
                <w:highlight w:val="none"/>
              </w:rPr>
            </w:pP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录像资料辨识（交通事故行为鉴定）</w:t>
            </w:r>
            <w:r/>
          </w:p>
        </w:tc>
        <w:tc>
          <w:tcPr>
            <w:shd w:val="clear" w:color="auto" w:fill="auto"/>
            <w:tcBorders>
              <w:top w:val="none" w:color="000000" w:sz="4"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900</w:t>
            </w:r>
            <w:r/>
          </w:p>
        </w:tc>
        <w:tc>
          <w:tcPr>
            <w:shd w:val="clear" w:color="auto" w:fill="auto"/>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978" w:type="dxa"/>
            <w:vAlign w:val="center"/>
            <w:vMerge w:val="continue"/>
            <w:textDirection w:val="lrTb"/>
            <w:noWrap w:val="false"/>
          </w:tcPr>
          <w:p>
            <w:pPr>
              <w:rPr>
                <w:highlight w:val="none"/>
              </w:rPr>
            </w:pP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录像资料的模糊图像处理</w:t>
            </w:r>
            <w:r/>
          </w:p>
        </w:tc>
        <w:tc>
          <w:tcPr>
            <w:shd w:val="clear" w:color="auto" w:fill="auto"/>
            <w:tcBorders>
              <w:top w:val="none" w:color="000000" w:sz="4"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1800</w:t>
            </w:r>
            <w:r/>
          </w:p>
        </w:tc>
        <w:tc>
          <w:tcPr>
            <w:shd w:val="clear" w:color="auto" w:fill="auto"/>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978" w:type="dxa"/>
            <w:vAlign w:val="center"/>
            <w:vMerge w:val="continue"/>
            <w:textDirection w:val="lrTb"/>
            <w:noWrap w:val="false"/>
          </w:tcPr>
          <w:p>
            <w:pPr>
              <w:rPr>
                <w:highlight w:val="none"/>
              </w:rPr>
            </w:pP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声像资料鉴定文证复审</w:t>
            </w:r>
            <w:r/>
          </w:p>
        </w:tc>
        <w:tc>
          <w:tcPr>
            <w:shd w:val="clear" w:color="auto" w:fill="auto"/>
            <w:tcBorders>
              <w:top w:val="none" w:color="000000" w:sz="4" w:space="0"/>
              <w:left w:val="none" w:color="000000" w:sz="4"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bl>
    <w:p>
      <w:pPr>
        <w:pStyle w:val="1557"/>
        <w:jc w:val="both"/>
        <w:spacing w:before="48"/>
        <w:rPr>
          <w:rFonts w:hint="eastAsia" w:ascii="仿宋" w:hAnsi="仿宋" w:eastAsia="仿宋" w:cs="仿宋"/>
          <w:bCs/>
          <w:color w:val="auto"/>
          <w:sz w:val="24"/>
          <w:highlight w:val="none"/>
          <w:u w:val="none"/>
        </w:rPr>
      </w:pPr>
      <w:r>
        <w:rPr>
          <w:rFonts w:hint="eastAsia" w:ascii="仿宋" w:hAnsi="仿宋" w:eastAsia="仿宋" w:cs="仿宋"/>
          <w:bCs/>
          <w:color w:val="auto"/>
          <w:sz w:val="24"/>
          <w:highlight w:val="none"/>
          <w:u w:val="none"/>
        </w:rPr>
        <w:t xml:space="preserve">备注：</w:t>
      </w:r>
      <w:r/>
    </w:p>
    <w:p>
      <w:pPr>
        <w:pStyle w:val="1008"/>
        <w:numPr>
          <w:ilvl w:val="0"/>
          <w:numId w:val="0"/>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lang w:eastAsia="zh-TW"/>
        </w:rPr>
        <w:t xml:space="preserve">项目</w:t>
      </w:r>
      <w:r>
        <w:rPr>
          <w:rFonts w:hint="eastAsia" w:ascii="仿宋" w:hAnsi="仿宋" w:eastAsia="仿宋" w:cs="仿宋"/>
          <w:color w:val="auto"/>
          <w:sz w:val="24"/>
          <w:highlight w:val="none"/>
        </w:rPr>
        <w:t xml:space="preserve">最高限</w:t>
      </w:r>
      <w:r>
        <w:rPr>
          <w:rFonts w:hint="eastAsia" w:ascii="仿宋" w:hAnsi="仿宋" w:eastAsia="仿宋" w:cs="仿宋"/>
          <w:color w:val="auto"/>
          <w:sz w:val="24"/>
          <w:highlight w:val="none"/>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若委托人要求供应商前往</w:t>
      </w:r>
      <w:r>
        <w:rPr>
          <w:rFonts w:hint="eastAsia" w:ascii="仿宋" w:hAnsi="仿宋" w:eastAsia="仿宋" w:cs="仿宋"/>
          <w:color w:val="auto"/>
          <w:sz w:val="24"/>
          <w:szCs w:val="24"/>
          <w:highlight w:val="none"/>
          <w:lang w:val="en-US" w:eastAsia="zh-TW"/>
        </w:rPr>
        <w:t xml:space="preserve">南京市辖区</w:t>
      </w:r>
      <w:r>
        <w:rPr>
          <w:rFonts w:hint="eastAsia" w:ascii="仿宋" w:hAnsi="仿宋" w:eastAsia="仿宋" w:cs="仿宋"/>
          <w:color w:val="auto"/>
          <w:sz w:val="24"/>
          <w:szCs w:val="24"/>
          <w:highlight w:val="none"/>
          <w:lang w:eastAsia="zh-TW"/>
        </w:rPr>
        <w:t xml:space="preserve">以外的指定地点执行检验鉴定任务，由此产生的下列费用将由委托人承担：</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出行燃油费、过桥过路费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TW"/>
        </w:rPr>
        <w:t xml:space="preserve"> 住宿费用参照《江苏省省级机关差旅费管理办法》中一般工作人员标准，凭票据复印件实报实销。</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 xml:space="preserve">3、本项目具体委托事项以实际案件委托为准。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TW"/>
        </w:rPr>
        <w:t xml:space="preserve">）付款方式</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最终付款按照实际鉴定数量产生的费用金额进行结算，每</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eastAsia="zh-TW"/>
        </w:rPr>
        <w:t xml:space="preserve">结算一次。（特殊情况以合同为准）。</w:t>
      </w:r>
      <w:r/>
    </w:p>
    <w:p>
      <w:pPr>
        <w:ind w:firstLine="48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eastAsia="zh-TW"/>
        </w:rPr>
        <w:t xml:space="preserve">付款方式:电汇或支票。</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w:t>
      </w:r>
      <w:r>
        <w:rPr>
          <w:rFonts w:hint="eastAsia" w:ascii="仿宋" w:hAnsi="仿宋" w:eastAsia="仿宋" w:cs="仿宋"/>
          <w:bCs/>
          <w:color w:val="auto"/>
          <w:sz w:val="24"/>
          <w:szCs w:val="24"/>
          <w:highlight w:val="none"/>
          <w:lang w:eastAsia="zh-TW"/>
        </w:rPr>
        <w:t xml:space="preserve">服务</w:t>
      </w:r>
      <w:r>
        <w:rPr>
          <w:rFonts w:hint="eastAsia" w:ascii="仿宋" w:hAnsi="仿宋" w:eastAsia="仿宋" w:cs="仿宋"/>
          <w:bCs/>
          <w:color w:val="auto"/>
          <w:sz w:val="24"/>
          <w:szCs w:val="24"/>
          <w:highlight w:val="none"/>
        </w:rPr>
        <w:t xml:space="preserve">期限：</w:t>
      </w:r>
      <w:r>
        <w:rPr>
          <w:rFonts w:hint="eastAsia" w:ascii="仿宋" w:hAnsi="仿宋" w:eastAsia="仿宋" w:cs="仿宋"/>
          <w:bCs/>
          <w:color w:val="auto"/>
          <w:sz w:val="24"/>
          <w:szCs w:val="24"/>
          <w:highlight w:val="none"/>
          <w:lang w:val="en-US" w:eastAsia="zh-CN"/>
        </w:rPr>
        <w:t xml:space="preserve">合同签订后一年</w:t>
      </w:r>
      <w:r>
        <w:rPr>
          <w:rFonts w:hint="eastAsia" w:ascii="仿宋" w:hAnsi="仿宋" w:eastAsia="仿宋" w:cs="仿宋"/>
          <w:bCs/>
          <w:color w:val="auto"/>
          <w:sz w:val="24"/>
          <w:szCs w:val="24"/>
          <w:highlight w:val="none"/>
          <w:lang w:val="zh-CN"/>
        </w:rPr>
        <w:t xml:space="preserve">。</w:t>
      </w:r>
      <w:r/>
    </w:p>
    <w:p>
      <w:pPr>
        <w:ind w:firstLine="241"/>
        <w:spacing w:line="360" w:lineRule="auto"/>
        <w:rPr>
          <w:rFonts w:hint="eastAsia" w:ascii="仿宋" w:hAnsi="仿宋" w:eastAsia="仿宋" w:cs="仿宋"/>
          <w:b/>
          <w:bCs/>
          <w:color w:val="auto"/>
          <w:sz w:val="24"/>
          <w:szCs w:val="24"/>
          <w:highlight w:val="none"/>
          <w:lang w:eastAsia="zh-TW"/>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eastAsia="zh-TW"/>
        </w:rPr>
        <w:t xml:space="preserve">服务要求：</w:t>
      </w:r>
      <w:r/>
    </w:p>
    <w:p>
      <w:pPr>
        <w:ind w:firstLine="240"/>
        <w:spacing w:line="360" w:lineRule="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供应商</w:t>
      </w:r>
      <w:r>
        <w:rPr>
          <w:rFonts w:hint="eastAsia" w:ascii="仿宋" w:hAnsi="仿宋" w:eastAsia="仿宋" w:cs="仿宋"/>
          <w:color w:val="auto"/>
          <w:sz w:val="24"/>
          <w:szCs w:val="24"/>
          <w:highlight w:val="none"/>
          <w:lang w:val="zh-TW" w:eastAsia="zh-TW"/>
        </w:rPr>
        <w:t xml:space="preserve">须</w:t>
      </w:r>
      <w:r>
        <w:rPr>
          <w:rFonts w:hint="eastAsia" w:ascii="仿宋" w:hAnsi="仿宋" w:eastAsia="仿宋" w:cs="仿宋"/>
          <w:color w:val="auto"/>
          <w:sz w:val="24"/>
          <w:szCs w:val="24"/>
          <w:highlight w:val="none"/>
          <w:lang w:val="zh-TW"/>
        </w:rPr>
        <w:t xml:space="preserve">在投标文件中</w:t>
      </w:r>
      <w:r>
        <w:rPr>
          <w:rFonts w:hint="eastAsia" w:ascii="仿宋" w:hAnsi="仿宋" w:eastAsia="仿宋" w:cs="仿宋"/>
          <w:color w:val="auto"/>
          <w:sz w:val="24"/>
          <w:szCs w:val="24"/>
          <w:highlight w:val="none"/>
          <w:lang w:eastAsia="zh-TW"/>
        </w:rPr>
        <w:t xml:space="preserve">提供鉴定公正性保证书、保密承诺书。</w:t>
      </w:r>
      <w:r/>
    </w:p>
    <w:p>
      <w:pPr>
        <w:ind w:left="0" w:firstLine="240"/>
        <w:spacing w:line="360" w:lineRule="auto"/>
        <w:rPr>
          <w:rFonts w:hint="eastAsia" w:ascii="仿宋" w:hAnsi="仿宋" w:eastAsia="仿宋" w:cs="仿宋"/>
          <w:b/>
          <w:bCs/>
          <w:color w:val="auto"/>
          <w:highlight w:val="none"/>
          <w:lang w:val="zh-TW" w:eastAsia="zh-CN"/>
        </w:rPr>
      </w:pPr>
      <w:r>
        <w:rPr>
          <w:rFonts w:hint="eastAsia" w:ascii="仿宋" w:hAnsi="仿宋" w:eastAsia="仿宋" w:cs="仿宋"/>
          <w:b/>
          <w:bCs/>
          <w:color w:val="auto"/>
          <w:highlight w:val="none"/>
          <w:lang w:val="zh-TW" w:eastAsia="zh-CN"/>
        </w:rPr>
        <w:t xml:space="preserve">三、技术要求</w:t>
      </w:r>
      <w:r/>
    </w:p>
    <w:p>
      <w:pPr>
        <w:numPr>
          <w:ilvl w:val="0"/>
          <w:numId w:val="7"/>
        </w:numPr>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xml:space="preserve">总体要求</w:t>
      </w:r>
      <w:r/>
    </w:p>
    <w:p>
      <w:pPr>
        <w:pStyle w:val="795"/>
        <w:ind w:firstLine="48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480"/>
        <w:spacing w:line="480" w:lineRule="exact"/>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rPr>
        <w:t xml:space="preserve">3、</w:t>
      </w:r>
      <w:r>
        <w:rPr>
          <w:rFonts w:hint="eastAsia" w:ascii="仿宋" w:hAnsi="仿宋" w:eastAsia="仿宋" w:cs="仿宋"/>
          <w:color w:val="auto"/>
          <w:sz w:val="24"/>
          <w:szCs w:val="24"/>
          <w:highlight w:val="none"/>
          <w:lang w:val="zh-TW" w:eastAsia="zh-TW"/>
        </w:rPr>
        <w:t xml:space="preserve">本项目不接受赠品或者与采购无关的其他商品、服务，</w:t>
      </w:r>
      <w:r>
        <w:rPr>
          <w:rFonts w:hint="eastAsia" w:ascii="仿宋" w:hAnsi="仿宋" w:eastAsia="仿宋" w:cs="仿宋"/>
          <w:color w:val="auto"/>
          <w:sz w:val="24"/>
          <w:szCs w:val="24"/>
          <w:highlight w:val="none"/>
          <w:lang w:val="zh-TW"/>
        </w:rPr>
        <w:t xml:space="preserve">供应商</w:t>
      </w:r>
      <w:r>
        <w:rPr>
          <w:rFonts w:hint="eastAsia" w:ascii="仿宋" w:hAnsi="仿宋" w:eastAsia="仿宋" w:cs="仿宋"/>
          <w:color w:val="auto"/>
          <w:sz w:val="24"/>
          <w:szCs w:val="24"/>
          <w:highlight w:val="none"/>
          <w:lang w:val="zh-TW" w:eastAsia="zh-TW"/>
        </w:rPr>
        <w:t xml:space="preserve">亦不得以</w:t>
      </w:r>
      <w:r>
        <w:rPr>
          <w:rFonts w:hint="eastAsia" w:ascii="仿宋" w:hAnsi="仿宋" w:eastAsia="仿宋" w:cs="仿宋"/>
          <w:color w:val="auto"/>
          <w:sz w:val="24"/>
          <w:szCs w:val="24"/>
          <w:highlight w:val="none"/>
          <w:lang w:val="zh-TW"/>
        </w:rPr>
        <w:t xml:space="preserve">委托人</w:t>
      </w:r>
      <w:r>
        <w:rPr>
          <w:rFonts w:hint="eastAsia" w:ascii="仿宋" w:hAnsi="仿宋" w:eastAsia="仿宋" w:cs="仿宋"/>
          <w:color w:val="auto"/>
          <w:sz w:val="24"/>
          <w:szCs w:val="24"/>
          <w:highlight w:val="none"/>
          <w:lang w:val="zh-TW" w:eastAsia="zh-TW"/>
        </w:rPr>
        <w:t xml:space="preserve">要求实施前述馈赠、回扣等行为。</w:t>
      </w:r>
      <w:r/>
    </w:p>
    <w:p>
      <w:pPr>
        <w:pStyle w:val="1216"/>
        <w:ind w:left="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（二）组织鉴定服务团队</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需提供</w:t>
      </w:r>
      <w:r>
        <w:rPr>
          <w:rFonts w:hint="eastAsia" w:ascii="仿宋" w:hAnsi="仿宋" w:eastAsia="仿宋" w:cs="仿宋"/>
          <w:color w:val="auto"/>
          <w:highlight w:val="none"/>
          <w:lang w:val="zh-TW" w:eastAsia="zh-CN"/>
        </w:rPr>
        <w:t xml:space="preserve">鉴定服务团队人员整体情况表，本表后“司法鉴定人执业证”</w:t>
      </w:r>
      <w:r>
        <w:rPr>
          <w:rFonts w:hint="eastAsia" w:ascii="仿宋" w:hAnsi="仿宋" w:eastAsia="仿宋" w:cs="仿宋"/>
          <w:color w:val="auto"/>
          <w:highlight w:val="none"/>
          <w:lang w:val="zh-TW" w:eastAsia="zh-TW"/>
        </w:rPr>
        <w:t xml:space="preserve">复印件</w:t>
      </w:r>
      <w:r>
        <w:rPr>
          <w:rFonts w:hint="eastAsia" w:ascii="仿宋" w:hAnsi="仿宋" w:eastAsia="仿宋" w:cs="仿宋"/>
          <w:color w:val="auto"/>
          <w:highlight w:val="none"/>
          <w:lang w:val="zh-TW" w:eastAsia="zh-CN"/>
        </w:rPr>
        <w:t xml:space="preserve">，复印件应清晰可辨。</w:t>
      </w:r>
      <w:r/>
    </w:p>
    <w:p>
      <w:pPr>
        <w:pStyle w:val="1216"/>
        <w:ind w:left="0" w:firstLine="720"/>
        <w:spacing w:line="480" w:lineRule="exact"/>
        <w:rPr>
          <w:rFonts w:hint="eastAsia" w:ascii="仿宋" w:hAnsi="仿宋" w:eastAsia="仿宋" w:cs="仿宋"/>
          <w:color w:val="auto"/>
          <w:highlight w:val="none"/>
          <w:lang w:val="zh-TW" w:eastAsia="zh-CN"/>
        </w:rPr>
      </w:pPr>
      <w:r>
        <w:rPr>
          <w:rFonts w:hint="eastAsia" w:ascii="仿宋" w:hAnsi="仿宋" w:eastAsia="仿宋" w:cs="仿宋"/>
          <w:color w:val="auto"/>
          <w:highlight w:val="none"/>
          <w:lang w:val="zh-TW" w:eastAsia="zh-CN"/>
        </w:rPr>
        <w:t xml:space="preserve">2、供应商按各项目需求提供鉴定人名单表</w:t>
      </w:r>
      <w:r>
        <w:rPr>
          <w:rFonts w:hint="eastAsia" w:ascii="仿宋" w:hAnsi="仿宋" w:eastAsia="仿宋" w:cs="仿宋"/>
          <w:color w:val="auto"/>
          <w:highlight w:val="none"/>
          <w:lang w:val="zh-TW" w:eastAsia="zh-TW"/>
        </w:rPr>
        <w:t xml:space="preserve">加盖</w:t>
      </w:r>
      <w:r>
        <w:rPr>
          <w:rFonts w:hint="eastAsia" w:ascii="仿宋" w:hAnsi="仿宋" w:eastAsia="仿宋" w:cs="仿宋"/>
          <w:color w:val="auto"/>
          <w:highlight w:val="none"/>
          <w:lang w:val="zh-TW" w:eastAsia="zh-CN"/>
        </w:rPr>
        <w:t xml:space="preserve">供应商</w:t>
      </w:r>
      <w:r>
        <w:rPr>
          <w:rFonts w:hint="eastAsia" w:ascii="仿宋" w:hAnsi="仿宋" w:eastAsia="仿宋" w:cs="仿宋"/>
          <w:color w:val="auto"/>
          <w:highlight w:val="none"/>
          <w:lang w:val="zh-TW" w:eastAsia="zh-TW"/>
        </w:rPr>
        <w:t xml:space="preserve">公章</w:t>
      </w:r>
      <w:r>
        <w:rPr>
          <w:rFonts w:hint="eastAsia" w:ascii="仿宋" w:hAnsi="仿宋" w:eastAsia="仿宋" w:cs="仿宋"/>
          <w:color w:val="auto"/>
          <w:highlight w:val="none"/>
          <w:lang w:val="zh-TW" w:eastAsia="zh-CN"/>
        </w:rPr>
        <w:t xml:space="preserve">。鉴定人的</w:t>
      </w:r>
      <w:r>
        <w:rPr>
          <w:rFonts w:hint="eastAsia" w:ascii="仿宋" w:hAnsi="仿宋" w:eastAsia="仿宋" w:cs="仿宋"/>
          <w:color w:val="auto"/>
          <w:highlight w:val="none"/>
          <w:lang w:val="zh-TW" w:eastAsia="zh-TW"/>
        </w:rPr>
        <w:t xml:space="preserve">司法鉴定人执业证</w:t>
      </w:r>
      <w:r>
        <w:rPr>
          <w:rFonts w:hint="eastAsia" w:ascii="仿宋" w:hAnsi="仿宋" w:eastAsia="仿宋" w:cs="仿宋"/>
          <w:color w:val="auto"/>
          <w:highlight w:val="none"/>
          <w:lang w:val="zh-TW" w:eastAsia="zh-CN"/>
        </w:rPr>
        <w:t xml:space="preserve">具备相应执业范围，可以在不同的项目需求中兼任。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（三）鉴定仪器设备</w:t>
      </w:r>
      <w:r/>
    </w:p>
    <w:p>
      <w:pPr>
        <w:pStyle w:val="1216"/>
        <w:ind w:left="0" w:firstLine="24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lang w:eastAsia="zh-CN"/>
        </w:rPr>
        <w:t xml:space="preserve"> ★1、供应商须承诺所使用的计量工具需取得法定计量检定机构颁发的校准/检定证书，且证书持续有效。</w:t>
      </w:r>
      <w:r>
        <w:rPr>
          <w:rFonts w:hint="eastAsia" w:ascii="仿宋" w:hAnsi="仿宋" w:eastAsia="仿宋" w:cs="仿宋"/>
          <w:b/>
          <w:color w:val="auto"/>
          <w:highlight w:val="none"/>
          <w:lang w:eastAsia="zh-CN"/>
        </w:rPr>
        <w:t xml:space="preserve">投标文件须附承诺书</w:t>
      </w:r>
      <w:r>
        <w:rPr>
          <w:rFonts w:hint="eastAsia" w:ascii="仿宋" w:hAnsi="仿宋" w:eastAsia="仿宋" w:cs="仿宋"/>
          <w:color w:val="auto"/>
          <w:highlight w:val="none"/>
          <w:lang w:eastAsia="zh-CN"/>
        </w:rPr>
        <w:t xml:space="preserve">。如项目执行期间未履行承诺，则委托方有权无条件解除合同。</w:t>
      </w:r>
      <w:r/>
    </w:p>
    <w:p>
      <w:pPr>
        <w:jc w:val="both"/>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br w:type="page" w:clear="all"/>
      </w:r>
      <w:r/>
    </w:p>
    <w:tbl>
      <w:tblPr>
        <w:tblStyle w:val="771"/>
        <w:tblW w:w="92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317"/>
        <w:gridCol w:w="4216"/>
        <w:gridCol w:w="1737"/>
      </w:tblGrid>
      <w:tr>
        <w:trPr>
          <w:trHeight w:val="660"/>
        </w:trPr>
        <w:tc>
          <w:tcPr>
            <w:gridSpan w:val="3"/>
            <w:shd w:val="clear" w:color="auto" w:fill="auto"/>
            <w:tcBorders>
              <w:top w:val="none" w:color="000000" w:sz="4" w:space="0"/>
              <w:left w:val="none" w:color="000000" w:sz="4" w:space="0"/>
              <w:bottom w:val="single" w:color="auto" w:sz="4" w:space="0"/>
              <w:right w:val="none" w:color="000000" w:sz="4" w:space="0"/>
            </w:tcBorders>
            <w:tcW w:w="9270" w:type="dxa"/>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分包</w:t>
            </w:r>
            <w:r>
              <w:rPr>
                <w:rFonts w:hint="eastAsia" w:ascii="宋体" w:hAnsi="宋体" w:cs="宋体"/>
                <w:b/>
                <w:bCs/>
                <w:i w:val="0"/>
                <w:iCs w:val="0"/>
                <w:color w:val="auto"/>
                <w:sz w:val="24"/>
                <w:szCs w:val="24"/>
                <w:highlight w:val="none"/>
                <w:u w:val="none"/>
                <w:lang w:val="en-US" w:eastAsia="zh-CN" w:bidi="ar"/>
              </w:rPr>
              <w:t xml:space="preserve">三</w:t>
            </w:r>
            <w:r>
              <w:rPr>
                <w:rFonts w:hint="eastAsia" w:ascii="宋体" w:hAnsi="宋体" w:eastAsia="宋体" w:cs="宋体"/>
                <w:b/>
                <w:bCs/>
                <w:i w:val="0"/>
                <w:iCs w:val="0"/>
                <w:color w:val="auto"/>
                <w:sz w:val="24"/>
                <w:szCs w:val="24"/>
                <w:highlight w:val="none"/>
                <w:u w:val="none"/>
                <w:lang w:val="en-US" w:eastAsia="zh-CN" w:bidi="ar"/>
              </w:rPr>
              <w:t xml:space="preserve">：高级专业技术职称明细表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技术职称</w:t>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声像资料</w:t>
            </w:r>
            <w:r/>
          </w:p>
        </w:tc>
        <w:tc>
          <w:tcPr>
            <w:shd w:val="clear" w:color="auto" w:fill="auto"/>
            <w:tcBorders>
              <w:top w:val="non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教授</w:t>
            </w:r>
            <w:r/>
          </w:p>
        </w:tc>
        <w:tc>
          <w:tcPr>
            <w:shd w:val="clear" w:color="auto" w:fill="auto"/>
            <w:tcBorders>
              <w:top w:val="none" w:color="000000" w:sz="4" w:space="0"/>
              <w:left w:val="single" w:color="000000" w:sz="4" w:space="0"/>
              <w:bottom w:val="single" w:color="000000" w:sz="4" w:space="0"/>
              <w:right w:val="single" w:color="000000" w:sz="8" w:space="0"/>
            </w:tcBorders>
            <w:tcW w:w="1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相关专业</w:t>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副教授</w:t>
            </w:r>
            <w:r/>
          </w:p>
        </w:tc>
        <w:tc>
          <w:tcPr>
            <w:shd w:val="clear" w:color="auto" w:fill="auto"/>
            <w:tcBorders>
              <w:top w:val="none" w:color="000000" w:sz="4" w:space="0"/>
              <w:left w:val="single" w:color="000000" w:sz="4" w:space="0"/>
              <w:bottom w:val="single" w:color="000000" w:sz="4" w:space="0"/>
              <w:right w:val="single" w:color="000000" w:sz="8" w:space="0"/>
            </w:tcBorders>
            <w:tcW w:w="1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高级实验师</w:t>
            </w:r>
            <w:r/>
          </w:p>
        </w:tc>
        <w:tc>
          <w:tcPr>
            <w:shd w:val="clear" w:color="auto" w:fill="auto"/>
            <w:tcBorders>
              <w:top w:val="none" w:color="000000" w:sz="4" w:space="0"/>
              <w:left w:val="single" w:color="000000" w:sz="4" w:space="0"/>
              <w:bottom w:val="single" w:color="000000" w:sz="4" w:space="0"/>
              <w:right w:val="single" w:color="000000" w:sz="8" w:space="0"/>
            </w:tcBorders>
            <w:tcW w:w="1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多媒体专业正高级工程师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多媒体专业高级工程师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计算机专业正高级工程师</w:t>
            </w:r>
            <w:r/>
          </w:p>
        </w:tc>
        <w:tc>
          <w:tcPr>
            <w:shd w:val="clear" w:color="auto" w:fill="auto"/>
            <w:tcBorders>
              <w:top w:val="single" w:color="000000" w:sz="4" w:space="0"/>
              <w:left w:val="single" w:color="000000" w:sz="4" w:space="0"/>
              <w:bottom w:val="single" w:color="000000" w:sz="4"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none" w:color="000000" w:sz="4" w:space="0"/>
              <w:left w:val="single" w:color="000000" w:sz="8" w:space="0"/>
              <w:bottom w:val="single" w:color="000000" w:sz="4" w:space="0"/>
              <w:right w:val="single" w:color="000000" w:sz="4" w:space="0"/>
            </w:tcBorders>
            <w:tcW w:w="331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216"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计算机专业高级工程师</w:t>
            </w:r>
            <w:r/>
          </w:p>
        </w:tc>
        <w:tc>
          <w:tcPr>
            <w:shd w:val="clear" w:color="auto" w:fill="auto"/>
            <w:tcBorders>
              <w:top w:val="single" w:color="000000" w:sz="4" w:space="0"/>
              <w:left w:val="single" w:color="000000" w:sz="4" w:space="0"/>
              <w:bottom w:val="single" w:color="000000" w:sz="8" w:space="0"/>
              <w:right w:val="single" w:color="000000" w:sz="8" w:space="0"/>
            </w:tcBorders>
            <w:tcW w:w="173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71"/>
        <w:tblW w:w="9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5"/>
        <w:gridCol w:w="1121"/>
        <w:gridCol w:w="1622"/>
        <w:gridCol w:w="4155"/>
        <w:gridCol w:w="2147"/>
      </w:tblGrid>
      <w:tr>
        <w:trPr>
          <w:trHeight w:val="422"/>
        </w:trPr>
        <w:tc>
          <w:tcPr>
            <w:gridSpan w:val="5"/>
            <w:shd w:val="clear" w:color="auto" w:fill="auto"/>
            <w:tcBorders>
              <w:top w:val="none" w:color="000000" w:sz="4" w:space="0"/>
              <w:left w:val="none" w:color="000000" w:sz="4" w:space="0"/>
              <w:bottom w:val="none" w:color="000000" w:sz="4" w:space="0"/>
              <w:right w:val="none" w:color="000000" w:sz="4" w:space="0"/>
            </w:tcBorders>
            <w:tcW w:w="9920" w:type="dxa"/>
            <w:vAlign w:val="center"/>
            <w:textDirection w:val="lrTb"/>
            <w:noWrap/>
          </w:tcPr>
          <w:p>
            <w:pPr>
              <w:jc w:val="center"/>
              <w:keepLines w:val="0"/>
              <w:keepNext w:val="0"/>
              <w:widowControl/>
              <w:rPr>
                <w:rFonts w:hint="default" w:ascii="仿宋" w:hAnsi="仿宋" w:eastAsia="仿宋" w:cs="仿宋"/>
                <w:b/>
                <w:bCs/>
                <w:i w:val="0"/>
                <w:iCs w:val="0"/>
                <w:color w:val="auto"/>
                <w:sz w:val="36"/>
                <w:szCs w:val="36"/>
                <w:highlight w:val="none"/>
                <w:u w:val="none"/>
                <w:lang w:val="en-US"/>
              </w:rPr>
              <w:suppressLineNumbers w:val="0"/>
            </w:pPr>
            <w:r>
              <w:rPr>
                <w:rFonts w:hint="eastAsia" w:ascii="仿宋" w:hAnsi="仿宋" w:eastAsia="仿宋" w:cs="仿宋"/>
                <w:b/>
                <w:bCs/>
                <w:i w:val="0"/>
                <w:iCs w:val="0"/>
                <w:color w:val="auto"/>
                <w:sz w:val="36"/>
                <w:szCs w:val="36"/>
                <w:highlight w:val="none"/>
                <w:u w:val="none"/>
                <w:lang w:val="en-US" w:eastAsia="zh-CN" w:bidi="ar"/>
              </w:rPr>
              <w:t xml:space="preserve">供应商考核表</w:t>
            </w:r>
            <w:r/>
          </w:p>
        </w:tc>
      </w:tr>
      <w:tr>
        <w:trPr>
          <w:trHeight w:val="466"/>
        </w:trPr>
        <w:tc>
          <w:tcPr>
            <w:gridSpan w:val="2"/>
            <w:shd w:val="clear" w:color="auto" w:fill="auto"/>
            <w:tcBorders>
              <w:top w:val="single" w:color="000000" w:sz="8" w:space="0"/>
              <w:left w:val="single" w:color="000000" w:sz="8" w:space="0"/>
              <w:bottom w:val="single" w:color="000000" w:sz="8" w:space="0"/>
              <w:right w:val="single" w:color="000000" w:sz="8" w:space="0"/>
            </w:tcBorders>
            <w:tcW w:w="19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供应商名称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both"/>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466"/>
        </w:trPr>
        <w:tc>
          <w:tcPr>
            <w:gridSpan w:val="2"/>
            <w:shd w:val="clear" w:color="auto" w:fill="auto"/>
            <w:tcBorders>
              <w:top w:val="none" w:color="000000" w:sz="4" w:space="0"/>
              <w:left w:val="single" w:color="000000" w:sz="8" w:space="0"/>
              <w:bottom w:val="single" w:color="000000" w:sz="8" w:space="0"/>
              <w:right w:val="single" w:color="000000" w:sz="8" w:space="0"/>
            </w:tcBorders>
            <w:tcW w:w="19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考核起止日期</w:t>
            </w:r>
            <w:r/>
          </w:p>
        </w:tc>
        <w:tc>
          <w:tcPr>
            <w:gridSpan w:val="3"/>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both"/>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466"/>
        </w:trPr>
        <w:tc>
          <w:tcPr>
            <w:gridSpan w:val="2"/>
            <w:shd w:val="clear" w:color="auto" w:fill="auto"/>
            <w:tcBorders>
              <w:top w:val="none" w:color="000000" w:sz="4" w:space="0"/>
              <w:left w:val="single" w:color="000000" w:sz="8" w:space="0"/>
              <w:bottom w:val="single" w:color="000000" w:sz="8" w:space="0"/>
              <w:right w:val="single" w:color="000000" w:sz="8" w:space="0"/>
            </w:tcBorders>
            <w:tcW w:w="19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服务项目</w:t>
            </w:r>
            <w:r/>
          </w:p>
        </w:tc>
        <w:tc>
          <w:tcPr>
            <w:gridSpan w:val="3"/>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both"/>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85"/>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考核项目</w:t>
            </w:r>
            <w:r/>
          </w:p>
        </w:tc>
        <w:tc>
          <w:tcPr>
            <w:shd w:val="clear" w:color="auto" w:fill="auto"/>
            <w:tcBorders>
              <w:top w:val="single" w:color="000000" w:sz="8" w:space="0"/>
              <w:left w:val="none" w:color="000000" w:sz="4" w:space="0"/>
              <w:bottom w:val="single" w:color="000000" w:sz="8" w:space="0"/>
              <w:right w:val="single" w:color="000000" w:sz="8" w:space="0"/>
            </w:tcBorders>
            <w:tcW w:w="16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处罚条款</w:t>
            </w:r>
            <w:r/>
          </w:p>
        </w:tc>
        <w:tc>
          <w:tcPr>
            <w:shd w:val="clear" w:color="auto" w:fill="auto"/>
            <w:tcBorders>
              <w:top w:val="single" w:color="000000" w:sz="8" w:space="0"/>
              <w:left w:val="none" w:color="000000" w:sz="4" w:space="0"/>
              <w:bottom w:val="single" w:color="000000" w:sz="8" w:space="0"/>
              <w:right w:val="single" w:color="000000" w:sz="8" w:space="0"/>
            </w:tcBorders>
            <w:tcW w:w="415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处罚方法</w:t>
            </w:r>
            <w:r/>
          </w:p>
        </w:tc>
        <w:tc>
          <w:tcPr>
            <w:shd w:val="clear" w:color="auto" w:fill="auto"/>
            <w:tcBorders>
              <w:top w:val="single" w:color="000000" w:sz="8" w:space="0"/>
              <w:left w:val="none" w:color="000000" w:sz="4"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处罚依据</w:t>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服务质量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供应商无正当理由而拒绝鉴定的</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restart"/>
            <w:textDirection w:val="lrTb"/>
            <w:noWrap w:val="false"/>
          </w:tcPr>
          <w:p>
            <w:pPr>
              <w:jc w:val="both"/>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both"/>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sz w:val="21"/>
                <w:szCs w:val="21"/>
                <w:highlight w:val="none"/>
                <w:u w:val="none"/>
              </w:rPr>
            </w:r>
            <w:r/>
          </w:p>
        </w:tc>
      </w:tr>
      <w:tr>
        <w:trPr>
          <w:trHeight w:val="792"/>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（含）及以上，委托人有权终止合同，并向委托人赔偿所造成的实际损失；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both"/>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服务质量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供应商未在双方约定的时限内或法律规定的时限内完成检验鉴定，并提交鉴定意见书的</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restart"/>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92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发生五次（含）及以上，委托人有权终止合同，并向委托人赔偿所造成的实际损失；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vMerge w:val="continue"/>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服务质量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供应商鉴定人员无正当理由拒绝进行现场勘验的</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792"/>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（含）及以上，委托人有权终止合同，并向委托人赔偿所造成的实际损失；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鉴定质量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因供应商内部审核不严，出现文字错误</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106"/>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lang w:val="en-US"/>
              </w:rPr>
              <w:suppressLineNumbers w:val="0"/>
            </w:pPr>
            <w:r>
              <w:rPr>
                <w:rStyle w:val="1559"/>
                <w:rFonts w:hint="eastAsia" w:ascii="仿宋" w:hAnsi="仿宋" w:eastAsia="仿宋" w:cs="仿宋"/>
                <w:color w:val="auto"/>
                <w:highlight w:val="none"/>
                <w:lang w:val="en-US" w:eastAsia="zh-CN" w:bidi="ar"/>
              </w:rPr>
              <w:t xml:space="preserve">给委托人造成严重负面影响及损失的，甲方可以解除合同，并向委托人赔偿所造成的实际损失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394"/>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447"/>
                <w:rFonts w:hint="eastAsia" w:ascii="仿宋" w:hAnsi="仿宋" w:eastAsia="仿宋" w:cs="仿宋"/>
                <w:color w:val="auto"/>
                <w:highlight w:val="none"/>
                <w:lang w:val="en-US" w:eastAsia="zh-CN" w:bidi="ar"/>
              </w:rPr>
              <w:t xml:space="preserve">鉴定质量</w:t>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供应商未按行业内认可的技术规范和方法开展鉴定工作，出具的鉴定意见书存在偏差</w:t>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1"/>
                <w:szCs w:val="21"/>
                <w:highlight w:val="none"/>
                <w:u w:val="none"/>
              </w:rPr>
              <w:suppressLineNumbers w:val="0"/>
            </w:pPr>
            <w:r>
              <w:rPr>
                <w:rStyle w:val="1390"/>
                <w:rFonts w:hint="eastAsia" w:ascii="仿宋" w:hAnsi="仿宋" w:eastAsia="仿宋" w:cs="仿宋"/>
                <w:color w:val="auto"/>
                <w:highlight w:val="none"/>
                <w:lang w:val="en-US" w:eastAsia="zh-CN" w:bidi="ar"/>
              </w:rPr>
              <w:t xml:space="preserve">发生一例</w:t>
            </w:r>
            <w:r>
              <w:rPr>
                <w:rStyle w:val="1559"/>
                <w:rFonts w:hint="eastAsia" w:ascii="仿宋" w:hAnsi="仿宋" w:eastAsia="仿宋" w:cs="仿宋"/>
                <w:color w:val="auto"/>
                <w:highlight w:val="none"/>
                <w:lang w:val="en-US" w:eastAsia="zh-CN" w:bidi="ar"/>
              </w:rPr>
              <w:t xml:space="preserve">，扣除供应商服务费</w:t>
            </w:r>
            <w:r>
              <w:rPr>
                <w:rStyle w:val="1553"/>
                <w:rFonts w:hint="eastAsia" w:ascii="仿宋" w:hAnsi="仿宋" w:eastAsia="仿宋" w:cs="仿宋"/>
                <w:color w:val="auto"/>
                <w:highlight w:val="none"/>
                <w:lang w:val="en-US" w:eastAsia="zh-CN" w:bidi="ar"/>
              </w:rPr>
              <w:t xml:space="preserve">1000</w:t>
            </w:r>
            <w:r>
              <w:rPr>
                <w:rStyle w:val="1390"/>
                <w:rFonts w:hint="eastAsia" w:ascii="仿宋" w:hAnsi="仿宋" w:eastAsia="仿宋" w:cs="仿宋"/>
                <w:color w:val="auto"/>
                <w:highlight w:val="none"/>
                <w:lang w:val="en-US" w:eastAsia="zh-CN" w:bidi="ar"/>
              </w:rPr>
              <w:t xml:space="preserve">元</w:t>
            </w:r>
            <w:r>
              <w:rPr>
                <w:rStyle w:val="1553"/>
                <w:rFonts w:hint="eastAsia" w:ascii="仿宋" w:hAnsi="仿宋" w:eastAsia="仿宋" w:cs="仿宋"/>
                <w:color w:val="auto"/>
                <w:highlight w:val="none"/>
                <w:lang w:val="en-US" w:eastAsia="zh-CN" w:bidi="ar"/>
              </w:rPr>
              <w:t xml:space="preserve">/</w:t>
            </w:r>
            <w:r>
              <w:rPr>
                <w:rStyle w:val="1390"/>
                <w:rFonts w:hint="eastAsia" w:ascii="仿宋" w:hAnsi="仿宋" w:eastAsia="仿宋" w:cs="仿宋"/>
                <w:color w:val="auto"/>
                <w:highlight w:val="none"/>
                <w:lang w:val="en-US" w:eastAsia="zh-CN" w:bidi="ar"/>
              </w:rPr>
              <w:t xml:space="preserve">次；</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发生三</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（含），扣除供应商服务费</w:t>
            </w:r>
            <w:r>
              <w:rPr>
                <w:rStyle w:val="1553"/>
                <w:rFonts w:hint="eastAsia" w:ascii="仿宋" w:hAnsi="仿宋" w:eastAsia="仿宋" w:cs="仿宋"/>
                <w:color w:val="auto"/>
                <w:highlight w:val="none"/>
                <w:lang w:val="en-US" w:eastAsia="zh-CN" w:bidi="ar"/>
              </w:rPr>
              <w:t xml:space="preserve">5000</w:t>
            </w:r>
            <w:r>
              <w:rPr>
                <w:rStyle w:val="1390"/>
                <w:rFonts w:hint="eastAsia" w:ascii="仿宋" w:hAnsi="仿宋" w:eastAsia="仿宋" w:cs="仿宋"/>
                <w:color w:val="auto"/>
                <w:highlight w:val="none"/>
                <w:lang w:val="en-US" w:eastAsia="zh-CN" w:bidi="ar"/>
              </w:rPr>
              <w:t xml:space="preserve">元；</w:t>
            </w:r>
            <w:r/>
          </w:p>
        </w:tc>
        <w:tc>
          <w:tcPr>
            <w:shd w:val="clear" w:color="auto" w:fill="auto"/>
            <w:tcBorders>
              <w:top w:val="none" w:color="000000" w:sz="4" w:space="0"/>
              <w:left w:val="none" w:color="000000" w:sz="4" w:space="0"/>
              <w:bottom w:val="none" w:color="000000" w:sz="4"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938"/>
        </w:trPr>
        <w:tc>
          <w:tcPr>
            <w:shd w:val="clear" w:color="auto" w:fill="auto"/>
            <w:tcBorders>
              <w:top w:val="none" w:color="000000" w:sz="4" w:space="0"/>
              <w:left w:val="single" w:color="000000" w:sz="8" w:space="0"/>
              <w:bottom w:val="single" w:color="000000" w:sz="8" w:space="0"/>
              <w:right w:val="single" w:color="000000" w:sz="8" w:space="0"/>
            </w:tcBorders>
            <w:tcW w:w="875"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1"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62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jc w:val="both"/>
              <w:keepLines w:val="0"/>
              <w:keepNext w:val="0"/>
              <w:widowControl/>
              <w:rPr>
                <w:rFonts w:hint="eastAsia" w:ascii="仿宋" w:hAnsi="仿宋" w:eastAsia="仿宋" w:cs="仿宋"/>
                <w:i w:val="0"/>
                <w:iCs w:val="0"/>
                <w:color w:val="auto"/>
                <w:sz w:val="22"/>
                <w:szCs w:val="22"/>
                <w:highlight w:val="none"/>
                <w:u w:val="none"/>
              </w:rPr>
              <w:suppressLineNumbers w:val="0"/>
            </w:pPr>
            <w:r>
              <w:rPr>
                <w:rStyle w:val="1559"/>
                <w:rFonts w:hint="eastAsia" w:ascii="仿宋" w:hAnsi="仿宋" w:eastAsia="仿宋" w:cs="仿宋"/>
                <w:color w:val="auto"/>
                <w:highlight w:val="none"/>
                <w:lang w:val="en-US" w:eastAsia="zh-CN" w:bidi="ar"/>
              </w:rPr>
              <w:t xml:space="preserve">发生五</w:t>
            </w:r>
            <w:r>
              <w:rPr>
                <w:rStyle w:val="1390"/>
                <w:rFonts w:hint="eastAsia" w:ascii="仿宋" w:hAnsi="仿宋" w:eastAsia="仿宋" w:cs="仿宋"/>
                <w:color w:val="auto"/>
                <w:highlight w:val="none"/>
                <w:lang w:val="en-US" w:eastAsia="zh-CN" w:bidi="ar"/>
              </w:rPr>
              <w:t xml:space="preserve">例</w:t>
            </w:r>
            <w:r>
              <w:rPr>
                <w:rStyle w:val="1559"/>
                <w:rFonts w:hint="eastAsia" w:ascii="仿宋" w:hAnsi="仿宋" w:eastAsia="仿宋" w:cs="仿宋"/>
                <w:color w:val="auto"/>
                <w:highlight w:val="none"/>
                <w:lang w:val="en-US" w:eastAsia="zh-CN" w:bidi="ar"/>
              </w:rPr>
              <w:t xml:space="preserve">（含）及以上或出现程序违法，委托人有权终止合同，并向委托人赔偿所造成的实际损失；</w:t>
            </w:r>
            <w:r/>
          </w:p>
        </w:tc>
        <w:tc>
          <w:tcPr>
            <w:shd w:val="clear" w:color="auto" w:fill="auto"/>
            <w:tcBorders>
              <w:top w:val="none" w:color="000000" w:sz="4" w:space="0"/>
              <w:left w:val="none" w:color="000000" w:sz="4" w:space="0"/>
              <w:bottom w:val="single" w:color="000000" w:sz="8" w:space="0"/>
              <w:right w:val="single" w:color="000000" w:sz="8" w:space="0"/>
            </w:tcBorders>
            <w:tcW w:w="2147"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bl>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36"/>
          <w:szCs w:val="36"/>
          <w:highlight w:val="none"/>
          <w:lang w:val="zh-CN"/>
        </w:rPr>
      </w:pPr>
      <w:r>
        <w:rPr>
          <w:rFonts w:hint="eastAsia" w:ascii="仿宋" w:hAnsi="仿宋" w:eastAsia="仿宋" w:cs="仿宋"/>
          <w:color w:val="auto"/>
          <w:sz w:val="36"/>
          <w:szCs w:val="36"/>
          <w:highlight w:val="none"/>
          <w:lang w:val="zh-CN"/>
        </w:rPr>
        <w:br w:type="page" w:clear="all"/>
      </w:r>
      <w:r>
        <w:rPr>
          <w:rFonts w:hint="eastAsia" w:ascii="仿宋" w:hAnsi="仿宋" w:eastAsia="仿宋" w:cs="仿宋"/>
          <w:color w:val="auto"/>
          <w:sz w:val="36"/>
          <w:szCs w:val="36"/>
          <w:highlight w:val="none"/>
          <w:lang w:val="zh-CN"/>
        </w:rPr>
        <w:t xml:space="preserve">第五章</w:t>
      </w: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lang w:val="zh-CN"/>
        </w:rPr>
        <w:t xml:space="preserve">合同主要条款及格式</w:t>
      </w:r>
      <w:r/>
    </w:p>
    <w:p>
      <w:pPr>
        <w:ind w:firstLine="720"/>
        <w:jc w:val="center"/>
        <w:rPr>
          <w:rFonts w:hint="eastAsia" w:ascii="仿宋" w:hAnsi="仿宋" w:eastAsia="仿宋" w:cs="仿宋"/>
          <w:color w:val="auto"/>
          <w:sz w:val="36"/>
          <w:szCs w:val="36"/>
          <w:highlight w:val="none"/>
          <w:lang w:val="zh-CN"/>
        </w:rPr>
      </w:pPr>
      <w:r>
        <w:rPr>
          <w:rFonts w:hint="eastAsia" w:ascii="仿宋" w:hAnsi="仿宋" w:eastAsia="仿宋" w:cs="仿宋"/>
          <w:color w:val="auto"/>
          <w:sz w:val="36"/>
          <w:szCs w:val="36"/>
          <w:highlight w:val="none"/>
          <w:lang w:val="zh-CN"/>
        </w:rPr>
      </w:r>
      <w:r/>
    </w:p>
    <w:p>
      <w:pPr>
        <w:ind w:firstLine="720"/>
        <w:jc w:val="center"/>
        <w:rPr>
          <w:rFonts w:hint="eastAsia" w:ascii="仿宋" w:hAnsi="仿宋" w:eastAsia="仿宋" w:cs="仿宋"/>
          <w:color w:val="auto"/>
          <w:sz w:val="36"/>
          <w:szCs w:val="36"/>
          <w:highlight w:val="none"/>
          <w:lang w:val="zh-CN"/>
        </w:rPr>
      </w:pPr>
      <w:r>
        <w:rPr>
          <w:rFonts w:hint="eastAsia" w:ascii="仿宋" w:hAnsi="仿宋" w:eastAsia="仿宋" w:cs="仿宋"/>
          <w:color w:val="auto"/>
          <w:sz w:val="36"/>
          <w:szCs w:val="36"/>
          <w:highlight w:val="none"/>
          <w:lang w:val="zh-CN"/>
        </w:rPr>
      </w:r>
      <w:r/>
    </w:p>
    <w:p>
      <w:pPr>
        <w:ind w:firstLine="1040"/>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r>
      <w:r/>
    </w:p>
    <w:p>
      <w:pPr>
        <w:ind w:firstLine="1040"/>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 xml:space="preserve">南京市政府采购合同（供参考）</w:t>
      </w:r>
      <w:r/>
    </w:p>
    <w:p>
      <w:pPr>
        <w:ind w:firstLine="643"/>
        <w:rPr>
          <w:rFonts w:hint="eastAsia" w:ascii="仿宋" w:hAnsi="仿宋" w:eastAsia="仿宋" w:cs="仿宋"/>
          <w:b/>
          <w:color w:val="auto"/>
          <w:sz w:val="36"/>
          <w:highlight w:val="none"/>
        </w:rPr>
      </w:pPr>
      <w:r>
        <w:rPr>
          <w:rFonts w:hint="eastAsia" w:ascii="仿宋" w:hAnsi="仿宋" w:eastAsia="仿宋" w:cs="仿宋"/>
          <w:b/>
          <w:color w:val="auto"/>
          <w:sz w:val="32"/>
          <w:highlight w:val="none"/>
        </w:rPr>
        <w:t xml:space="preserve">            </w:t>
      </w:r>
      <w:r>
        <w:rPr>
          <w:rFonts w:hint="eastAsia" w:ascii="仿宋" w:hAnsi="仿宋" w:eastAsia="仿宋" w:cs="仿宋"/>
          <w:color w:val="auto"/>
          <w:sz w:val="32"/>
          <w:highlight w:val="none"/>
        </w:rPr>
        <w:t xml:space="preserve">  </w:t>
      </w:r>
      <w:r/>
    </w:p>
    <w:p>
      <w:pPr>
        <w:ind w:firstLine="1807"/>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807"/>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合同编号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项目名称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使用单位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供货单位 ：</w:t>
      </w:r>
      <w:r>
        <w:rPr>
          <w:rFonts w:hint="eastAsia" w:ascii="仿宋" w:hAnsi="仿宋" w:eastAsia="仿宋" w:cs="仿宋"/>
          <w:b/>
          <w:color w:val="auto"/>
          <w:sz w:val="36"/>
          <w:highlight w:val="none"/>
          <w:u w:val="single"/>
        </w:rPr>
        <w:t xml:space="preserve">                    </w:t>
      </w:r>
      <w:r/>
    </w:p>
    <w:p>
      <w:pPr>
        <w:ind w:firstLine="723"/>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签订日期 ：</w:t>
      </w:r>
      <w:r>
        <w:rPr>
          <w:rFonts w:hint="eastAsia" w:ascii="仿宋" w:hAnsi="仿宋" w:eastAsia="仿宋" w:cs="仿宋"/>
          <w:b/>
          <w:color w:val="auto"/>
          <w:sz w:val="36"/>
          <w:highlight w:val="none"/>
          <w:u w:val="single"/>
        </w:rPr>
        <w:t xml:space="preserve">                    </w:t>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       </w:t>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54"/>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ind w:firstLine="762"/>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南京市工商行政管理局</w:t>
      </w:r>
      <w:r/>
    </w:p>
    <w:p>
      <w:pPr>
        <w:ind w:firstLine="762"/>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762"/>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南 京 市 财 政 局  监制</w:t>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合同编号：</w:t>
      </w:r>
      <w:r>
        <w:rPr>
          <w:rFonts w:hint="eastAsia" w:ascii="仿宋" w:hAnsi="仿宋" w:eastAsia="仿宋" w:cs="仿宋"/>
          <w:b/>
          <w:color w:val="auto"/>
          <w:sz w:val="22"/>
          <w:szCs w:val="22"/>
          <w:highlight w:val="none"/>
          <w:lang w:val="zh-CN"/>
        </w:rPr>
        <w:t xml:space="preserve"> </w:t>
      </w:r>
      <w:r/>
    </w:p>
    <w:tbl>
      <w:tblPr>
        <w:tblStyle w:val="77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 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住所地</w:t>
            </w:r>
            <w:r/>
          </w:p>
        </w:tc>
      </w:tr>
    </w:tbl>
    <w:p>
      <w:pPr>
        <w:jc w:val="left"/>
        <w:spacing w:line="240"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    根据《中华人民共和国</w:t>
      </w:r>
      <w:r>
        <w:rPr>
          <w:rFonts w:hint="eastAsia" w:ascii="仿宋" w:hAnsi="仿宋" w:eastAsia="仿宋" w:cs="仿宋"/>
          <w:color w:val="auto"/>
          <w:sz w:val="22"/>
          <w:szCs w:val="22"/>
          <w:highlight w:val="none"/>
          <w:lang w:val="en-US" w:eastAsia="zh-CN"/>
        </w:rPr>
        <w:t xml:space="preserve">民法典</w:t>
      </w:r>
      <w:r>
        <w:rPr>
          <w:rFonts w:hint="eastAsia" w:ascii="仿宋" w:hAnsi="仿宋" w:eastAsia="仿宋" w:cs="仿宋"/>
          <w:color w:val="auto"/>
          <w:sz w:val="22"/>
          <w:szCs w:val="22"/>
          <w:highlight w:val="none"/>
          <w:lang w:val="zh-CN"/>
        </w:rPr>
        <w:t xml:space="preserve">》等法律法规的规定，甲乙双方按照公开招标结果签订本合同。</w:t>
      </w:r>
      <w:r/>
    </w:p>
    <w:p>
      <w:pPr>
        <w:ind w:firstLine="420"/>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b/>
          <w:bCs/>
          <w:color w:val="auto"/>
          <w:sz w:val="22"/>
          <w:szCs w:val="22"/>
          <w:highlight w:val="none"/>
          <w:lang w:val="zh-CN"/>
        </w:rPr>
        <w:t xml:space="preserve">第一条 合同标的</w:t>
      </w:r>
      <w:r>
        <w:rPr>
          <w:rFonts w:hint="eastAsia" w:ascii="仿宋" w:hAnsi="仿宋" w:eastAsia="仿宋" w:cs="仿宋"/>
          <w:color w:val="auto"/>
          <w:sz w:val="22"/>
          <w:szCs w:val="22"/>
          <w:highlight w:val="none"/>
          <w:lang w:val="zh-CN"/>
        </w:rPr>
        <w:t xml:space="preserve">  乙方根据甲方需求提供下列服务：</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，详见乙方响应文件。</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b/>
          <w:bCs/>
          <w:color w:val="auto"/>
          <w:sz w:val="22"/>
          <w:szCs w:val="22"/>
          <w:highlight w:val="none"/>
          <w:lang w:val="zh-CN"/>
        </w:rPr>
        <w:t xml:space="preserve">第二条 合同总价款</w:t>
      </w:r>
      <w:r>
        <w:rPr>
          <w:rFonts w:hint="eastAsia" w:ascii="仿宋" w:hAnsi="仿宋" w:eastAsia="仿宋" w:cs="仿宋"/>
          <w:color w:val="auto"/>
          <w:sz w:val="22"/>
          <w:szCs w:val="22"/>
          <w:highlight w:val="none"/>
          <w:lang w:val="zh-CN"/>
        </w:rPr>
        <w:t xml:space="preserve"> 1、</w:t>
      </w:r>
      <w:r>
        <w:rPr>
          <w:rFonts w:hint="eastAsia" w:ascii="仿宋" w:hAnsi="仿宋" w:eastAsia="仿宋" w:cs="仿宋"/>
          <w:color w:val="auto"/>
          <w:sz w:val="22"/>
          <w:szCs w:val="22"/>
          <w:highlight w:val="none"/>
          <w:lang w:val="zh-CN" w:eastAsia="zh-CN"/>
        </w:rPr>
        <w:t xml:space="preserve">优惠率</w:t>
      </w:r>
      <w:r>
        <w:rPr>
          <w:rFonts w:hint="eastAsia" w:ascii="仿宋" w:hAnsi="仿宋" w:eastAsia="仿宋" w:cs="仿宋"/>
          <w:color w:val="auto"/>
          <w:sz w:val="22"/>
          <w:szCs w:val="22"/>
          <w:highlight w:val="none"/>
          <w:lang w:val="zh-CN"/>
        </w:rPr>
        <w:t xml:space="preserve">为</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，年度服务费用据实结算，分项价款在“报价表”中有明确规定。</w:t>
      </w:r>
      <w:r/>
    </w:p>
    <w:p>
      <w:pPr>
        <w:ind w:firstLine="440"/>
        <w:spacing w:line="240" w:lineRule="atLeast"/>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lang w:val="zh-CN"/>
        </w:rPr>
        <w:t xml:space="preserve">本合同总价款是完成本项目所发生的所有含税费用、支付给员工的工资和国家强制缴纳的各种社会保障资金</w:t>
      </w:r>
      <w:r>
        <w:rPr>
          <w:rFonts w:hint="eastAsia" w:ascii="仿宋" w:hAnsi="仿宋" w:eastAsia="仿宋" w:cs="仿宋"/>
          <w:bCs/>
          <w:color w:val="auto"/>
          <w:sz w:val="22"/>
          <w:szCs w:val="22"/>
          <w:highlight w:val="none"/>
        </w:rPr>
        <w:t xml:space="preserve">，以</w:t>
      </w:r>
      <w:r>
        <w:rPr>
          <w:rFonts w:hint="eastAsia" w:ascii="仿宋" w:hAnsi="仿宋" w:eastAsia="仿宋" w:cs="仿宋"/>
          <w:color w:val="auto"/>
          <w:sz w:val="22"/>
          <w:szCs w:val="22"/>
          <w:highlight w:val="none"/>
        </w:rPr>
        <w:t xml:space="preserve">及供应商认为需要的其他费用等</w:t>
      </w:r>
      <w:r>
        <w:rPr>
          <w:rFonts w:hint="eastAsia" w:ascii="仿宋" w:hAnsi="仿宋" w:eastAsia="仿宋" w:cs="仿宋"/>
          <w:color w:val="auto"/>
          <w:sz w:val="22"/>
          <w:szCs w:val="22"/>
          <w:highlight w:val="none"/>
          <w:lang w:val="zh-CN"/>
        </w:rPr>
        <w:t xml:space="preserve">。</w:t>
      </w:r>
      <w:r/>
    </w:p>
    <w:p>
      <w:pPr>
        <w:ind w:firstLine="433"/>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b/>
          <w:bCs/>
          <w:color w:val="auto"/>
          <w:sz w:val="22"/>
          <w:szCs w:val="22"/>
          <w:highlight w:val="none"/>
          <w:lang w:val="zh-CN"/>
        </w:rPr>
        <w:t xml:space="preserve">第三条 组成本合同的有关文件</w:t>
      </w:r>
      <w:r>
        <w:rPr>
          <w:rFonts w:hint="eastAsia" w:ascii="仿宋" w:hAnsi="仿宋" w:eastAsia="仿宋" w:cs="仿宋"/>
          <w:color w:val="auto"/>
          <w:sz w:val="22"/>
          <w:szCs w:val="22"/>
          <w:highlight w:val="none"/>
          <w:lang w:val="zh-CN"/>
        </w:rPr>
        <w:t xml:space="preserve">  下列关于</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color w:val="auto"/>
          <w:sz w:val="22"/>
          <w:szCs w:val="22"/>
          <w:highlight w:val="none"/>
          <w:u w:val="single"/>
          <w:lang w:val="zh-CN"/>
        </w:rPr>
        <w:t xml:space="preserve">号</w:t>
      </w:r>
      <w:r>
        <w:rPr>
          <w:rFonts w:hint="eastAsia" w:ascii="仿宋" w:hAnsi="仿宋" w:eastAsia="仿宋" w:cs="仿宋"/>
          <w:color w:val="auto"/>
          <w:sz w:val="22"/>
          <w:szCs w:val="22"/>
          <w:highlight w:val="none"/>
          <w:lang w:val="zh-CN"/>
        </w:rPr>
        <w:t xml:space="preserve">的公开招标文件、供应商响应文件，或与本次采购活动方式相适应的文件，以及有关附件是本合同不可分割的组成部分，与本合同具有同等法律效力，这些文件包括但不限于：</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（1）乙方提供的响应文件和报价表；</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（2）技术规格响应表；</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公开招标</w:t>
      </w:r>
      <w:r>
        <w:rPr>
          <w:rFonts w:hint="eastAsia" w:ascii="仿宋" w:hAnsi="仿宋" w:eastAsia="仿宋" w:cs="仿宋"/>
          <w:color w:val="auto"/>
          <w:sz w:val="22"/>
          <w:szCs w:val="22"/>
          <w:highlight w:val="none"/>
          <w:lang w:val="zh-CN"/>
        </w:rPr>
        <w:t xml:space="preserve">承诺/服务承诺；</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（4）成交通知书；</w:t>
      </w:r>
      <w:r/>
    </w:p>
    <w:p>
      <w:pPr>
        <w:ind w:firstLine="420"/>
        <w:jc w:val="left"/>
        <w:spacing w:line="240" w:lineRule="atLeas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（5）甲乙双方商定的其他文件等。</w:t>
      </w:r>
      <w:r/>
    </w:p>
    <w:p>
      <w:pPr>
        <w:ind w:firstLine="420"/>
        <w:jc w:val="left"/>
        <w:spacing w:line="240" w:lineRule="atLeast"/>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第四条 权利保证</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0"/>
        <w:jc w:val="left"/>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第五条 质量保证</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乙方所提供的服务的技术规格应与采购文件规定的技术规格及所附的“技术条款偏离表”相一致；若技术性能无特殊说明，则按国家有关部门最新颁布的标准及规范为准。</w:t>
      </w:r>
      <w:r/>
    </w:p>
    <w:p>
      <w:pPr>
        <w:ind w:firstLine="420"/>
        <w:jc w:val="left"/>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第六条 验收标准</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1、由甲方组织或委托相关部门服务期间进行现场巡检、验收。</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2、验收依据：</w:t>
      </w:r>
      <w:r/>
    </w:p>
    <w:p>
      <w:pPr>
        <w:ind w:firstLine="420"/>
        <w:jc w:val="lef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2-1、合同文本、合同附件、公开招标文件和投标文件。</w:t>
      </w:r>
      <w:r/>
    </w:p>
    <w:p>
      <w:pPr>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ind w:firstLine="420"/>
        <w:jc w:val="left"/>
        <w:rPr>
          <w:rFonts w:hint="eastAsia" w:ascii="仿宋" w:hAnsi="仿宋" w:eastAsia="仿宋" w:cs="仿宋"/>
          <w:i/>
          <w:i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第七条 履约保证金</w:t>
      </w:r>
      <w:r>
        <w:rPr>
          <w:rFonts w:hint="eastAsia" w:ascii="仿宋" w:hAnsi="仿宋" w:eastAsia="仿宋" w:cs="仿宋"/>
          <w:b/>
          <w:bCs/>
          <w:color w:val="auto"/>
          <w:sz w:val="22"/>
          <w:szCs w:val="22"/>
          <w:highlight w:val="none"/>
          <w:lang w:val="en-US" w:eastAsia="zh-CN"/>
        </w:rPr>
        <w:t xml:space="preserve">:无</w:t>
      </w:r>
      <w:r>
        <w:rPr>
          <w:rFonts w:hint="eastAsia" w:ascii="仿宋" w:hAnsi="仿宋" w:eastAsia="仿宋" w:cs="仿宋"/>
          <w:color w:val="auto"/>
          <w:sz w:val="22"/>
          <w:szCs w:val="22"/>
          <w:highlight w:val="none"/>
          <w:lang w:val="zh-CN"/>
        </w:rPr>
        <w:t xml:space="preserve">。</w:t>
      </w:r>
      <w:r/>
    </w:p>
    <w:p>
      <w:pPr>
        <w:ind w:firstLine="420"/>
        <w:jc w:val="left"/>
        <w:rPr>
          <w:rFonts w:hint="eastAsia" w:ascii="仿宋" w:hAnsi="仿宋" w:eastAsia="仿宋" w:cs="仿宋"/>
          <w:b/>
          <w:bCs/>
          <w:i/>
          <w:i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第八条 合同款支付</w:t>
      </w:r>
      <w:r/>
    </w:p>
    <w:p>
      <w:pPr>
        <w:pStyle w:val="1558"/>
        <w:spacing w:before="120" w:after="12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eastAsia="zh-TW"/>
        </w:rPr>
        <w:t xml:space="preserve">最终付款按照实际鉴定数量产生的费用金额进行结算，每</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lang w:val="zh-CN" w:eastAsia="zh-TW"/>
        </w:rPr>
        <w:t xml:space="preserve">结算一次。（特殊情况以合同为准）。</w:t>
      </w:r>
      <w:r/>
    </w:p>
    <w:p>
      <w:pPr>
        <w:pStyle w:val="1558"/>
        <w:ind w:left="905" w:hanging="508"/>
        <w:spacing w:before="120" w:after="120"/>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第九条 违约责任</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１、甲方无正当理由拒收服务、拒付服务款的，甲方向乙方偿付合同总价的5%违约金。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２、甲方未按合同规定的期限向乙方支付货款的，每逾期1天甲方向乙方偿付欠款总额的5‰滞纳金，但累计滞纳金总额不超过欠款总额的5% 。</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３、如乙方不能交付服务的，乙方应向甲方支付合同总价5%的违约金。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４、乙方逾期交付的，每逾期1天，乙方向甲方偿付合同总额的5‰的滞纳金。如乙方逾期交付达10天，甲方有权解除合同，解除合同的通知自到达乙方时生效。</w:t>
      </w:r>
      <w:r/>
    </w:p>
    <w:p>
      <w:pPr>
        <w:ind w:firstLine="420"/>
        <w:jc w:val="lef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 xml:space="preserve">５、乙方所交付的服务不符合合同规定的，甲方有权拒收。甲方拒收的，乙方应向甲方支付合同总款5%的违约金。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7、乙方未按本合同的规定和“服务承诺”提供伴随服务/售后服务的，应按合同总价款的5 %向甲方承担违约责任。</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9、乙方响应属虚假承诺，或经权威部门监测提供的服务不能满足公开招标文件要求，或是由于乙方的过错造成合同无法继续履行的，乙方履约保证金不予退还外，还应向甲方支付不少于合同总价30%赔偿金。</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10、除上述约定外，甲方有权根据招标文件规定，追究乙方其它责任。</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第十条 合同的变更和终止</w:t>
      </w:r>
      <w:r/>
    </w:p>
    <w:p>
      <w:pPr>
        <w:ind w:firstLine="44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1、本合同一经签订，甲乙双方不得擅自变更、中止或终止合同。</w:t>
      </w:r>
      <w:r/>
    </w:p>
    <w:p>
      <w:pPr>
        <w:ind w:firstLine="44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除发生法律规定的不能预见、不能避免并不能克服的客观情况外，甲乙双方不得放弃或拒绝履行合同。乙方放弃或拒绝履行合同，保证金不予退还。</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第十一条 合同的转让</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乙方不得擅自部分或全部转让其应履行的合同义务。</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第十二条 争议的解决</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2、因履行本合同引起的或与本合同有关的争议，甲、乙双方应首先通过友好协商解决，如果协商不能解决争议，则采取以下第（1）种方式解决争议：</w:t>
      </w:r>
      <w:r/>
    </w:p>
    <w:p>
      <w:pPr>
        <w:ind w:firstLine="56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（1）向甲方所在地有管辖权的人民法院提起诉讼；</w:t>
      </w:r>
      <w:r/>
    </w:p>
    <w:p>
      <w:pPr>
        <w:ind w:firstLine="56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（2）向南京仲裁委员会按其仲裁规则申请仲裁。</w:t>
      </w:r>
      <w:r/>
    </w:p>
    <w:p>
      <w:pPr>
        <w:ind w:firstLine="56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如没有约定，默认采取第2种方式解决争议。</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3、在仲裁期间，本合同应继续履行。</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第十三条 诚实信用 </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乙方应诚实信用，严格按照公开招标文件要求和响应承诺履行合同，不向甲方进行商业贿赂或者提供不正当利益。</w:t>
      </w:r>
      <w:r/>
    </w:p>
    <w:p>
      <w:pPr>
        <w:ind w:firstLine="420"/>
        <w:jc w:val="left"/>
        <w:widowControl/>
        <w:rPr>
          <w:rFonts w:hint="eastAsia" w:ascii="仿宋" w:hAnsi="仿宋" w:eastAsia="仿宋" w:cs="仿宋"/>
          <w:b/>
          <w:bCs/>
          <w:color w:val="auto"/>
          <w:sz w:val="22"/>
          <w:szCs w:val="22"/>
          <w:highlight w:val="none"/>
          <w:lang w:val="zh-CN"/>
        </w:rPr>
      </w:pPr>
      <w:r>
        <w:rPr>
          <w:rFonts w:hint="eastAsia" w:ascii="仿宋" w:hAnsi="仿宋" w:eastAsia="仿宋" w:cs="仿宋"/>
          <w:b/>
          <w:bCs/>
          <w:color w:val="auto"/>
          <w:sz w:val="22"/>
          <w:szCs w:val="22"/>
          <w:highlight w:val="none"/>
          <w:lang w:val="zh-CN"/>
        </w:rPr>
        <w:t xml:space="preserve">第十四条 合同生效及其他</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1、本合同自签订之日起生效。</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2、本合同一式四份，甲乙双方各执贰份。</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3、本合同应按照中华人民共和国的现行法律进行解释。</w:t>
      </w:r>
      <w:r/>
    </w:p>
    <w:p>
      <w:pPr>
        <w:ind w:firstLine="420"/>
        <w:jc w:val="left"/>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tbl>
      <w:tblPr>
        <w:tblStyle w:val="77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代表人</w:t>
            </w:r>
            <w:r>
              <w:rPr>
                <w:rFonts w:hint="eastAsia" w:ascii="仿宋" w:hAnsi="仿宋" w:eastAsia="仿宋" w:cs="仿宋"/>
                <w:color w:val="auto"/>
                <w:sz w:val="22"/>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电</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电</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val="zh-CN"/>
              </w:rPr>
              <w:t xml:space="preserve">帐</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帐</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lang w:val="zh-CN"/>
              </w:rPr>
              <w:t xml:space="preserve">号：</w:t>
            </w:r>
            <w:r/>
          </w:p>
          <w:p>
            <w:pPr>
              <w:jc w:val="left"/>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bl>
    <w:p>
      <w:pPr>
        <w:jc w:val="both"/>
        <w:rPr>
          <w:rFonts w:hint="eastAsia" w:ascii="仿宋" w:hAnsi="仿宋" w:eastAsia="仿宋" w:cs="仿宋"/>
          <w:b/>
          <w:color w:val="auto"/>
          <w:highlight w:val="none"/>
        </w:rPr>
      </w:pPr>
      <w:r/>
      <w:bookmarkStart w:id="43" w:name="page29"/>
      <w:r/>
      <w:bookmarkEnd w:id="43"/>
      <w:r/>
      <w:r/>
    </w:p>
    <w:p>
      <w:pPr>
        <w:jc w:val="both"/>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both"/>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both"/>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pStyle w:val="1007"/>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7"/>
        <w:rPr>
          <w:rFonts w:hint="eastAsia" w:ascii="仿宋" w:hAnsi="仿宋" w:eastAsia="仿宋" w:cs="仿宋"/>
          <w:color w:val="auto"/>
          <w:highlight w:val="none"/>
        </w:rPr>
      </w:pPr>
      <w:r>
        <w:rPr>
          <w:rFonts w:hint="eastAsia" w:ascii="仿宋" w:hAnsi="仿宋" w:eastAsia="仿宋" w:cs="仿宋"/>
          <w:color w:val="auto"/>
          <w:highlight w:val="none"/>
        </w:rPr>
      </w:r>
      <w:r/>
    </w:p>
    <w:p>
      <w:pPr>
        <w:ind w:left="2046"/>
        <w:spacing w:before="145" w:line="227" w:lineRule="auto"/>
        <w:rPr>
          <w:rFonts w:hint="eastAsia" w:ascii="仿宋" w:hAnsi="仿宋" w:eastAsia="仿宋" w:cs="仿宋"/>
          <w:color w:val="auto"/>
          <w:sz w:val="35"/>
          <w:szCs w:val="35"/>
          <w:highlight w:val="none"/>
        </w:rPr>
      </w:pPr>
      <w:r>
        <w:rPr>
          <w:rFonts w:hint="eastAsia" w:ascii="仿宋" w:hAnsi="仿宋" w:eastAsia="仿宋" w:cs="仿宋"/>
          <w:color w:val="auto"/>
          <w:spacing w:val="14"/>
          <w:sz w:val="35"/>
          <w:szCs w:val="35"/>
          <w:highlight w:val="none"/>
        </w:rPr>
        <w:t xml:space="preserve">第</w:t>
      </w:r>
      <w:r>
        <w:rPr>
          <w:rFonts w:hint="eastAsia" w:ascii="仿宋" w:hAnsi="仿宋" w:eastAsia="仿宋" w:cs="仿宋"/>
          <w:color w:val="auto"/>
          <w:spacing w:val="8"/>
          <w:sz w:val="35"/>
          <w:szCs w:val="35"/>
          <w:highlight w:val="none"/>
        </w:rPr>
        <w:t xml:space="preserve">六章 投标文件格式及附件</w:t>
      </w:r>
      <w:r/>
    </w:p>
    <w:p>
      <w:pPr>
        <w:spacing w:line="25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pStyle w:val="795"/>
        <w:jc w:val="center"/>
        <w:rPr>
          <w:rFonts w:hint="eastAsia" w:ascii="仿宋" w:hAnsi="仿宋" w:eastAsia="仿宋" w:cs="仿宋"/>
          <w:b/>
          <w:bCs/>
          <w:color w:val="auto"/>
          <w:highlight w:val="none"/>
        </w:rPr>
      </w:pPr>
      <w:r>
        <w:rPr>
          <w:rFonts w:hint="eastAsia" w:ascii="仿宋" w:hAnsi="仿宋" w:eastAsia="仿宋" w:cs="仿宋"/>
          <w:color w:val="auto"/>
          <w:highlight w:val="none"/>
        </w:rPr>
        <w:t xml:space="preserve">（</w:t>
      </w:r>
      <w:r>
        <w:rPr>
          <w:rFonts w:hint="eastAsia" w:ascii="仿宋" w:hAnsi="仿宋" w:eastAsia="仿宋" w:cs="仿宋"/>
          <w:b/>
          <w:bCs/>
          <w:color w:val="auto"/>
          <w:highlight w:val="none"/>
        </w:rPr>
        <w:t xml:space="preserve">投标格式供参考）</w:t>
      </w:r>
      <w:r/>
    </w:p>
    <w:p>
      <w:pPr>
        <w:spacing w:line="25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1"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1"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1"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ind w:left="1793"/>
        <w:spacing w:before="231" w:line="222" w:lineRule="auto"/>
        <w:rPr>
          <w:rFonts w:hint="eastAsia" w:ascii="仿宋" w:hAnsi="仿宋" w:eastAsia="仿宋" w:cs="仿宋"/>
          <w:color w:val="auto"/>
          <w:sz w:val="71"/>
          <w:szCs w:val="71"/>
          <w:highlight w:val="none"/>
        </w:rPr>
        <w:outlineLvl w:val="0"/>
      </w:pPr>
      <w:r>
        <w:rPr>
          <w:rFonts w:hint="eastAsia" w:ascii="仿宋" w:hAnsi="仿宋" w:eastAsia="仿宋" w:cs="仿宋"/>
          <w:color w:val="auto"/>
          <w:spacing w:val="11"/>
          <w:sz w:val="71"/>
          <w:szCs w:val="71"/>
          <w:highlight w:val="none"/>
        </w:rPr>
        <w:t xml:space="preserve">投</w:t>
      </w:r>
      <w:r>
        <w:rPr>
          <w:rFonts w:hint="eastAsia" w:ascii="仿宋" w:hAnsi="仿宋" w:eastAsia="仿宋" w:cs="仿宋"/>
          <w:color w:val="auto"/>
          <w:spacing w:val="6"/>
          <w:sz w:val="71"/>
          <w:szCs w:val="71"/>
          <w:highlight w:val="none"/>
        </w:rPr>
        <w:t xml:space="preserve">  标  文  件</w:t>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4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ind w:left="1897"/>
        <w:spacing w:before="1"/>
        <w:tabs>
          <w:tab w:val="left" w:pos="6937"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项目名称：</w:t>
      </w:r>
      <w:r>
        <w:rPr>
          <w:rFonts w:hint="eastAsia" w:ascii="仿宋" w:hAnsi="仿宋" w:eastAsia="仿宋" w:cs="仿宋"/>
          <w:color w:val="auto"/>
          <w:sz w:val="24"/>
          <w:szCs w:val="24"/>
          <w:highlight w:val="none"/>
          <w:u w:val="single"/>
          <w:lang w:val="en-US" w:eastAsia="zh-CN"/>
        </w:rPr>
        <w:t xml:space="preserve">                                  </w:t>
      </w:r>
      <w:r/>
    </w:p>
    <w:p>
      <w:pPr>
        <w:pStyle w:val="795"/>
        <w:spacing w:before="9"/>
        <w:rPr>
          <w:rFonts w:hint="eastAsia" w:ascii="仿宋" w:hAnsi="仿宋" w:eastAsia="仿宋" w:cs="仿宋"/>
          <w:color w:val="auto"/>
          <w:highlight w:val="none"/>
        </w:rPr>
      </w:pPr>
      <w:r>
        <w:rPr>
          <w:rFonts w:hint="eastAsia" w:ascii="仿宋" w:hAnsi="仿宋" w:eastAsia="仿宋" w:cs="仿宋"/>
          <w:color w:val="auto"/>
          <w:highlight w:val="none"/>
        </w:rPr>
      </w:r>
      <w:r/>
    </w:p>
    <w:p>
      <w:pPr>
        <w:ind w:left="1897"/>
        <w:spacing w:before="1"/>
        <w:tabs>
          <w:tab w:val="left" w:pos="693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p>
    <w:p>
      <w:pPr>
        <w:ind w:left="0" w:right="0" w:firstLine="1920"/>
        <w:spacing w:line="240" w:lineRule="auto"/>
        <w:tabs>
          <w:tab w:val="left" w:pos="6858" w:leader="none"/>
          <w:tab w:val="left" w:pos="6937" w:leader="none"/>
        </w:tabs>
        <w:rPr>
          <w:rFonts w:hint="eastAsia" w:ascii="仿宋" w:hAnsi="仿宋" w:eastAsia="仿宋" w:cs="仿宋"/>
          <w:color w:val="auto"/>
          <w:spacing w:val="-15"/>
          <w:sz w:val="24"/>
          <w:szCs w:val="24"/>
          <w:highlight w:val="none"/>
        </w:rPr>
      </w:pPr>
      <w:r>
        <w:rPr>
          <w:rFonts w:hint="eastAsia" w:ascii="仿宋" w:hAnsi="仿宋" w:eastAsia="仿宋" w:cs="仿宋"/>
          <w:color w:val="auto"/>
          <w:sz w:val="24"/>
          <w:szCs w:val="24"/>
          <w:highlight w:val="none"/>
        </w:rPr>
        <w:t xml:space="preserve">供 应 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加盖电子</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pacing w:val="-15"/>
          <w:sz w:val="24"/>
          <w:szCs w:val="24"/>
          <w:highlight w:val="none"/>
        </w:rPr>
        <w:t xml:space="preserve">） </w:t>
      </w:r>
      <w:r/>
    </w:p>
    <w:p>
      <w:pPr>
        <w:ind w:left="1897" w:right="1525"/>
        <w:spacing w:before="214" w:line="364" w:lineRule="auto"/>
        <w:tabs>
          <w:tab w:val="left" w:pos="6858" w:leader="none"/>
          <w:tab w:val="left" w:pos="693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left="1897" w:right="3366"/>
        <w:spacing w:line="364" w:lineRule="auto"/>
        <w:tabs>
          <w:tab w:val="left" w:pos="6937"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p>
    <w:p>
      <w:pPr>
        <w:ind w:left="1897" w:right="3366"/>
        <w:spacing w:line="364" w:lineRule="auto"/>
        <w:tabs>
          <w:tab w:val="left" w:pos="693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p>
    <w:p>
      <w:pPr>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日</w:t>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5"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spacing w:line="256"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pStyle w:val="1006"/>
        <w:ind w:left="0"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p>
    <w:p>
      <w:pPr>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南京市公安局交通管理局</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157"/>
        <w:rPr>
          <w:color w:val="000000"/>
          <w:sz w:val="24"/>
          <w:szCs w:val="24"/>
          <w:highlight w:val="none"/>
        </w:rPr>
      </w:pPr>
      <w:r>
        <w:rPr>
          <w:color w:val="000000"/>
          <w:sz w:val="24"/>
          <w:szCs w:val="24"/>
          <w:highlight w:val="none"/>
        </w:rPr>
      </w:r>
      <w:r/>
    </w:p>
    <w:p>
      <w:pPr>
        <w:ind w:right="180"/>
        <w:jc w:val="both"/>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spacing w:line="256" w:lineRule="auto"/>
        <w:rPr>
          <w:rFonts w:hint="eastAsia" w:ascii="仿宋" w:hAnsi="仿宋" w:eastAsia="仿宋" w:cs="仿宋"/>
          <w:color w:val="auto"/>
          <w:sz w:val="21"/>
          <w:highlight w:val="none"/>
        </w:rPr>
      </w:pPr>
      <w:r>
        <w:rPr>
          <w:rFonts w:hint="eastAsia"/>
          <w:color w:val="000000"/>
          <w:sz w:val="24"/>
          <w:szCs w:val="24"/>
          <w:highlight w:val="none"/>
        </w:rPr>
        <w:t xml:space="preserve">日  期：</w:t>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投标申请及声明</w:t>
      </w:r>
      <w:r/>
    </w:p>
    <w:p>
      <w:pPr>
        <w:jc w:val="center"/>
        <w:spacing w:line="360" w:lineRule="auto"/>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lang w:val="zh-CN"/>
        </w:rPr>
        <w:t xml:space="preserve">投标申请及声明</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致： </w:t>
      </w:r>
      <w:r/>
    </w:p>
    <w:p>
      <w:pPr>
        <w:ind w:firstLine="420"/>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根据贵方</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（项目名称）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b/>
          <w:color w:val="auto"/>
          <w:sz w:val="22"/>
          <w:szCs w:val="22"/>
          <w:highlight w:val="none"/>
          <w:u w:val="single"/>
        </w:rPr>
        <w:t xml:space="preserve">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（项目编号）</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lang w:val="zh-CN"/>
        </w:rPr>
        <w:t xml:space="preserve">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b/>
          <w:color w:val="auto"/>
          <w:sz w:val="22"/>
          <w:szCs w:val="22"/>
          <w:highlight w:val="none"/>
          <w:u w:val="single"/>
        </w:rPr>
        <w:t xml:space="preserve">       </w:t>
      </w:r>
      <w:r>
        <w:rPr>
          <w:rFonts w:hint="eastAsia" w:ascii="仿宋" w:hAnsi="仿宋" w:eastAsia="仿宋" w:cs="仿宋"/>
          <w:b/>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en-US" w:eastAsia="zh-CN"/>
        </w:rPr>
        <w:t xml:space="preserve">分包号</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lang w:val="zh-CN"/>
        </w:rPr>
        <w:t xml:space="preserve">投标邀请，我方授权</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lang w:val="zh-CN"/>
        </w:rPr>
        <w:t xml:space="preserve">，代表投标人</w:t>
      </w:r>
      <w:r>
        <w:rPr>
          <w:rFonts w:hint="eastAsia" w:ascii="仿宋" w:hAnsi="仿宋" w:eastAsia="仿宋" w:cs="仿宋"/>
          <w:bCs/>
          <w:color w:val="auto"/>
          <w:sz w:val="22"/>
          <w:szCs w:val="22"/>
          <w:highlight w:val="none"/>
          <w:lang w:val="zh-CN"/>
        </w:rPr>
        <w:t xml:space="preserve">递交</w:t>
      </w:r>
      <w:r>
        <w:rPr>
          <w:rFonts w:hint="eastAsia" w:ascii="仿宋" w:hAnsi="仿宋" w:eastAsia="仿宋" w:cs="仿宋"/>
          <w:color w:val="auto"/>
          <w:sz w:val="22"/>
          <w:szCs w:val="22"/>
          <w:highlight w:val="none"/>
          <w:lang w:val="zh-CN"/>
        </w:rPr>
        <w:t xml:space="preserve">投标文件并声明如下。</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1.我方的资格条件符合政府采购法和本次招标要求，我方同意并向贵方提供了与投标有关的所有证据和资料。</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2.我方投标</w:t>
      </w:r>
      <w:r>
        <w:rPr>
          <w:rFonts w:hint="eastAsia" w:ascii="仿宋" w:hAnsi="仿宋" w:eastAsia="仿宋" w:cs="仿宋"/>
          <w:color w:val="auto"/>
          <w:sz w:val="22"/>
          <w:szCs w:val="22"/>
          <w:highlight w:val="none"/>
          <w:lang w:val="en-US" w:eastAsia="zh-CN"/>
        </w:rPr>
        <w:t xml:space="preserve">优惠率</w:t>
      </w:r>
      <w:r>
        <w:rPr>
          <w:rFonts w:hint="eastAsia" w:ascii="仿宋" w:hAnsi="仿宋" w:eastAsia="仿宋" w:cs="仿宋"/>
          <w:color w:val="auto"/>
          <w:sz w:val="22"/>
          <w:szCs w:val="22"/>
          <w:highlight w:val="none"/>
        </w:rPr>
        <w:t xml:space="preserve">为</w:t>
      </w:r>
      <w:r>
        <w:rPr>
          <w:rFonts w:hint="eastAsia" w:ascii="仿宋" w:hAnsi="仿宋" w:eastAsia="仿宋" w:cs="仿宋"/>
          <w:bCs/>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 xml:space="preserve">。</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3.我方参加本次采购活动前三年内，在经营活动中没有重大违法记录。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4.我方参加本次采购活动前，没有被信用中国网站、中国政府采购网站列入失信被执行人名单、重大税收违法案件当事人名单、政府采购 严重违法失信行为记录名单。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5.我方在全国范围内未受过财政部门禁止参加政府采购活动的处罚，或禁止参加政府采购活动的处罚期限已满。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6.我方与参与本次采购活动的其他供应商的授权代理人(或法定代表人、项目负责人等)，在招标文件发布日上月至投标截止日当月未在同一单位缴纳社会保险。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7.我方与参与本次采购活动的其他供应商的法定代表人或委托代理人无夫妻、直系血亲关系。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8.我方与参与本次采购活动的其他供应商的负责人不是同一人，也不存在直接控股、管理关系。 </w:t>
      </w:r>
      <w:r/>
    </w:p>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9.我方已详细审阅全部招标文件及其有效补充文件，放弃对招标文件任何误解的权利，</w:t>
      </w:r>
      <w:r>
        <w:rPr>
          <w:rFonts w:hint="eastAsia" w:ascii="仿宋" w:hAnsi="仿宋" w:eastAsia="仿宋" w:cs="仿宋"/>
          <w:bCs/>
          <w:color w:val="auto"/>
          <w:sz w:val="22"/>
          <w:szCs w:val="22"/>
          <w:highlight w:val="none"/>
          <w:lang w:val="zh-CN"/>
        </w:rPr>
        <w:t xml:space="preserve">递交</w:t>
      </w:r>
      <w:r>
        <w:rPr>
          <w:rFonts w:hint="eastAsia" w:ascii="仿宋" w:hAnsi="仿宋" w:eastAsia="仿宋" w:cs="仿宋"/>
          <w:color w:val="auto"/>
          <w:sz w:val="22"/>
          <w:szCs w:val="22"/>
          <w:highlight w:val="none"/>
        </w:rPr>
        <w:t xml:space="preserve">投标文件后，不对招标文件本身提出质疑。 否则，属于不诚信和故意扰乱政府采购活动行为，我们将无条件接受处罚。 </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10.我方同意从规定的开标日期起遵循本投标文件，并在规定的投标有效期期满之前均具有约束力。 </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11.一旦我方中标，将根据招标文件的规定严格履行合同，并保证按承诺的时间完成服务的启动/集成、调试等服务，交付采购人验收、使用。 </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r/>
    </w:p>
    <w:p>
      <w:pPr>
        <w:ind w:left="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.与本次投标有关的联系方式为： </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地   址：</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电   话：</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传   真：</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开户银行：</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银行帐号：</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投标人名称（</w:t>
      </w:r>
      <w:r>
        <w:rPr>
          <w:rFonts w:hint="eastAsia" w:ascii="仿宋" w:hAnsi="仿宋" w:eastAsia="仿宋" w:cs="仿宋"/>
          <w:color w:val="auto"/>
          <w:szCs w:val="21"/>
          <w:highlight w:val="none"/>
          <w:lang w:val="zh-CN" w:eastAsia="zh-CN"/>
        </w:rPr>
        <w:t xml:space="preserve">加盖电子</w:t>
      </w:r>
      <w:r>
        <w:rPr>
          <w:rFonts w:hint="eastAsia" w:ascii="仿宋" w:hAnsi="仿宋" w:eastAsia="仿宋" w:cs="仿宋"/>
          <w:color w:val="auto"/>
          <w:szCs w:val="21"/>
          <w:highlight w:val="none"/>
          <w:lang w:val="zh-CN"/>
        </w:rPr>
        <w:t xml:space="preserve">公章）：</w:t>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日   期：二〇二</w:t>
      </w:r>
      <w:r>
        <w:rPr>
          <w:rFonts w:hint="eastAsia" w:ascii="仿宋" w:hAnsi="仿宋" w:eastAsia="仿宋" w:cs="仿宋"/>
          <w:color w:val="auto"/>
          <w:szCs w:val="21"/>
          <w:highlight w:val="none"/>
          <w:lang w:val="en-US" w:eastAsia="zh-CN"/>
        </w:rPr>
        <w:t xml:space="preserve">六</w:t>
      </w:r>
      <w:r>
        <w:rPr>
          <w:rFonts w:hint="eastAsia" w:ascii="仿宋" w:hAnsi="仿宋" w:eastAsia="仿宋" w:cs="仿宋"/>
          <w:color w:val="auto"/>
          <w:szCs w:val="21"/>
          <w:highlight w:val="none"/>
          <w:lang w:val="zh-CN"/>
        </w:rPr>
        <w:t xml:space="preserve">年    月    日</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pStyle w:val="764"/>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803"/>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803"/>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pStyle w:val="803"/>
        <w:rPr>
          <w:rFonts w:hint="eastAsia"/>
          <w:color w:val="auto"/>
          <w:highlight w:val="none"/>
          <w:lang w:val="zh-CN"/>
        </w:rPr>
      </w:pPr>
      <w:r>
        <w:rPr>
          <w:rFonts w:hint="eastAsia"/>
          <w:color w:val="auto"/>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法定代表人授权书格式</w:t>
      </w:r>
      <w:r/>
    </w:p>
    <w:p>
      <w:pPr>
        <w:pStyle w:val="762"/>
        <w:ind w:firstLine="562"/>
        <w:jc w:val="center"/>
        <w:rPr>
          <w:rFonts w:hint="eastAsia" w:ascii="仿宋" w:hAnsi="仿宋" w:eastAsia="仿宋" w:cs="仿宋"/>
          <w:color w:val="auto"/>
          <w:highlight w:val="none"/>
        </w:rPr>
      </w:pPr>
      <w:r/>
      <w:bookmarkStart w:id="44" w:name="_Toc140705128"/>
      <w:r/>
      <w:bookmarkStart w:id="45" w:name="_Toc141556284"/>
      <w:r>
        <w:rPr>
          <w:rFonts w:hint="eastAsia" w:ascii="仿宋" w:hAnsi="仿宋" w:eastAsia="仿宋" w:cs="仿宋"/>
          <w:color w:val="auto"/>
          <w:highlight w:val="none"/>
        </w:rPr>
        <w:t xml:space="preserve">法定代表人授权委托书</w:t>
      </w:r>
      <w:bookmarkEnd w:id="44"/>
      <w:r/>
      <w:bookmarkEnd w:id="45"/>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江苏川页工程项目管理有限公司</w:t>
      </w:r>
      <w:r>
        <w:rPr>
          <w:rFonts w:hint="eastAsia" w:ascii="仿宋" w:hAnsi="仿宋" w:eastAsia="仿宋" w:cs="仿宋"/>
          <w:color w:val="auto"/>
          <w:sz w:val="28"/>
          <w:highlight w:val="none"/>
        </w:rPr>
        <w:t xml:space="preserve">：</w:t>
      </w:r>
      <w:r/>
    </w:p>
    <w:p>
      <w:pPr>
        <w:ind w:firstLine="560"/>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本授权书声明：注册于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（投标人住址）的</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（投标人名称）法定代表人</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（法定代表人姓名、职务）代表本公司授权在下面签字的</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（投标人法定代表人授权代表的姓名、职务）为本公司的合法代理人，就贵方组织的</w:t>
      </w:r>
      <w:r>
        <w:rPr>
          <w:rFonts w:hint="eastAsia" w:ascii="仿宋" w:hAnsi="仿宋" w:eastAsia="仿宋" w:cs="仿宋"/>
          <w:b/>
          <w:color w:val="auto"/>
          <w:sz w:val="28"/>
          <w:highlight w:val="none"/>
          <w:u w:val="single"/>
        </w:rPr>
        <w:t xml:space="preserve"> </w:t>
      </w:r>
      <w:r>
        <w:rPr>
          <w:rFonts w:hint="eastAsia" w:ascii="仿宋" w:hAnsi="仿宋" w:eastAsia="仿宋" w:cs="仿宋"/>
          <w:b/>
          <w:color w:val="auto"/>
          <w:sz w:val="28"/>
          <w:highlight w:val="none"/>
          <w:u w:val="single"/>
          <w:lang w:val="en-US" w:eastAsia="zh-CN"/>
        </w:rPr>
        <w:t xml:space="preserve">                        </w:t>
      </w:r>
      <w:r>
        <w:rPr>
          <w:rFonts w:hint="eastAsia" w:ascii="仿宋" w:hAnsi="仿宋" w:eastAsia="仿宋" w:cs="仿宋"/>
          <w:b/>
          <w:color w:val="auto"/>
          <w:sz w:val="28"/>
          <w:highlight w:val="none"/>
          <w:u w:val="single"/>
        </w:rPr>
        <w:t xml:space="preserve"> </w:t>
      </w:r>
      <w:r>
        <w:rPr>
          <w:rFonts w:hint="eastAsia" w:ascii="仿宋" w:hAnsi="仿宋" w:eastAsia="仿宋" w:cs="仿宋"/>
          <w:color w:val="auto"/>
          <w:sz w:val="28"/>
          <w:highlight w:val="none"/>
        </w:rPr>
        <w:t xml:space="preserve">（项目名称），</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rPr>
        <w:t xml:space="preserve">（项目编号）的投标，以本公司名义处理一切与之有关的事务。</w:t>
      </w:r>
      <w:r/>
    </w:p>
    <w:p>
      <w:pPr>
        <w:ind w:firstLine="560"/>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本授权书于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年</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月</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日</w:t>
      </w:r>
      <w:r>
        <w:rPr>
          <w:rFonts w:hint="eastAsia" w:ascii="仿宋" w:hAnsi="仿宋" w:eastAsia="仿宋" w:cs="仿宋"/>
          <w:color w:val="auto"/>
          <w:sz w:val="28"/>
          <w:highlight w:val="none"/>
        </w:rPr>
        <w:t xml:space="preserve">盖章</w:t>
      </w:r>
      <w:r>
        <w:rPr>
          <w:rFonts w:hint="eastAsia" w:ascii="仿宋" w:hAnsi="仿宋" w:eastAsia="仿宋" w:cs="仿宋"/>
          <w:color w:val="auto"/>
          <w:sz w:val="28"/>
          <w:highlight w:val="none"/>
        </w:rPr>
        <w:t xml:space="preserve">生效，特此声明。</w:t>
      </w:r>
      <w:r/>
    </w:p>
    <w:p>
      <w:pPr>
        <w:ind w:firstLine="560"/>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被授权人身份证号码：</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被授权人联系电话：（手机）</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单位名称：（加盖电子公章）</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单位地址：</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8"/>
          <w:highlight w:val="none"/>
        </w:rPr>
        <w:t xml:space="preserve">日    期：</w:t>
      </w:r>
      <w:r/>
    </w:p>
    <w:p>
      <w:pPr>
        <w:ind w:firstLine="440"/>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法定代表人身份证明文件的复印件：</w:t>
      </w:r>
      <w:r/>
    </w:p>
    <w:p>
      <w:pPr>
        <w:ind w:firstLine="440"/>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代理人的身份证明文件的复印件：</w:t>
      </w:r>
      <w:r/>
    </w:p>
    <w:p>
      <w:pPr>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spacing w:line="360" w:lineRule="auto"/>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报价表格式</w:t>
      </w:r>
      <w:r/>
    </w:p>
    <w:p>
      <w:pPr>
        <w:jc w:val="center"/>
        <w:spacing w:line="420" w:lineRule="auto"/>
        <w:widowControl/>
        <w:rPr>
          <w:rFonts w:hint="eastAsia" w:ascii="仿宋" w:hAnsi="仿宋" w:eastAsia="仿宋" w:cs="仿宋"/>
          <w:color w:val="auto"/>
          <w:sz w:val="24"/>
          <w:szCs w:val="24"/>
          <w:highlight w:val="none"/>
        </w:rPr>
        <w:outlineLvl w:val="0"/>
      </w:pPr>
      <w:r/>
      <w:bookmarkStart w:id="46" w:name="_Toc70"/>
      <w:r>
        <w:rPr>
          <w:rFonts w:hint="eastAsia" w:ascii="仿宋" w:hAnsi="仿宋" w:eastAsia="仿宋" w:cs="仿宋"/>
          <w:color w:val="auto"/>
          <w:sz w:val="24"/>
          <w:szCs w:val="24"/>
          <w:highlight w:val="none"/>
        </w:rPr>
        <w:t xml:space="preserve">开标一览表格式</w:t>
      </w:r>
      <w:bookmarkEnd w:id="46"/>
      <w:r/>
      <w:r/>
    </w:p>
    <w:tbl>
      <w:tblPr>
        <w:tblStyle w:val="771"/>
        <w:tblW w:w="9385" w:type="dxa"/>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10"/>
        <w:gridCol w:w="2555"/>
        <w:gridCol w:w="2185"/>
        <w:gridCol w:w="903"/>
        <w:gridCol w:w="462"/>
        <w:gridCol w:w="2570"/>
      </w:tblGrid>
      <w:tr>
        <w:trPr>
          <w:trHeight w:val="436"/>
        </w:trPr>
        <w:tc>
          <w:tcPr>
            <w:gridSpan w:val="4"/>
            <w:tcBorders>
              <w:top w:val="none" w:color="000000" w:sz="4" w:space="0"/>
              <w:left w:val="none" w:color="000000" w:sz="4" w:space="0"/>
              <w:right w:val="none" w:color="000000" w:sz="4" w:space="0"/>
            </w:tcBorders>
            <w:tcW w:w="6353" w:type="dxa"/>
            <w:vAlign w:val="center"/>
            <w:textDirection w:val="lrTb"/>
            <w:noWrap w:val="false"/>
          </w:tcPr>
          <w:p>
            <w:pPr>
              <w:jc w:val="left"/>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gridSpan w:val="2"/>
            <w:tcBorders>
              <w:top w:val="none" w:color="000000" w:sz="4" w:space="0"/>
              <w:left w:val="none" w:color="000000" w:sz="4" w:space="0"/>
              <w:right w:val="none" w:color="000000" w:sz="4" w:space="0"/>
            </w:tcBorders>
            <w:tcW w:w="3032" w:type="dxa"/>
            <w:vAlign w:val="center"/>
            <w:textDirection w:val="lrTb"/>
            <w:noWrap w:val="false"/>
          </w:tcPr>
          <w:p>
            <w:pPr>
              <w:jc w:val="left"/>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编号：</w:t>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gridSpan w:val="2"/>
            <w:tcW w:w="474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bCs/>
                <w:color w:val="auto"/>
                <w:sz w:val="22"/>
                <w:szCs w:val="22"/>
                <w:highlight w:val="none"/>
                <w:lang w:val="en-US" w:eastAsia="zh-CN"/>
              </w:rPr>
              <w:t xml:space="preserve">优惠</w:t>
            </w:r>
            <w:r>
              <w:rPr>
                <w:rFonts w:hint="eastAsia" w:ascii="仿宋" w:hAnsi="仿宋" w:eastAsia="仿宋" w:cs="仿宋"/>
                <w:bCs/>
                <w:color w:val="auto"/>
                <w:sz w:val="22"/>
                <w:szCs w:val="22"/>
                <w:highlight w:val="none"/>
                <w:lang w:val="zh-CN"/>
              </w:rPr>
              <w:t xml:space="preserve">率</w:t>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bCs/>
                <w:color w:val="auto"/>
                <w:spacing w:val="-2"/>
                <w:sz w:val="24"/>
                <w:szCs w:val="24"/>
                <w:highlight w:val="none"/>
                <w:lang w:val="en-US" w:eastAsia="zh-CN"/>
              </w:rPr>
            </w:pPr>
            <w:r>
              <w:rPr>
                <w:rFonts w:hint="eastAsia" w:ascii="仿宋" w:hAnsi="仿宋" w:eastAsia="仿宋" w:cs="仿宋"/>
                <w:bCs/>
                <w:color w:val="auto"/>
                <w:spacing w:val="-2"/>
                <w:sz w:val="24"/>
                <w:szCs w:val="24"/>
                <w:highlight w:val="none"/>
                <w:lang w:val="en-US" w:eastAsia="zh-CN"/>
              </w:rPr>
              <w:t xml:space="preserve">1</w:t>
            </w:r>
            <w:r/>
          </w:p>
        </w:tc>
        <w:tc>
          <w:tcPr>
            <w:gridSpan w:val="2"/>
            <w:tcW w:w="4740" w:type="dxa"/>
            <w:vAlign w:val="center"/>
            <w:textDirection w:val="lrTb"/>
            <w:noWrap w:val="false"/>
          </w:tcPr>
          <w:p>
            <w:pPr>
              <w:ind w:firstLine="1888"/>
              <w:spacing w:line="420" w:lineRule="auto"/>
              <w:rPr>
                <w:rFonts w:hint="eastAsia" w:ascii="仿宋" w:hAnsi="仿宋" w:eastAsia="仿宋" w:cs="仿宋"/>
                <w:bCs/>
                <w:color w:val="auto"/>
                <w:spacing w:val="-2"/>
                <w:sz w:val="24"/>
                <w:szCs w:val="24"/>
                <w:highlight w:val="none"/>
                <w:lang w:val="en-US" w:eastAsia="zh-CN"/>
              </w:rPr>
            </w:pPr>
            <w:r>
              <w:rPr>
                <w:rFonts w:hint="eastAsia" w:ascii="仿宋" w:hAnsi="仿宋" w:eastAsia="仿宋" w:cs="仿宋"/>
                <w:bCs/>
                <w:color w:val="auto"/>
                <w:spacing w:val="-2"/>
                <w:sz w:val="24"/>
                <w:szCs w:val="24"/>
                <w:highlight w:val="none"/>
                <w:lang w:val="en-US" w:eastAsia="zh-CN"/>
              </w:rPr>
              <w:t xml:space="preserve">填写分包号</w:t>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4740" w:type="dxa"/>
            <w:vAlign w:val="center"/>
            <w:textDirection w:val="lrTb"/>
            <w:noWrap w:val="false"/>
          </w:tcPr>
          <w:p>
            <w:pPr>
              <w:ind w:firstLine="2124"/>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4740" w:type="dxa"/>
            <w:vAlign w:val="center"/>
            <w:textDirection w:val="lrTb"/>
            <w:noWrap w:val="false"/>
          </w:tcPr>
          <w:p>
            <w:pPr>
              <w:spacing w:line="42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gridSpan w:val="2"/>
            <w:tcW w:w="1365"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70" w:type="dxa"/>
            <w:vAlign w:val="center"/>
            <w:textDirection w:val="lrTb"/>
            <w:noWrap w:val="false"/>
          </w:tcPr>
          <w:p>
            <w:pPr>
              <w:jc w:val="center"/>
              <w:spacing w:line="4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4"/>
        </w:trPr>
        <w:tc>
          <w:tcPr>
            <w:gridSpan w:val="2"/>
            <w:tcW w:w="3265" w:type="dxa"/>
            <w:vAlign w:val="center"/>
            <w:textDirection w:val="lrTb"/>
            <w:noWrap w:val="false"/>
          </w:tcPr>
          <w:p>
            <w:pPr>
              <w:jc w:val="center"/>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供应商是否属于小微企业</w:t>
            </w:r>
            <w:r/>
          </w:p>
        </w:tc>
        <w:tc>
          <w:tcPr>
            <w:gridSpan w:val="4"/>
            <w:tcW w:w="6120" w:type="dxa"/>
            <w:vAlign w:val="center"/>
            <w:textDirection w:val="lrTb"/>
            <w:noWrap w:val="false"/>
          </w:tcPr>
          <w:p>
            <w:pPr>
              <w:jc w:val="center"/>
              <w:spacing w:line="42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       否</w:t>
            </w:r>
            <w:r/>
          </w:p>
        </w:tc>
      </w:tr>
    </w:tbl>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1价格部分是对投标服务价格构成的说明，每一项服务仅接受一个价格。</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2报价应包含完成本服务项目发生的所有含税费用、支付给员工的工资和国家强制缴纳的各种社会保障资金，以及供应商认为需要的其他费用等。</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3本次项目投标报价以项目预算的</w:t>
      </w:r>
      <w:r>
        <w:rPr>
          <w:rFonts w:hint="eastAsia" w:ascii="仿宋" w:hAnsi="仿宋" w:eastAsia="仿宋" w:cs="仿宋"/>
          <w:bCs/>
          <w:color w:val="auto"/>
          <w:sz w:val="22"/>
          <w:szCs w:val="22"/>
          <w:highlight w:val="none"/>
          <w:lang w:val="en-US" w:eastAsia="zh-CN"/>
        </w:rPr>
        <w:t xml:space="preserve">优惠率</w:t>
      </w:r>
      <w:r>
        <w:rPr>
          <w:rFonts w:hint="eastAsia" w:ascii="仿宋" w:hAnsi="仿宋" w:eastAsia="仿宋" w:cs="仿宋"/>
          <w:bCs/>
          <w:color w:val="auto"/>
          <w:sz w:val="22"/>
          <w:szCs w:val="22"/>
          <w:highlight w:val="none"/>
          <w:lang w:val="zh-CN"/>
        </w:rPr>
        <w:t xml:space="preserve">填写，以百分数填写，如：</w:t>
      </w:r>
      <w:r>
        <w:rPr>
          <w:rFonts w:hint="eastAsia" w:ascii="仿宋" w:hAnsi="仿宋" w:eastAsia="仿宋" w:cs="仿宋"/>
          <w:bCs/>
          <w:color w:val="auto"/>
          <w:sz w:val="22"/>
          <w:szCs w:val="22"/>
          <w:highlight w:val="none"/>
          <w:lang w:val="en-US" w:eastAsia="zh-CN"/>
        </w:rPr>
        <w:t xml:space="preserve">10</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bCs/>
          <w:color w:val="auto"/>
          <w:sz w:val="22"/>
          <w:szCs w:val="22"/>
          <w:highlight w:val="none"/>
          <w:lang w:val="en-US" w:eastAsia="zh-CN"/>
        </w:rPr>
        <w:t xml:space="preserve">15</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bCs/>
          <w:color w:val="auto"/>
          <w:sz w:val="22"/>
          <w:szCs w:val="22"/>
          <w:highlight w:val="none"/>
          <w:lang w:val="en-US" w:eastAsia="zh-CN"/>
        </w:rPr>
        <w:t xml:space="preserve">20</w:t>
      </w:r>
      <w:r>
        <w:rPr>
          <w:rFonts w:hint="eastAsia" w:ascii="仿宋" w:hAnsi="仿宋" w:eastAsia="仿宋" w:cs="仿宋"/>
          <w:bCs/>
          <w:color w:val="auto"/>
          <w:sz w:val="22"/>
          <w:szCs w:val="22"/>
          <w:highlight w:val="none"/>
          <w:lang w:val="zh-CN"/>
        </w:rPr>
        <w:t xml:space="preserve">%。项目公示时中标金额为本项目预算价，不作为签订合同、付款和合同结算依据，结算费用以实际发生的数量×中标子项单价为准。</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4中标价=项目预算价×（</w:t>
      </w:r>
      <w:r>
        <w:rPr>
          <w:rFonts w:hint="eastAsia" w:ascii="仿宋" w:hAnsi="仿宋" w:eastAsia="仿宋" w:cs="仿宋"/>
          <w:bCs/>
          <w:color w:val="auto"/>
          <w:sz w:val="22"/>
          <w:szCs w:val="22"/>
          <w:highlight w:val="none"/>
          <w:lang w:val="en-US" w:eastAsia="zh-CN"/>
        </w:rPr>
        <w:t xml:space="preserve">1-优惠率）</w:t>
      </w:r>
      <w:r>
        <w:rPr>
          <w:rFonts w:hint="eastAsia" w:ascii="仿宋" w:hAnsi="仿宋" w:eastAsia="仿宋" w:cs="仿宋"/>
          <w:bCs/>
          <w:color w:val="auto"/>
          <w:sz w:val="22"/>
          <w:szCs w:val="22"/>
          <w:highlight w:val="none"/>
          <w:lang w:val="zh-CN"/>
        </w:rPr>
        <w:t xml:space="preserve">；中标子项单价=子项预算价×（</w:t>
      </w:r>
      <w:r>
        <w:rPr>
          <w:rFonts w:hint="eastAsia" w:ascii="仿宋" w:hAnsi="仿宋" w:eastAsia="仿宋" w:cs="仿宋"/>
          <w:bCs/>
          <w:color w:val="auto"/>
          <w:sz w:val="22"/>
          <w:szCs w:val="22"/>
          <w:highlight w:val="none"/>
          <w:lang w:val="en-US" w:eastAsia="zh-CN"/>
        </w:rPr>
        <w:t xml:space="preserve">1-优惠率）</w:t>
      </w:r>
      <w:r>
        <w:rPr>
          <w:rFonts w:hint="eastAsia" w:ascii="仿宋" w:hAnsi="仿宋" w:eastAsia="仿宋" w:cs="仿宋"/>
          <w:bCs/>
          <w:color w:val="auto"/>
          <w:sz w:val="22"/>
          <w:szCs w:val="22"/>
          <w:highlight w:val="none"/>
          <w:lang w:val="zh-CN"/>
        </w:rPr>
        <w:t xml:space="preserve">。</w:t>
      </w:r>
      <w:r/>
    </w:p>
    <w:p>
      <w:pPr>
        <w:spacing w:line="360" w:lineRule="auto"/>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5投标报价</w:t>
      </w:r>
      <w:r>
        <w:rPr>
          <w:rFonts w:hint="eastAsia" w:ascii="仿宋" w:hAnsi="仿宋" w:eastAsia="仿宋" w:cs="仿宋"/>
          <w:bCs/>
          <w:color w:val="auto"/>
          <w:sz w:val="22"/>
          <w:szCs w:val="22"/>
          <w:highlight w:val="none"/>
          <w:lang w:val="en-US" w:eastAsia="zh-CN"/>
        </w:rPr>
        <w:t xml:space="preserve">优惠率</w:t>
      </w:r>
      <w:r>
        <w:rPr>
          <w:rFonts w:hint="eastAsia" w:ascii="仿宋" w:hAnsi="仿宋" w:eastAsia="仿宋" w:cs="仿宋"/>
          <w:bCs/>
          <w:color w:val="auto"/>
          <w:sz w:val="22"/>
          <w:szCs w:val="22"/>
          <w:highlight w:val="none"/>
          <w:lang w:val="zh-CN"/>
        </w:rPr>
        <w:t xml:space="preserve">明显不合理，有可能影响服务质量或不能诚信履约的，由评标委员会认定该供应商以低于成本报价竞标，视为无效报价。</w:t>
      </w:r>
      <w:r/>
    </w:p>
    <w:p>
      <w:pPr>
        <w:jc w:val="left"/>
        <w:spacing w:line="420" w:lineRule="auto"/>
        <w:widowControl/>
        <w:rPr>
          <w:rFonts w:hint="eastAsia" w:ascii="仿宋" w:hAnsi="仿宋" w:eastAsia="仿宋" w:cs="仿宋"/>
          <w:color w:val="auto"/>
          <w:sz w:val="24"/>
          <w:szCs w:val="24"/>
          <w:highlight w:val="none"/>
        </w:rPr>
      </w:pPr>
      <w:r>
        <w:rPr>
          <w:rFonts w:hint="eastAsia" w:ascii="仿宋" w:hAnsi="仿宋" w:eastAsia="仿宋" w:cs="仿宋"/>
          <w:bCs/>
          <w:color w:val="auto"/>
          <w:sz w:val="22"/>
          <w:szCs w:val="22"/>
          <w:highlight w:val="none"/>
          <w:lang w:val="zh-CN" w:eastAsia="zh-CN"/>
        </w:rPr>
        <w:t xml:space="preserve">6</w:t>
      </w:r>
      <w:r>
        <w:rPr>
          <w:rFonts w:hint="eastAsia" w:ascii="仿宋" w:hAnsi="仿宋" w:eastAsia="仿宋" w:cs="仿宋"/>
          <w:bCs/>
          <w:color w:val="auto"/>
          <w:sz w:val="22"/>
          <w:szCs w:val="22"/>
          <w:highlight w:val="none"/>
          <w:lang w:val="zh-CN"/>
        </w:rPr>
        <w:t xml:space="preserve"> 供应商应在《开标一览表》《分项报价表》等标明提供货物和服务的总价以及分项报价。供应商系小企业（含小型、微型企 业）、残疾人福利性单位、监狱企业，并提供本企业制造的货物、承担的工程或者服务，或者提供其他小企业、残疾人福利性单位、监狱 企业制造的货物和服务的，须在《开标一览表》《分项报价表》中注明,供应商应当如实申报,否则评标委员会有权取消其小微企业、残疾 人福利性单位、监狱企业优惠政策。</w:t>
      </w:r>
      <w:r/>
    </w:p>
    <w:p>
      <w:pPr>
        <w:jc w:val="left"/>
        <w:spacing w:line="48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  </w:t>
      </w:r>
      <w:r>
        <w:rPr>
          <w:rFonts w:hint="eastAsia" w:ascii="仿宋" w:hAnsi="仿宋" w:eastAsia="仿宋" w:cs="仿宋"/>
          <w:color w:val="auto"/>
          <w:sz w:val="28"/>
          <w:highlight w:val="none"/>
          <w:u w:val="single"/>
        </w:rPr>
        <w:t xml:space="preserve">     （加盖电子公章）</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r/>
    </w:p>
    <w:p>
      <w:pPr>
        <w:jc w:val="left"/>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日     期：            年    月    日</w:t>
      </w:r>
      <w:r/>
    </w:p>
    <w:p>
      <w:pPr>
        <w:spacing w:line="360" w:lineRule="auto"/>
        <w:widowControl/>
        <w:rPr>
          <w:rFonts w:hint="eastAsia" w:ascii="仿宋" w:hAnsi="仿宋" w:eastAsia="仿宋" w:cs="仿宋"/>
          <w:b/>
          <w:color w:val="auto"/>
          <w:szCs w:val="21"/>
          <w:highlight w:val="none"/>
          <w:lang w:val="zh-CN"/>
        </w:rPr>
        <w:outlineLvl w:val="0"/>
      </w:pPr>
      <w:r>
        <w:rPr>
          <w:rFonts w:hint="eastAsia" w:ascii="仿宋" w:hAnsi="仿宋" w:eastAsia="仿宋" w:cs="仿宋"/>
          <w:b/>
          <w:color w:val="auto"/>
          <w:szCs w:val="21"/>
          <w:highlight w:val="none"/>
          <w:lang w:val="zh-CN"/>
        </w:rPr>
      </w:r>
      <w:r/>
    </w:p>
    <w:p>
      <w:pPr>
        <w:spacing w:line="360" w:lineRule="auto"/>
        <w:widowControl/>
        <w:rPr>
          <w:rFonts w:hint="eastAsia" w:ascii="仿宋" w:hAnsi="仿宋" w:eastAsia="仿宋" w:cs="仿宋"/>
          <w:b/>
          <w:color w:val="auto"/>
          <w:szCs w:val="21"/>
          <w:highlight w:val="none"/>
          <w:lang w:val="zh-CN"/>
        </w:rPr>
        <w:outlineLvl w:val="0"/>
      </w:pPr>
      <w:r>
        <w:rPr>
          <w:rFonts w:hint="eastAsia" w:ascii="仿宋" w:hAnsi="仿宋" w:eastAsia="仿宋" w:cs="仿宋"/>
          <w:b/>
          <w:color w:val="auto"/>
          <w:szCs w:val="21"/>
          <w:highlight w:val="none"/>
          <w:lang w:val="zh-CN"/>
        </w:rPr>
        <w:t xml:space="preserve">商务条款偏离表格式</w:t>
      </w:r>
      <w:r/>
    </w:p>
    <w:p>
      <w:pPr>
        <w:ind w:left="420"/>
        <w:jc w:val="center"/>
        <w:spacing w:line="360" w:lineRule="auto"/>
        <w:widowControl/>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商务条款偏离表</w:t>
      </w:r>
      <w:r/>
    </w:p>
    <w:tbl>
      <w:tblPr>
        <w:tblStyle w:val="77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招标文件条目号</w:t>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投标响应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bl>
    <w:p>
      <w:pPr>
        <w:ind w:firstLine="22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p>
    <w:p>
      <w:pPr>
        <w:ind w:firstLine="220"/>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color w:val="auto"/>
          <w:sz w:val="22"/>
          <w:szCs w:val="22"/>
          <w:highlight w:val="none"/>
          <w:lang w:val="zh-CN"/>
        </w:rPr>
        <w:t xml:space="preserve">说明：如果行数不够，请自行增加。</w:t>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t xml:space="preserve">技术条款偏离表格式</w:t>
      </w:r>
      <w:r/>
    </w:p>
    <w:p>
      <w:pPr>
        <w:ind w:left="420"/>
        <w:jc w:val="center"/>
        <w:spacing w:line="360" w:lineRule="auto"/>
        <w:widowControl/>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lang w:val="zh-CN"/>
        </w:rPr>
        <w:t xml:space="preserve">技术条款偏离表</w:t>
      </w:r>
      <w:r/>
    </w:p>
    <w:tbl>
      <w:tblPr>
        <w:tblStyle w:val="771"/>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943"/>
        <w:gridCol w:w="229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028"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  项目名称：</w:t>
            </w:r>
            <w:r/>
          </w:p>
        </w:tc>
        <w:tc>
          <w:tcPr>
            <w:gridSpan w:val="2"/>
            <w:tcBorders>
              <w:top w:val="none" w:color="000000" w:sz="4" w:space="0"/>
              <w:left w:val="none" w:color="000000" w:sz="4" w:space="0"/>
              <w:bottom w:val="single" w:color="auto" w:sz="6" w:space="0"/>
              <w:right w:val="none" w:color="000000" w:sz="4" w:space="0"/>
            </w:tcBorders>
            <w:tcW w:w="3407" w:type="dxa"/>
            <w:vAlign w:val="center"/>
            <w:textDirection w:val="lrTb"/>
            <w:noWrap w:val="false"/>
          </w:tcPr>
          <w:p>
            <w:pPr>
              <w:jc w:val="left"/>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2"/>
                <w:highlight w:val="none"/>
                <w:lang w:val="zh-CN"/>
              </w:rPr>
            </w:pPr>
            <w:r>
              <w:rPr>
                <w:rFonts w:hint="eastAsia" w:ascii="仿宋" w:hAnsi="仿宋" w:eastAsia="仿宋" w:cs="仿宋"/>
                <w:color w:val="auto"/>
                <w:sz w:val="22"/>
                <w:highlight w:val="none"/>
                <w:lang w:val="zh-CN"/>
              </w:rPr>
            </w:r>
            <w:r/>
          </w:p>
        </w:tc>
      </w:tr>
    </w:tbl>
    <w:p>
      <w:pPr>
        <w:ind w:firstLine="22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p>
    <w:p>
      <w:pPr>
        <w:ind w:firstLine="22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说明：</w:t>
      </w:r>
      <w:r/>
    </w:p>
    <w:p>
      <w:pPr>
        <w:ind w:firstLine="433"/>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b/>
          <w:color w:val="auto"/>
          <w:sz w:val="22"/>
          <w:szCs w:val="22"/>
          <w:highlight w:val="none"/>
          <w:lang w:val="zh-CN"/>
        </w:rPr>
        <w:t xml:space="preserve">1、</w:t>
      </w:r>
      <w:r>
        <w:rPr>
          <w:rFonts w:hint="eastAsia" w:ascii="仿宋" w:hAnsi="仿宋" w:eastAsia="仿宋" w:cs="仿宋"/>
          <w:b/>
          <w:color w:val="auto"/>
          <w:sz w:val="22"/>
          <w:szCs w:val="22"/>
          <w:highlight w:val="none"/>
        </w:rPr>
        <w:t xml:space="preserve">供应商</w:t>
      </w:r>
      <w:r>
        <w:rPr>
          <w:rFonts w:hint="eastAsia" w:ascii="仿宋" w:hAnsi="仿宋" w:eastAsia="仿宋" w:cs="仿宋"/>
          <w:b/>
          <w:color w:val="auto"/>
          <w:sz w:val="22"/>
          <w:szCs w:val="22"/>
          <w:highlight w:val="none"/>
          <w:lang w:val="zh-CN"/>
        </w:rPr>
        <w:t xml:space="preserve">应逐一说明投标服务技术参数和偏离情况，如直接拷贝</w:t>
      </w:r>
      <w:r>
        <w:rPr>
          <w:rFonts w:hint="eastAsia" w:ascii="仿宋" w:hAnsi="仿宋" w:eastAsia="仿宋" w:cs="仿宋"/>
          <w:b/>
          <w:color w:val="auto"/>
          <w:sz w:val="22"/>
          <w:szCs w:val="22"/>
          <w:highlight w:val="none"/>
        </w:rPr>
        <w:t xml:space="preserve">招标</w:t>
      </w:r>
      <w:r>
        <w:rPr>
          <w:rFonts w:hint="eastAsia" w:ascii="仿宋" w:hAnsi="仿宋" w:eastAsia="仿宋" w:cs="仿宋"/>
          <w:b/>
          <w:color w:val="auto"/>
          <w:sz w:val="22"/>
          <w:szCs w:val="22"/>
          <w:highlight w:val="none"/>
          <w:lang w:val="zh-CN"/>
        </w:rPr>
        <w:t xml:space="preserve">文件技术要求的按照无效投标处理；</w:t>
      </w:r>
      <w:r/>
    </w:p>
    <w:p>
      <w:pPr>
        <w:ind w:firstLine="330"/>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2、如果行数不够，请自行增加。</w:t>
      </w:r>
      <w:r/>
    </w:p>
    <w:p>
      <w:pPr>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b/>
          <w:color w:val="auto"/>
          <w:sz w:val="22"/>
          <w:szCs w:val="22"/>
          <w:highlight w:val="none"/>
          <w:lang w:val="zh-CN"/>
        </w:rPr>
      </w:r>
      <w:r/>
    </w:p>
    <w:p>
      <w:pPr>
        <w:jc w:val="left"/>
        <w:spacing w:line="360" w:lineRule="auto"/>
        <w:rPr>
          <w:rFonts w:hint="eastAsia" w:ascii="仿宋" w:hAnsi="仿宋" w:eastAsia="仿宋" w:cs="仿宋"/>
          <w:color w:val="auto"/>
          <w:szCs w:val="21"/>
          <w:highlight w:val="none"/>
          <w:lang w:val="zh-CN"/>
        </w:rPr>
      </w:pPr>
      <w:r>
        <w:rPr>
          <w:rFonts w:hint="eastAsia" w:ascii="仿宋" w:hAnsi="仿宋" w:eastAsia="仿宋" w:cs="仿宋"/>
          <w:b/>
          <w:color w:val="auto"/>
          <w:szCs w:val="21"/>
          <w:highlight w:val="none"/>
        </w:rPr>
        <w:t xml:space="preserve">服务</w:t>
      </w:r>
      <w:r>
        <w:rPr>
          <w:rFonts w:hint="eastAsia" w:ascii="仿宋" w:hAnsi="仿宋" w:eastAsia="仿宋" w:cs="仿宋"/>
          <w:b/>
          <w:color w:val="auto"/>
          <w:szCs w:val="21"/>
          <w:highlight w:val="none"/>
          <w:lang w:val="zh-CN"/>
        </w:rPr>
        <w:t xml:space="preserve">方案</w:t>
      </w:r>
      <w:r/>
    </w:p>
    <w:p>
      <w:pPr>
        <w:jc w:val="left"/>
        <w:spacing w:line="360" w:lineRule="auto"/>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Cs w:val="21"/>
          <w:highlight w:val="none"/>
          <w:lang w:val="zh-CN"/>
        </w:rPr>
        <w:t xml:space="preserve">（格式自拟）</w:t>
      </w:r>
      <w:r/>
    </w:p>
    <w:p>
      <w:pPr>
        <w:jc w:val="center"/>
        <w:spacing w:line="360" w:lineRule="auto"/>
        <w:widowControl/>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rPr>
        <w:t xml:space="preserve">服务</w:t>
      </w:r>
      <w:r>
        <w:rPr>
          <w:rFonts w:hint="eastAsia" w:ascii="仿宋" w:hAnsi="仿宋" w:eastAsia="仿宋" w:cs="仿宋"/>
          <w:b/>
          <w:bCs/>
          <w:color w:val="auto"/>
          <w:sz w:val="36"/>
          <w:szCs w:val="36"/>
          <w:highlight w:val="none"/>
          <w:lang w:val="zh-CN"/>
        </w:rPr>
        <w:t xml:space="preserve">方案</w:t>
      </w:r>
      <w:r/>
    </w:p>
    <w:p>
      <w:pPr>
        <w:jc w:val="center"/>
        <w:spacing w:line="360" w:lineRule="auto"/>
        <w:widowControl/>
        <w:rPr>
          <w:rFonts w:hint="eastAsia" w:ascii="仿宋" w:hAnsi="仿宋" w:eastAsia="仿宋" w:cs="仿宋"/>
          <w:b/>
          <w:color w:val="auto"/>
          <w:szCs w:val="22"/>
          <w:highlight w:val="none"/>
          <w:lang w:val="zh-CN"/>
        </w:rPr>
      </w:pPr>
      <w:r>
        <w:rPr>
          <w:rFonts w:hint="eastAsia" w:ascii="仿宋" w:hAnsi="仿宋" w:eastAsia="仿宋" w:cs="仿宋"/>
          <w:b/>
          <w:color w:val="auto"/>
          <w:szCs w:val="22"/>
          <w:highlight w:val="none"/>
          <w:lang w:val="zh-CN"/>
        </w:rPr>
        <w:t xml:space="preserve">（</w:t>
      </w:r>
      <w:r>
        <w:rPr>
          <w:rFonts w:hint="eastAsia" w:ascii="仿宋" w:hAnsi="仿宋" w:eastAsia="仿宋" w:cs="仿宋"/>
          <w:b/>
          <w:bCs/>
          <w:color w:val="auto"/>
          <w:szCs w:val="21"/>
          <w:highlight w:val="none"/>
        </w:rPr>
        <w:t xml:space="preserve">供应商根据招标文件要求自行填写</w:t>
      </w:r>
      <w:r>
        <w:rPr>
          <w:rFonts w:hint="eastAsia" w:ascii="仿宋" w:hAnsi="仿宋" w:eastAsia="仿宋" w:cs="仿宋"/>
          <w:b/>
          <w:color w:val="auto"/>
          <w:szCs w:val="22"/>
          <w:highlight w:val="none"/>
          <w:lang w:val="zh-CN"/>
        </w:rPr>
        <w:t xml:space="preserve">）</w:t>
      </w:r>
      <w:r/>
    </w:p>
    <w:p>
      <w:pPr>
        <w:jc w:val="left"/>
        <w:spacing w:line="360" w:lineRule="auto"/>
        <w:widowControl/>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r>
      <w:r/>
    </w:p>
    <w:p>
      <w:pPr>
        <w:jc w:val="left"/>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left"/>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left"/>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供应商认为需要提供的其他证明文件及材料（若有）</w:t>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中小企业声明函格式</w:t>
      </w:r>
      <w:r/>
    </w:p>
    <w:p>
      <w:pPr>
        <w:ind w:left="3318"/>
        <w:spacing w:before="44" w:line="226" w:lineRule="auto"/>
        <w:rPr>
          <w:rFonts w:hint="eastAsia" w:ascii="仿宋" w:hAnsi="仿宋" w:eastAsia="仿宋" w:cs="仿宋"/>
          <w:color w:val="auto"/>
          <w:sz w:val="31"/>
          <w:szCs w:val="31"/>
          <w:highlight w:val="none"/>
        </w:rPr>
        <w:outlineLvl w:val="0"/>
      </w:pPr>
      <w:r>
        <w:rPr>
          <w:rFonts w:hint="eastAsia" w:ascii="仿宋" w:hAnsi="仿宋" w:eastAsia="仿宋" w:cs="仿宋"/>
          <w:color w:val="auto"/>
          <w:spacing w:val="5"/>
          <w:sz w:val="31"/>
          <w:szCs w:val="31"/>
          <w:highlight w:val="none"/>
        </w:rPr>
        <w:t xml:space="preserve">中小企业声明函 </w:t>
      </w:r>
      <w:r/>
    </w:p>
    <w:p>
      <w:pPr>
        <w:ind w:left="8" w:firstLine="420"/>
        <w:spacing w:before="226" w:line="377" w:lineRule="auto"/>
        <w:rPr>
          <w:rFonts w:hint="eastAsia" w:ascii="仿宋" w:hAnsi="仿宋" w:eastAsia="仿宋" w:cs="仿宋"/>
          <w:color w:val="auto"/>
          <w:sz w:val="20"/>
          <w:szCs w:val="20"/>
          <w:highlight w:val="none"/>
        </w:rPr>
      </w:pPr>
      <w:r>
        <w:rPr>
          <w:rFonts w:hint="eastAsia" w:ascii="仿宋" w:hAnsi="仿宋" w:eastAsia="仿宋" w:cs="仿宋"/>
          <w:color w:val="auto"/>
          <w:spacing w:val="-6"/>
          <w:sz w:val="20"/>
          <w:szCs w:val="20"/>
          <w:highlight w:val="none"/>
        </w:rPr>
        <w:t xml:space="preserve">本</w:t>
      </w:r>
      <w:r>
        <w:rPr>
          <w:rFonts w:hint="eastAsia" w:ascii="仿宋" w:hAnsi="仿宋" w:eastAsia="仿宋" w:cs="仿宋"/>
          <w:color w:val="auto"/>
          <w:spacing w:val="-4"/>
          <w:sz w:val="20"/>
          <w:szCs w:val="20"/>
          <w:highlight w:val="none"/>
        </w:rPr>
        <w:t xml:space="preserve">公</w:t>
      </w:r>
      <w:r>
        <w:rPr>
          <w:rFonts w:hint="eastAsia" w:ascii="仿宋" w:hAnsi="仿宋" w:eastAsia="仿宋" w:cs="仿宋"/>
          <w:color w:val="auto"/>
          <w:spacing w:val="-3"/>
          <w:sz w:val="20"/>
          <w:szCs w:val="20"/>
          <w:highlight w:val="none"/>
        </w:rPr>
        <w:t xml:space="preserve">司 (联合体) 郑重声明，根据《政府采购促进中小企业发展管理办法》 (财库 ﹝ 2020 ﹞ 46 号) 的规定，</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8"/>
          <w:sz w:val="20"/>
          <w:szCs w:val="20"/>
          <w:highlight w:val="none"/>
        </w:rPr>
        <w:t xml:space="preserve">本公</w:t>
      </w:r>
      <w:r>
        <w:rPr>
          <w:rFonts w:hint="eastAsia" w:ascii="仿宋" w:hAnsi="仿宋" w:eastAsia="仿宋" w:cs="仿宋"/>
          <w:color w:val="auto"/>
          <w:spacing w:val="4"/>
          <w:sz w:val="20"/>
          <w:szCs w:val="20"/>
          <w:highlight w:val="none"/>
        </w:rPr>
        <w:t xml:space="preserve">司 (联合体) 参加</w:t>
      </w:r>
      <w:r>
        <w:rPr>
          <w:rFonts w:hint="eastAsia" w:ascii="仿宋" w:hAnsi="仿宋" w:eastAsia="仿宋" w:cs="仿宋"/>
          <w:color w:val="auto"/>
          <w:spacing w:val="4"/>
          <w:sz w:val="20"/>
          <w:szCs w:val="20"/>
          <w:highlight w:val="none"/>
          <w:u w:val="single"/>
        </w:rPr>
        <w:t xml:space="preserve">  (单位名称)  </w:t>
      </w:r>
      <w:r>
        <w:rPr>
          <w:rFonts w:hint="eastAsia" w:ascii="仿宋" w:hAnsi="仿宋" w:eastAsia="仿宋" w:cs="仿宋"/>
          <w:color w:val="auto"/>
          <w:spacing w:val="4"/>
          <w:sz w:val="20"/>
          <w:szCs w:val="20"/>
          <w:highlight w:val="none"/>
        </w:rPr>
        <w:t xml:space="preserve"> 的</w:t>
      </w:r>
      <w:r>
        <w:rPr>
          <w:rFonts w:hint="eastAsia" w:ascii="仿宋" w:hAnsi="仿宋" w:eastAsia="仿宋" w:cs="仿宋"/>
          <w:color w:val="auto"/>
          <w:spacing w:val="4"/>
          <w:sz w:val="20"/>
          <w:szCs w:val="20"/>
          <w:highlight w:val="none"/>
          <w:u w:val="single"/>
        </w:rPr>
        <w:t xml:space="preserve">  (项目名称) </w:t>
      </w:r>
      <w:r>
        <w:rPr>
          <w:rFonts w:hint="eastAsia" w:ascii="仿宋" w:hAnsi="仿宋" w:eastAsia="仿宋" w:cs="仿宋"/>
          <w:color w:val="auto"/>
          <w:spacing w:val="4"/>
          <w:sz w:val="20"/>
          <w:szCs w:val="20"/>
          <w:highlight w:val="none"/>
        </w:rPr>
        <w:t xml:space="preserve"> 采购活动，服务全部由符合政策要求的中小企业承接。</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9"/>
          <w:sz w:val="20"/>
          <w:szCs w:val="20"/>
          <w:highlight w:val="none"/>
        </w:rPr>
        <w:t xml:space="preserve">相关企业 (含联合体中的中小企业、签订分包意向协议的中小企业) 的具体情况如下：</w:t>
      </w:r>
      <w:r/>
    </w:p>
    <w:p>
      <w:pPr>
        <w:ind w:left="443"/>
        <w:spacing w:line="226" w:lineRule="auto"/>
        <w:rPr>
          <w:rFonts w:hint="eastAsia"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 xml:space="preserve">1.</w:t>
      </w:r>
      <w:r>
        <w:rPr>
          <w:rFonts w:hint="eastAsia" w:ascii="仿宋" w:hAnsi="仿宋" w:eastAsia="仿宋" w:cs="仿宋"/>
          <w:color w:val="auto"/>
          <w:spacing w:val="4"/>
          <w:sz w:val="20"/>
          <w:szCs w:val="20"/>
          <w:highlight w:val="none"/>
          <w:u w:val="single"/>
        </w:rPr>
        <w:t xml:space="preserve"> </w:t>
      </w:r>
      <w:r>
        <w:rPr>
          <w:rFonts w:hint="eastAsia" w:ascii="仿宋" w:hAnsi="仿宋" w:eastAsia="仿宋" w:cs="仿宋"/>
          <w:color w:val="auto"/>
          <w:spacing w:val="3"/>
          <w:sz w:val="20"/>
          <w:szCs w:val="20"/>
          <w:highlight w:val="none"/>
          <w:u w:val="single"/>
        </w:rPr>
        <w:t xml:space="preserve">(</w:t>
      </w:r>
      <w:r>
        <w:rPr>
          <w:rFonts w:hint="eastAsia" w:ascii="仿宋" w:hAnsi="仿宋" w:eastAsia="仿宋" w:cs="仿宋"/>
          <w:color w:val="auto"/>
          <w:spacing w:val="2"/>
          <w:sz w:val="20"/>
          <w:szCs w:val="20"/>
          <w:highlight w:val="none"/>
          <w:u w:val="single"/>
        </w:rPr>
        <w:t xml:space="preserve">标的名称) </w:t>
      </w:r>
      <w:r>
        <w:rPr>
          <w:rFonts w:hint="eastAsia" w:ascii="仿宋" w:hAnsi="仿宋" w:eastAsia="仿宋" w:cs="仿宋"/>
          <w:color w:val="auto"/>
          <w:spacing w:val="2"/>
          <w:sz w:val="20"/>
          <w:szCs w:val="20"/>
          <w:highlight w:val="none"/>
        </w:rPr>
        <w:t xml:space="preserve">，属于</w:t>
      </w:r>
      <w:r>
        <w:rPr>
          <w:rFonts w:hint="eastAsia" w:ascii="仿宋" w:hAnsi="仿宋" w:eastAsia="仿宋" w:cs="仿宋"/>
          <w:color w:val="auto"/>
          <w:spacing w:val="2"/>
          <w:sz w:val="20"/>
          <w:szCs w:val="20"/>
          <w:highlight w:val="none"/>
          <w:u w:val="single"/>
        </w:rPr>
        <w:t xml:space="preserve">  (采购文件中明确的所属行业)  </w:t>
      </w:r>
      <w:r>
        <w:rPr>
          <w:rFonts w:hint="eastAsia" w:ascii="仿宋" w:hAnsi="仿宋" w:eastAsia="仿宋" w:cs="仿宋"/>
          <w:color w:val="auto"/>
          <w:spacing w:val="2"/>
          <w:sz w:val="20"/>
          <w:szCs w:val="20"/>
          <w:highlight w:val="none"/>
        </w:rPr>
        <w:t xml:space="preserve"> ；承接企业为</w:t>
      </w:r>
      <w:r>
        <w:rPr>
          <w:rFonts w:hint="eastAsia" w:ascii="仿宋" w:hAnsi="仿宋" w:eastAsia="仿宋" w:cs="仿宋"/>
          <w:color w:val="auto"/>
          <w:spacing w:val="2"/>
          <w:sz w:val="20"/>
          <w:szCs w:val="20"/>
          <w:highlight w:val="none"/>
          <w:u w:val="single"/>
        </w:rPr>
        <w:t xml:space="preserve">  (企业名称)  </w:t>
      </w:r>
      <w:r>
        <w:rPr>
          <w:rFonts w:hint="eastAsia" w:ascii="仿宋" w:hAnsi="仿宋" w:eastAsia="仿宋" w:cs="仿宋"/>
          <w:color w:val="auto"/>
          <w:spacing w:val="2"/>
          <w:sz w:val="20"/>
          <w:szCs w:val="20"/>
          <w:highlight w:val="none"/>
        </w:rPr>
        <w:t xml:space="preserve"> ，从业人员</w:t>
      </w:r>
      <w:r>
        <w:rPr>
          <w:rFonts w:hint="eastAsia" w:ascii="仿宋" w:hAnsi="仿宋" w:eastAsia="仿宋" w:cs="仿宋"/>
          <w:color w:val="auto"/>
          <w:spacing w:val="2"/>
          <w:sz w:val="20"/>
          <w:szCs w:val="20"/>
          <w:highlight w:val="none"/>
          <w:u w:val="single"/>
        </w:rPr>
        <w:t xml:space="preserve">  </w:t>
      </w:r>
      <w:r>
        <w:rPr>
          <w:rFonts w:hint="eastAsia" w:ascii="仿宋" w:hAnsi="仿宋" w:eastAsia="仿宋" w:cs="仿宋"/>
          <w:color w:val="auto"/>
          <w:spacing w:val="2"/>
          <w:sz w:val="20"/>
          <w:szCs w:val="20"/>
          <w:highlight w:val="none"/>
        </w:rPr>
        <w:t xml:space="preserve"> 人，</w:t>
      </w:r>
      <w:r/>
    </w:p>
    <w:p>
      <w:pPr>
        <w:ind w:left="14"/>
        <w:spacing w:before="131" w:line="406" w:lineRule="auto"/>
        <w:rPr>
          <w:rFonts w:hint="eastAsia" w:ascii="仿宋" w:hAnsi="仿宋" w:eastAsia="仿宋" w:cs="仿宋"/>
          <w:color w:val="auto"/>
          <w:sz w:val="20"/>
          <w:szCs w:val="20"/>
          <w:highlight w:val="none"/>
        </w:rPr>
      </w:pPr>
      <w:r>
        <w:rPr>
          <w:rFonts w:hint="eastAsia" w:ascii="仿宋" w:hAnsi="仿宋" w:eastAsia="仿宋" w:cs="仿宋"/>
          <w:color w:val="auto"/>
          <w:spacing w:val="8"/>
          <w:sz w:val="20"/>
          <w:szCs w:val="20"/>
          <w:highlight w:val="none"/>
        </w:rPr>
        <w:t xml:space="preserve">营业收入为</w:t>
      </w:r>
      <w:r>
        <w:rPr>
          <w:rFonts w:hint="eastAsia" w:ascii="仿宋" w:hAnsi="仿宋" w:eastAsia="仿宋" w:cs="仿宋"/>
          <w:color w:val="auto"/>
          <w:spacing w:val="6"/>
          <w:sz w:val="20"/>
          <w:szCs w:val="20"/>
          <w:highlight w:val="none"/>
          <w:u w:val="single"/>
        </w:rPr>
        <w:t xml:space="preserve"> </w:t>
      </w:r>
      <w:r>
        <w:rPr>
          <w:rFonts w:hint="eastAsia" w:ascii="仿宋" w:hAnsi="仿宋" w:eastAsia="仿宋" w:cs="仿宋"/>
          <w:color w:val="auto"/>
          <w:spacing w:val="4"/>
          <w:sz w:val="20"/>
          <w:szCs w:val="20"/>
          <w:highlight w:val="none"/>
          <w:u w:val="single"/>
        </w:rPr>
        <w:t xml:space="preserve"> </w:t>
      </w:r>
      <w:r>
        <w:rPr>
          <w:rFonts w:hint="eastAsia" w:ascii="仿宋" w:hAnsi="仿宋" w:eastAsia="仿宋" w:cs="仿宋"/>
          <w:color w:val="auto"/>
          <w:spacing w:val="4"/>
          <w:sz w:val="20"/>
          <w:szCs w:val="20"/>
          <w:highlight w:val="none"/>
        </w:rPr>
        <w:t xml:space="preserve"> 万元，资产总额为</w:t>
      </w:r>
      <w:r>
        <w:rPr>
          <w:rFonts w:hint="eastAsia" w:ascii="仿宋" w:hAnsi="仿宋" w:eastAsia="仿宋" w:cs="仿宋"/>
          <w:color w:val="auto"/>
          <w:spacing w:val="4"/>
          <w:sz w:val="20"/>
          <w:szCs w:val="20"/>
          <w:highlight w:val="none"/>
          <w:u w:val="single"/>
        </w:rPr>
        <w:t xml:space="preserve">   </w:t>
      </w:r>
      <w:r>
        <w:rPr>
          <w:rFonts w:hint="eastAsia" w:ascii="仿宋" w:hAnsi="仿宋" w:eastAsia="仿宋" w:cs="仿宋"/>
          <w:color w:val="auto"/>
          <w:spacing w:val="4"/>
          <w:sz w:val="20"/>
          <w:szCs w:val="20"/>
          <w:highlight w:val="none"/>
        </w:rPr>
        <w:t xml:space="preserve">万元</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"_bookmark1"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4"/>
          <w:position w:val="10"/>
          <w:sz w:val="10"/>
          <w:szCs w:val="10"/>
          <w:highlight w:val="none"/>
        </w:rPr>
        <w:t xml:space="preserve">1</w:t>
      </w:r>
      <w:r>
        <w:rPr>
          <w:rFonts w:hint="eastAsia" w:ascii="仿宋" w:hAnsi="仿宋" w:eastAsia="仿宋" w:cs="仿宋"/>
          <w:color w:val="auto"/>
          <w:spacing w:val="4"/>
          <w:position w:val="10"/>
          <w:sz w:val="10"/>
          <w:szCs w:val="10"/>
          <w:highlight w:val="none"/>
        </w:rPr>
        <w:fldChar w:fldCharType="end"/>
      </w:r>
      <w:r>
        <w:rPr>
          <w:rFonts w:hint="eastAsia" w:ascii="仿宋" w:hAnsi="仿宋" w:eastAsia="仿宋" w:cs="仿宋"/>
          <w:color w:val="auto"/>
          <w:spacing w:val="4"/>
          <w:position w:val="10"/>
          <w:sz w:val="10"/>
          <w:szCs w:val="10"/>
          <w:highlight w:val="none"/>
        </w:rPr>
        <w:t xml:space="preserve"> </w:t>
      </w:r>
      <w:r>
        <w:rPr>
          <w:rFonts w:hint="eastAsia" w:ascii="仿宋" w:hAnsi="仿宋" w:eastAsia="仿宋" w:cs="仿宋"/>
          <w:color w:val="auto"/>
          <w:spacing w:val="4"/>
          <w:sz w:val="20"/>
          <w:szCs w:val="20"/>
          <w:highlight w:val="none"/>
        </w:rPr>
        <w:t xml:space="preserve">，属于</w:t>
      </w:r>
      <w:r>
        <w:rPr>
          <w:rFonts w:hint="eastAsia" w:ascii="仿宋" w:hAnsi="仿宋" w:eastAsia="仿宋" w:cs="仿宋"/>
          <w:color w:val="auto"/>
          <w:spacing w:val="4"/>
          <w:sz w:val="20"/>
          <w:szCs w:val="20"/>
          <w:highlight w:val="none"/>
          <w:u w:val="single"/>
        </w:rPr>
        <w:t xml:space="preserve"> (中型企业、小型企业、微型企业) </w:t>
      </w:r>
      <w:r>
        <w:rPr>
          <w:rFonts w:hint="eastAsia" w:ascii="仿宋" w:hAnsi="仿宋" w:eastAsia="仿宋" w:cs="仿宋"/>
          <w:color w:val="auto"/>
          <w:spacing w:val="4"/>
          <w:sz w:val="20"/>
          <w:szCs w:val="20"/>
          <w:highlight w:val="none"/>
        </w:rPr>
        <w:t xml:space="preserve">；</w:t>
      </w:r>
      <w:r/>
    </w:p>
    <w:p>
      <w:pPr>
        <w:ind w:left="14" w:right="121" w:firstLine="416"/>
        <w:spacing w:before="2" w:line="384" w:lineRule="auto"/>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 xml:space="preserve">2.</w:t>
      </w:r>
      <w:r>
        <w:rPr>
          <w:rFonts w:hint="eastAsia" w:ascii="仿宋" w:hAnsi="仿宋" w:eastAsia="仿宋" w:cs="仿宋"/>
          <w:color w:val="auto"/>
          <w:spacing w:val="2"/>
          <w:sz w:val="20"/>
          <w:szCs w:val="20"/>
          <w:highlight w:val="none"/>
          <w:u w:val="single"/>
        </w:rPr>
        <w:t xml:space="preserve"> (标的名称) </w:t>
      </w:r>
      <w:r>
        <w:rPr>
          <w:rFonts w:hint="eastAsia" w:ascii="仿宋" w:hAnsi="仿宋" w:eastAsia="仿宋" w:cs="仿宋"/>
          <w:color w:val="auto"/>
          <w:spacing w:val="2"/>
          <w:sz w:val="20"/>
          <w:szCs w:val="20"/>
          <w:highlight w:val="none"/>
        </w:rPr>
        <w:t xml:space="preserve">，属于</w:t>
      </w:r>
      <w:r>
        <w:rPr>
          <w:rFonts w:hint="eastAsia" w:ascii="仿宋" w:hAnsi="仿宋" w:eastAsia="仿宋" w:cs="仿宋"/>
          <w:color w:val="auto"/>
          <w:spacing w:val="2"/>
          <w:sz w:val="20"/>
          <w:szCs w:val="20"/>
          <w:highlight w:val="none"/>
          <w:u w:val="single"/>
        </w:rPr>
        <w:t xml:space="preserve">  (采购文件中明确的所属行业)  </w:t>
      </w:r>
      <w:r>
        <w:rPr>
          <w:rFonts w:hint="eastAsia" w:ascii="仿宋" w:hAnsi="仿宋" w:eastAsia="仿宋" w:cs="仿宋"/>
          <w:color w:val="auto"/>
          <w:spacing w:val="2"/>
          <w:sz w:val="20"/>
          <w:szCs w:val="20"/>
          <w:highlight w:val="none"/>
        </w:rPr>
        <w:t xml:space="preserve"> ；承接企业</w:t>
      </w:r>
      <w:r>
        <w:rPr>
          <w:rFonts w:hint="eastAsia" w:ascii="仿宋" w:hAnsi="仿宋" w:eastAsia="仿宋" w:cs="仿宋"/>
          <w:color w:val="auto"/>
          <w:spacing w:val="1"/>
          <w:sz w:val="20"/>
          <w:szCs w:val="20"/>
          <w:highlight w:val="none"/>
        </w:rPr>
        <w:t xml:space="preserve">为</w:t>
      </w:r>
      <w:r>
        <w:rPr>
          <w:rFonts w:hint="eastAsia" w:ascii="仿宋" w:hAnsi="仿宋" w:eastAsia="仿宋" w:cs="仿宋"/>
          <w:color w:val="auto"/>
          <w:spacing w:val="1"/>
          <w:sz w:val="20"/>
          <w:szCs w:val="20"/>
          <w:highlight w:val="none"/>
          <w:u w:val="single"/>
        </w:rPr>
        <w:t xml:space="preserve">  (企业名称)  </w:t>
      </w:r>
      <w:r>
        <w:rPr>
          <w:rFonts w:hint="eastAsia" w:ascii="仿宋" w:hAnsi="仿宋" w:eastAsia="仿宋" w:cs="仿宋"/>
          <w:color w:val="auto"/>
          <w:spacing w:val="1"/>
          <w:sz w:val="20"/>
          <w:szCs w:val="20"/>
          <w:highlight w:val="none"/>
        </w:rPr>
        <w:t xml:space="preserve"> ，从业人员</w:t>
      </w:r>
      <w:r>
        <w:rPr>
          <w:rFonts w:hint="eastAsia" w:ascii="仿宋" w:hAnsi="仿宋" w:eastAsia="仿宋" w:cs="仿宋"/>
          <w:color w:val="auto"/>
          <w:spacing w:val="1"/>
          <w:sz w:val="20"/>
          <w:szCs w:val="20"/>
          <w:highlight w:val="none"/>
          <w:u w:val="single"/>
        </w:rPr>
        <w:t xml:space="preserve">  </w:t>
      </w:r>
      <w:r>
        <w:rPr>
          <w:rFonts w:hint="eastAsia" w:ascii="仿宋" w:hAnsi="仿宋" w:eastAsia="仿宋" w:cs="仿宋"/>
          <w:color w:val="auto"/>
          <w:spacing w:val="1"/>
          <w:sz w:val="20"/>
          <w:szCs w:val="20"/>
          <w:highlight w:val="none"/>
        </w:rPr>
        <w:t xml:space="preserve"> 人，</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6"/>
          <w:sz w:val="20"/>
          <w:szCs w:val="20"/>
          <w:highlight w:val="none"/>
        </w:rPr>
        <w:t xml:space="preserve">营业收入为</w:t>
      </w:r>
      <w:r>
        <w:rPr>
          <w:rFonts w:hint="eastAsia" w:ascii="仿宋" w:hAnsi="仿宋" w:eastAsia="仿宋" w:cs="仿宋"/>
          <w:color w:val="auto"/>
          <w:spacing w:val="6"/>
          <w:sz w:val="20"/>
          <w:szCs w:val="20"/>
          <w:highlight w:val="none"/>
          <w:u w:val="single"/>
        </w:rPr>
        <w:t xml:space="preserve">  </w:t>
      </w:r>
      <w:r>
        <w:rPr>
          <w:rFonts w:hint="eastAsia" w:ascii="仿宋" w:hAnsi="仿宋" w:eastAsia="仿宋" w:cs="仿宋"/>
          <w:color w:val="auto"/>
          <w:spacing w:val="6"/>
          <w:sz w:val="20"/>
          <w:szCs w:val="20"/>
          <w:highlight w:val="none"/>
        </w:rPr>
        <w:t xml:space="preserve"> 万元，资产总额为</w:t>
      </w:r>
      <w:r>
        <w:rPr>
          <w:rFonts w:hint="eastAsia" w:ascii="仿宋" w:hAnsi="仿宋" w:eastAsia="仿宋" w:cs="仿宋"/>
          <w:color w:val="auto"/>
          <w:spacing w:val="6"/>
          <w:sz w:val="20"/>
          <w:szCs w:val="20"/>
          <w:highlight w:val="none"/>
          <w:u w:val="single"/>
        </w:rPr>
        <w:t xml:space="preserve">   </w:t>
      </w:r>
      <w:r>
        <w:rPr>
          <w:rFonts w:hint="eastAsia" w:ascii="仿宋" w:hAnsi="仿宋" w:eastAsia="仿宋" w:cs="仿宋"/>
          <w:color w:val="auto"/>
          <w:spacing w:val="6"/>
          <w:sz w:val="20"/>
          <w:szCs w:val="20"/>
          <w:highlight w:val="none"/>
        </w:rPr>
        <w:t xml:space="preserve">万元，属于</w:t>
      </w:r>
      <w:r>
        <w:rPr>
          <w:rFonts w:hint="eastAsia" w:ascii="仿宋" w:hAnsi="仿宋" w:eastAsia="仿宋" w:cs="仿宋"/>
          <w:color w:val="auto"/>
          <w:spacing w:val="6"/>
          <w:sz w:val="20"/>
          <w:szCs w:val="20"/>
          <w:highlight w:val="none"/>
          <w:u w:val="single"/>
        </w:rPr>
        <w:t xml:space="preserve"> (中型企业、小型企业、微型企业) </w:t>
      </w:r>
      <w:r>
        <w:rPr>
          <w:rFonts w:hint="eastAsia" w:ascii="仿宋" w:hAnsi="仿宋" w:eastAsia="仿宋" w:cs="仿宋"/>
          <w:color w:val="auto"/>
          <w:sz w:val="20"/>
          <w:szCs w:val="20"/>
          <w:highlight w:val="none"/>
        </w:rPr>
        <w:t xml:space="preserve">；</w:t>
      </w:r>
      <w:r/>
    </w:p>
    <w:p>
      <w:pPr>
        <w:ind w:left="433"/>
        <w:spacing w:before="138" w:line="84" w:lineRule="exact"/>
        <w:rPr>
          <w:rFonts w:hint="eastAsia" w:ascii="仿宋" w:hAnsi="仿宋" w:eastAsia="仿宋" w:cs="仿宋"/>
          <w:color w:val="auto"/>
          <w:sz w:val="20"/>
          <w:szCs w:val="20"/>
          <w:highlight w:val="none"/>
        </w:rPr>
      </w:pPr>
      <w:r>
        <w:rPr>
          <w:rFonts w:hint="eastAsia" w:ascii="仿宋" w:hAnsi="仿宋" w:eastAsia="仿宋" w:cs="仿宋"/>
          <w:color w:val="auto"/>
          <w:spacing w:val="5"/>
          <w:position w:val="1"/>
          <w:sz w:val="20"/>
          <w:szCs w:val="20"/>
          <w:highlight w:val="none"/>
        </w:rPr>
        <w:t xml:space="preserve">.</w:t>
      </w:r>
      <w:r>
        <w:rPr>
          <w:rFonts w:hint="eastAsia" w:ascii="仿宋" w:hAnsi="仿宋" w:eastAsia="仿宋" w:cs="仿宋"/>
          <w:color w:val="auto"/>
          <w:spacing w:val="4"/>
          <w:position w:val="1"/>
          <w:sz w:val="20"/>
          <w:szCs w:val="20"/>
          <w:highlight w:val="none"/>
        </w:rPr>
        <w:t xml:space="preserve">.....</w:t>
      </w:r>
      <w:r/>
    </w:p>
    <w:p>
      <w:pPr>
        <w:ind w:left="11" w:right="71" w:firstLine="440"/>
        <w:spacing w:before="169" w:line="377" w:lineRule="auto"/>
        <w:rPr>
          <w:rFonts w:hint="eastAsia" w:ascii="仿宋" w:hAnsi="仿宋" w:eastAsia="仿宋" w:cs="仿宋"/>
          <w:color w:val="auto"/>
          <w:sz w:val="20"/>
          <w:szCs w:val="20"/>
          <w:highlight w:val="none"/>
        </w:rPr>
      </w:pPr>
      <w:r>
        <w:rPr>
          <w:rFonts w:hint="eastAsia" w:ascii="仿宋" w:hAnsi="仿宋" w:eastAsia="仿宋" w:cs="仿宋"/>
          <w:color w:val="auto"/>
          <w:spacing w:val="18"/>
          <w:sz w:val="20"/>
          <w:szCs w:val="20"/>
          <w:highlight w:val="none"/>
        </w:rPr>
        <w:t xml:space="preserve">以</w:t>
      </w:r>
      <w:r>
        <w:rPr>
          <w:rFonts w:hint="eastAsia" w:ascii="仿宋" w:hAnsi="仿宋" w:eastAsia="仿宋" w:cs="仿宋"/>
          <w:color w:val="auto"/>
          <w:spacing w:val="11"/>
          <w:sz w:val="20"/>
          <w:szCs w:val="20"/>
          <w:highlight w:val="none"/>
        </w:rPr>
        <w:t xml:space="preserve">上</w:t>
      </w:r>
      <w:r>
        <w:rPr>
          <w:rFonts w:hint="eastAsia" w:ascii="仿宋" w:hAnsi="仿宋" w:eastAsia="仿宋" w:cs="仿宋"/>
          <w:color w:val="auto"/>
          <w:spacing w:val="9"/>
          <w:sz w:val="20"/>
          <w:szCs w:val="20"/>
          <w:highlight w:val="none"/>
        </w:rPr>
        <w:t xml:space="preserve">企业，不属于大企业的分支机构，不存在控股股东为大企业的情形，也不存在与大企业的负责人为同</w:t>
      </w:r>
      <w:r>
        <w:rPr>
          <w:rFonts w:hint="eastAsia" w:ascii="仿宋" w:hAnsi="仿宋" w:eastAsia="仿宋" w:cs="仿宋"/>
          <w:color w:val="auto"/>
          <w:sz w:val="20"/>
          <w:szCs w:val="20"/>
          <w:highlight w:val="none"/>
        </w:rPr>
        <w:t xml:space="preserve"> </w:t>
      </w:r>
      <w:r>
        <w:rPr>
          <w:rFonts w:hint="eastAsia" w:ascii="仿宋" w:hAnsi="仿宋" w:eastAsia="仿宋" w:cs="仿宋"/>
          <w:color w:val="auto"/>
          <w:spacing w:val="7"/>
          <w:sz w:val="20"/>
          <w:szCs w:val="20"/>
          <w:highlight w:val="none"/>
        </w:rPr>
        <w:t xml:space="preserve">一</w:t>
      </w:r>
      <w:r>
        <w:rPr>
          <w:rFonts w:hint="eastAsia" w:ascii="仿宋" w:hAnsi="仿宋" w:eastAsia="仿宋" w:cs="仿宋"/>
          <w:color w:val="auto"/>
          <w:spacing w:val="6"/>
          <w:sz w:val="20"/>
          <w:szCs w:val="20"/>
          <w:highlight w:val="none"/>
        </w:rPr>
        <w:t xml:space="preserve">人的情形。</w:t>
      </w:r>
      <w:r/>
    </w:p>
    <w:p>
      <w:pPr>
        <w:ind w:left="428"/>
        <w:spacing w:before="1" w:line="226" w:lineRule="auto"/>
        <w:rPr>
          <w:rFonts w:hint="eastAsia" w:ascii="仿宋" w:hAnsi="仿宋" w:eastAsia="仿宋" w:cs="仿宋"/>
          <w:color w:val="auto"/>
          <w:sz w:val="20"/>
          <w:szCs w:val="20"/>
          <w:highlight w:val="none"/>
        </w:rPr>
      </w:pPr>
      <w:r>
        <w:rPr>
          <w:rFonts w:hint="eastAsia" w:ascii="仿宋" w:hAnsi="仿宋" w:eastAsia="仿宋" w:cs="仿宋"/>
          <w:color w:val="auto"/>
          <w:spacing w:val="18"/>
          <w:sz w:val="20"/>
          <w:szCs w:val="20"/>
          <w:highlight w:val="none"/>
        </w:rPr>
        <w:t xml:space="preserve">本</w:t>
      </w:r>
      <w:r>
        <w:rPr>
          <w:rFonts w:hint="eastAsia" w:ascii="仿宋" w:hAnsi="仿宋" w:eastAsia="仿宋" w:cs="仿宋"/>
          <w:color w:val="auto"/>
          <w:spacing w:val="11"/>
          <w:sz w:val="20"/>
          <w:szCs w:val="20"/>
          <w:highlight w:val="none"/>
        </w:rPr>
        <w:t xml:space="preserve">企</w:t>
      </w:r>
      <w:r>
        <w:rPr>
          <w:rFonts w:hint="eastAsia" w:ascii="仿宋" w:hAnsi="仿宋" w:eastAsia="仿宋" w:cs="仿宋"/>
          <w:color w:val="auto"/>
          <w:spacing w:val="9"/>
          <w:sz w:val="20"/>
          <w:szCs w:val="20"/>
          <w:highlight w:val="none"/>
        </w:rPr>
        <w:t xml:space="preserve">业对上述声明内容的真实性负责。如有虚假，将依法承担相应责任。</w:t>
      </w:r>
      <w:r/>
    </w:p>
    <w:p>
      <w:pPr>
        <w:spacing w:line="294"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both"/>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ind w:firstLine="4400"/>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      年    月    日 </w:t>
      </w:r>
      <w:r/>
    </w:p>
    <w:p>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06"/>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highlight w:val="none"/>
        </w:rPr>
        <w:t xml:space="preserve">残疾人福利性单位声明函格式 </w:t>
      </w:r>
      <w:r/>
    </w:p>
    <w:p>
      <w:pPr>
        <w:jc w:val="center"/>
        <w:spacing w:line="360" w:lineRule="auto"/>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残疾人福利性单位声明函</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本单位郑重声明：</w:t>
      </w:r>
      <w:r/>
    </w:p>
    <w:p>
      <w:pPr>
        <w:ind w:firstLine="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根据《财政部 民政部 中国残疾人联合会关于促进残疾人就业政府采购政策的通知》（财库〔2017〕 141 号）的规定，本单位为符合条件的残疾人福利 性单位，且本单位参加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（采购人单位名称）的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r/>
    </w:p>
    <w:p>
      <w:pPr>
        <w:pStyle w:val="847"/>
        <w:ind w:firstLine="44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jc w:val="right"/>
        <w:spacing w:line="360" w:lineRule="auto"/>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年    月    日</w:t>
      </w:r>
      <w:r/>
    </w:p>
    <w:p>
      <w:pPr>
        <w:pStyle w:val="847"/>
        <w:ind w:firstLine="64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highlight w:val="none"/>
        </w:rPr>
        <w:t xml:space="preserve">属于监狱企业的证明文件</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提供由省级以上监狱管理局、戒毒管理局（含新疆生产建设兵团）出具的属于监狱企业的证明文件。</w:t>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重大违法记录声明格式</w:t>
      </w:r>
      <w:r/>
    </w:p>
    <w:p>
      <w:pPr>
        <w:spacing w:line="240" w:lineRule="atLeast"/>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jc w:val="center"/>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无重大违法记录声明</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我单位</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（供应商名称）郑重声明：</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参加政府采购活动前3年内我单位及其员工在经营活动中</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（在下划线上如实填写：有或没有）重大违法记录。</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jc w:val="right"/>
        <w:spacing w:line="460" w:lineRule="exac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                                               </w:t>
      </w:r>
      <w:r>
        <w:rPr>
          <w:rFonts w:hint="eastAsia" w:ascii="仿宋" w:hAnsi="仿宋" w:eastAsia="仿宋" w:cs="仿宋"/>
          <w:color w:val="auto"/>
          <w:sz w:val="22"/>
          <w:szCs w:val="22"/>
          <w:highlight w:val="none"/>
        </w:rPr>
        <w:t xml:space="preserve">日期：        年    月    日</w:t>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具备履行合同所必需的设备和专业技术能力的声明格式及证明材料</w:t>
      </w:r>
      <w:r/>
    </w:p>
    <w:p>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b/>
          <w:bCs/>
          <w:color w:val="auto"/>
          <w:sz w:val="36"/>
          <w:szCs w:val="36"/>
          <w:highlight w:val="none"/>
        </w:rPr>
        <w:t xml:space="preserve">具备履行合同所必需的设备和专业技术能力的声明格式</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ind w:firstLine="492"/>
        <w:spacing w:line="46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主要设备有：                          。( 若有 )</w:t>
      </w:r>
      <w:r/>
    </w:p>
    <w:p>
      <w:pPr>
        <w:ind w:firstLine="492"/>
        <w:spacing w:line="46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主要专业技术能力有：                  。( 若有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p>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righ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供应商名称</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zh-CN" w:eastAsia="zh-CN"/>
        </w:rPr>
        <w:t xml:space="preserve">加盖电子</w:t>
      </w:r>
      <w:r>
        <w:rPr>
          <w:rFonts w:hint="eastAsia" w:ascii="仿宋" w:hAnsi="仿宋" w:eastAsia="仿宋" w:cs="仿宋"/>
          <w:color w:val="auto"/>
          <w:sz w:val="22"/>
          <w:szCs w:val="22"/>
          <w:highlight w:val="none"/>
          <w:lang w:val="zh-CN"/>
        </w:rPr>
        <w:t xml:space="preserve">公章</w:t>
      </w:r>
      <w:r>
        <w:rPr>
          <w:rFonts w:hint="eastAsia" w:ascii="仿宋" w:hAnsi="仿宋" w:eastAsia="仿宋" w:cs="仿宋"/>
          <w:color w:val="auto"/>
          <w:sz w:val="22"/>
          <w:szCs w:val="22"/>
          <w:highlight w:val="none"/>
        </w:rPr>
        <w:t xml:space="preserve">）</w:t>
      </w:r>
      <w:r/>
    </w:p>
    <w:p>
      <w:pPr>
        <w:jc w:val="right"/>
        <w:spacing w:line="460" w:lineRule="exact"/>
        <w:rPr>
          <w:rFonts w:hint="eastAsia" w:ascii="仿宋" w:hAnsi="仿宋" w:eastAsia="仿宋" w:cs="仿宋"/>
          <w:b/>
          <w:color w:val="auto"/>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highlight w:val="none"/>
        </w:rPr>
        <w:t xml:space="preserve">日期：        年    月    日</w:t>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360" w:lineRule="auto"/>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rPr>
        <w:t xml:space="preserve">南京市政府采购供应商信用记录表暨信用承诺书</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网站打印签字盖章）</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sectPr>
      <w:headerReference w:type="default" r:id="rId9"/>
      <w:footerReference w:type="default" r:id="rId12"/>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Cambria Math">
    <w:panose1 w:val="02040503050406030204"/>
  </w:font>
  <w:font w:name="Calibri Light">
    <w:panose1 w:val="020F0302020204030204"/>
  </w:font>
  <w:font w:name="文鼎粗黑">
    <w:panose1 w:val="020B0503020202020204"/>
  </w:font>
  <w:font w:name="仿宋">
    <w:panose1 w:val="02010609060101010101"/>
  </w:font>
  <w:font w:name="方正小标宋_GBK">
    <w:panose1 w:val="020B0503020202020204"/>
  </w:font>
  <w:font w:name="DFKai-SB">
    <w:panose1 w:val="03050502040202030202"/>
  </w:font>
  <w:font w:name="7BKN_gb2312">
    <w:panose1 w:val="020B0503020202020204"/>
  </w:font>
  <w:font w:name="Trebuchet MS">
    <w:panose1 w:val="020B0603020202020204"/>
  </w:font>
  <w:font w:name="ˎ̥">
    <w:panose1 w:val="020B0503020202020204"/>
  </w:font>
  <w:font w:name="楷体_GB2312">
    <w:panose1 w:val="02010609060101010101"/>
  </w:font>
  <w:font w:name="方正大黑简体">
    <w:panose1 w:val="020B0503020202020204"/>
  </w:font>
  <w:font w:name="MS Mincho">
    <w:panose1 w:val="02020603050405090304"/>
  </w:font>
  <w:font w:name="Tahoma">
    <w:panose1 w:val="020B0604030504040204"/>
  </w:font>
  <w:font w:name="Wingdings">
    <w:panose1 w:val="05000000000000000000"/>
  </w:font>
  <w:font w:name="MS Reference Specialty">
    <w:panose1 w:val="05000500000000000000"/>
  </w:font>
  <w:font w:name="华文楷体">
    <w:panose1 w:val="02010600040101010101"/>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华文细黑">
    <w:panose1 w:val="02010600040101010101"/>
  </w:font>
  <w:font w:name="Cambria">
    <w:panose1 w:val="02040503050406030204"/>
  </w:font>
  <w:font w:name="Symbol">
    <w:panose1 w:val="05050102010706020507"/>
  </w:font>
  <w:font w:name="Georgia">
    <w:panose1 w:val="02040502050405020303"/>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6"/>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6"/>
                          </w:pPr>
                          <w:r>
                            <w:fldChar w:fldCharType="begin"/>
                          </w:r>
                          <w:r>
                            <w:instrText xml:space="preserve"> PAGE  \* MERGEFORMAT </w:instrText>
                          </w:r>
                          <w:r>
                            <w:fldChar w:fldCharType="separate"/>
                          </w:r>
                          <w:r>
                            <w:t xml:space="preserve">44</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6"/>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6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Symbol" w:hAnsi="Symbol" w:eastAsia="宋体" w:cs="Symbol"/>
      <w:sz w:val="21"/>
      <w:szCs w:val="24"/>
      <w:lang w:val="en-US" w:eastAsia="zh-CN" w:bidi="ar-SA"/>
    </w:rPr>
  </w:style>
  <w:style w:type="paragraph" w:styleId="761">
    <w:name w:val="Heading 1"/>
    <w:basedOn w:val="760"/>
    <w:next w:val="760"/>
    <w:link w:val="1366"/>
    <w:uiPriority w:val="0"/>
    <w:qFormat/>
    <w:pPr>
      <w:keepLines/>
      <w:keepNext/>
      <w:spacing w:before="340" w:after="330" w:line="576" w:lineRule="auto"/>
      <w:outlineLvl w:val="0"/>
    </w:pPr>
    <w:rPr>
      <w:b/>
      <w:bCs/>
      <w:sz w:val="44"/>
      <w:szCs w:val="44"/>
    </w:rPr>
  </w:style>
  <w:style w:type="paragraph" w:styleId="762">
    <w:name w:val="Heading 2"/>
    <w:basedOn w:val="760"/>
    <w:next w:val="760"/>
    <w:link w:val="1379"/>
    <w:uiPriority w:val="0"/>
    <w:qFormat/>
    <w:pPr>
      <w:keepLines/>
      <w:keepNext/>
      <w:spacing w:before="260" w:after="260" w:line="413" w:lineRule="auto"/>
      <w:outlineLvl w:val="1"/>
    </w:pPr>
    <w:rPr>
      <w:rFonts w:ascii="Cambria" w:hAnsi="Cambria" w:eastAsia="华文细黑"/>
      <w:b/>
      <w:bCs/>
      <w:sz w:val="32"/>
      <w:szCs w:val="32"/>
    </w:rPr>
  </w:style>
  <w:style w:type="paragraph" w:styleId="763">
    <w:name w:val="Heading 3"/>
    <w:basedOn w:val="760"/>
    <w:next w:val="760"/>
    <w:link w:val="1359"/>
    <w:uiPriority w:val="0"/>
    <w:qFormat/>
    <w:pPr>
      <w:keepLines/>
      <w:keepNext/>
      <w:spacing w:before="260" w:after="260" w:line="413" w:lineRule="auto"/>
      <w:outlineLvl w:val="2"/>
    </w:pPr>
    <w:rPr>
      <w:b/>
      <w:bCs/>
      <w:sz w:val="32"/>
      <w:szCs w:val="32"/>
    </w:rPr>
  </w:style>
  <w:style w:type="paragraph" w:styleId="764">
    <w:name w:val="Heading 4"/>
    <w:basedOn w:val="760"/>
    <w:next w:val="760"/>
    <w:link w:val="1387"/>
    <w:uiPriority w:val="0"/>
    <w:qFormat/>
    <w:pPr>
      <w:keepLines/>
      <w:keepNext/>
      <w:spacing w:before="120" w:after="120"/>
      <w:outlineLvl w:val="3"/>
    </w:pPr>
    <w:rPr>
      <w:rFonts w:ascii="Cambria" w:hAnsi="Cambria" w:eastAsia="华文细黑"/>
      <w:b/>
      <w:sz w:val="28"/>
      <w:szCs w:val="20"/>
    </w:rPr>
  </w:style>
  <w:style w:type="paragraph" w:styleId="765">
    <w:name w:val="Heading 5"/>
    <w:basedOn w:val="760"/>
    <w:next w:val="760"/>
    <w:link w:val="1374"/>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66">
    <w:name w:val="Heading 6"/>
    <w:basedOn w:val="760"/>
    <w:next w:val="760"/>
    <w:link w:val="1364"/>
    <w:uiPriority w:val="0"/>
    <w:qFormat/>
    <w:pPr>
      <w:ind w:left="1152" w:hanging="1152"/>
      <w:keepLines/>
      <w:keepNext/>
      <w:spacing w:before="240" w:after="64" w:line="317" w:lineRule="auto"/>
      <w:tabs>
        <w:tab w:val="left" w:pos="1152" w:leader="none"/>
      </w:tabs>
      <w:outlineLvl w:val="5"/>
    </w:pPr>
    <w:rPr>
      <w:rFonts w:ascii="Cambria" w:hAnsi="Cambria" w:eastAsia="华文细黑"/>
      <w:b/>
      <w:bCs/>
      <w:sz w:val="24"/>
    </w:rPr>
  </w:style>
  <w:style w:type="paragraph" w:styleId="767">
    <w:name w:val="Heading 7"/>
    <w:basedOn w:val="760"/>
    <w:next w:val="760"/>
    <w:link w:val="1469"/>
    <w:uiPriority w:val="0"/>
    <w:qFormat/>
    <w:pPr>
      <w:ind w:left="1296" w:hanging="1296"/>
      <w:keepLines/>
      <w:keepNext/>
      <w:spacing w:before="240" w:after="64" w:line="317" w:lineRule="auto"/>
      <w:tabs>
        <w:tab w:val="left" w:pos="1296" w:leader="none"/>
      </w:tabs>
      <w:outlineLvl w:val="6"/>
    </w:pPr>
    <w:rPr>
      <w:b/>
      <w:bCs/>
      <w:sz w:val="24"/>
    </w:rPr>
  </w:style>
  <w:style w:type="paragraph" w:styleId="768">
    <w:name w:val="Heading 8"/>
    <w:basedOn w:val="760"/>
    <w:next w:val="760"/>
    <w:link w:val="1459"/>
    <w:uiPriority w:val="0"/>
    <w:qFormat/>
    <w:pPr>
      <w:ind w:left="1440" w:hanging="1440"/>
      <w:keepLines/>
      <w:keepNext/>
      <w:spacing w:before="240" w:after="64" w:line="317" w:lineRule="auto"/>
      <w:tabs>
        <w:tab w:val="left" w:pos="1440" w:leader="none"/>
      </w:tabs>
      <w:outlineLvl w:val="7"/>
    </w:pPr>
    <w:rPr>
      <w:rFonts w:ascii="Cambria" w:hAnsi="Cambria" w:eastAsia="华文细黑"/>
      <w:sz w:val="24"/>
    </w:rPr>
  </w:style>
  <w:style w:type="paragraph" w:styleId="769">
    <w:name w:val="Heading 9"/>
    <w:basedOn w:val="760"/>
    <w:next w:val="760"/>
    <w:link w:val="1373"/>
    <w:uiPriority w:val="0"/>
    <w:qFormat/>
    <w:pPr>
      <w:ind w:left="1584" w:hanging="1584"/>
      <w:keepLines/>
      <w:keepNext/>
      <w:spacing w:before="240" w:after="64" w:line="317" w:lineRule="auto"/>
      <w:tabs>
        <w:tab w:val="left" w:pos="1584" w:leader="none"/>
      </w:tabs>
      <w:outlineLvl w:val="8"/>
    </w:pPr>
    <w:rPr>
      <w:rFonts w:ascii="Cambria" w:hAnsi="Cambria" w:eastAsia="华文细黑"/>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macro"/>
    <w:link w:val="1510"/>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paragraph" w:styleId="773">
    <w:name w:val="List 3"/>
    <w:basedOn w:val="760"/>
    <w:uiPriority w:val="0"/>
    <w:qFormat/>
    <w:pPr>
      <w:ind w:left="1260" w:hanging="420"/>
    </w:pPr>
    <w:rPr>
      <w:szCs w:val="20"/>
    </w:rPr>
  </w:style>
  <w:style w:type="paragraph" w:styleId="774">
    <w:name w:val="toc 7"/>
    <w:basedOn w:val="760"/>
    <w:next w:val="760"/>
    <w:uiPriority w:val="0"/>
    <w:unhideWhenUsed/>
    <w:qFormat/>
    <w:pPr>
      <w:ind w:left="1260"/>
    </w:pPr>
    <w:rPr>
      <w:rFonts w:ascii="Calibri" w:hAnsi="Calibri" w:cs="Times New Roman"/>
      <w:sz w:val="18"/>
      <w:szCs w:val="20"/>
    </w:rPr>
  </w:style>
  <w:style w:type="paragraph" w:styleId="775">
    <w:name w:val="List Number 2"/>
    <w:basedOn w:val="760"/>
    <w:uiPriority w:val="0"/>
    <w:qFormat/>
    <w:pPr>
      <w:ind w:left="1440" w:hanging="1440"/>
      <w:spacing w:line="360" w:lineRule="auto"/>
      <w:tabs>
        <w:tab w:val="left" w:pos="1440" w:leader="none"/>
      </w:tabs>
    </w:pPr>
    <w:rPr>
      <w:sz w:val="24"/>
    </w:rPr>
  </w:style>
  <w:style w:type="paragraph" w:styleId="776">
    <w:name w:val="table of authorities"/>
    <w:basedOn w:val="760"/>
    <w:next w:val="760"/>
    <w:uiPriority w:val="0"/>
    <w:unhideWhenUsed/>
    <w:qFormat/>
    <w:pPr>
      <w:ind w:left="420"/>
    </w:pPr>
    <w:rPr>
      <w:rFonts w:ascii="Verdana" w:hAnsi="Verdana" w:cs="Times New Roman"/>
      <w:szCs w:val="20"/>
    </w:rPr>
  </w:style>
  <w:style w:type="paragraph" w:styleId="777">
    <w:name w:val="Note Heading"/>
    <w:basedOn w:val="760"/>
    <w:next w:val="760"/>
    <w:link w:val="1511"/>
    <w:uiPriority w:val="0"/>
    <w:unhideWhenUsed/>
    <w:qFormat/>
    <w:rPr>
      <w:rFonts w:ascii="Verdana" w:hAnsi="Verdana" w:cs="Times New Roman"/>
      <w:szCs w:val="20"/>
    </w:rPr>
  </w:style>
  <w:style w:type="paragraph" w:styleId="778">
    <w:name w:val="List Bullet 4"/>
    <w:basedOn w:val="760"/>
    <w:uiPriority w:val="0"/>
    <w:unhideWhenUsed/>
    <w:qFormat/>
    <w:pPr>
      <w:ind w:left="1620" w:hanging="360"/>
      <w:tabs>
        <w:tab w:val="left" w:pos="1620" w:leader="none"/>
      </w:tabs>
    </w:pPr>
    <w:rPr>
      <w:rFonts w:ascii="Verdana" w:hAnsi="Verdana" w:cs="Times New Roman"/>
      <w:szCs w:val="20"/>
    </w:rPr>
  </w:style>
  <w:style w:type="paragraph" w:styleId="779">
    <w:name w:val="index 8"/>
    <w:basedOn w:val="760"/>
    <w:next w:val="760"/>
    <w:uiPriority w:val="0"/>
    <w:unhideWhenUsed/>
    <w:qFormat/>
    <w:pPr>
      <w:ind w:left="1400"/>
    </w:pPr>
    <w:rPr>
      <w:rFonts w:ascii="Verdana" w:hAnsi="Verdana" w:cs="Times New Roman"/>
      <w:szCs w:val="20"/>
    </w:rPr>
  </w:style>
  <w:style w:type="paragraph" w:styleId="780">
    <w:name w:val="E-mail Signature"/>
    <w:basedOn w:val="760"/>
    <w:link w:val="1502"/>
    <w:uiPriority w:val="0"/>
    <w:unhideWhenUsed/>
    <w:qFormat/>
    <w:rPr>
      <w:rFonts w:ascii="Verdana" w:hAnsi="Verdana" w:cs="Times New Roman"/>
      <w:szCs w:val="20"/>
    </w:rPr>
  </w:style>
  <w:style w:type="paragraph" w:styleId="781">
    <w:name w:val="List Number"/>
    <w:basedOn w:val="760"/>
    <w:uiPriority w:val="0"/>
    <w:qFormat/>
    <w:pPr>
      <w:ind w:left="2952" w:hanging="432"/>
      <w:tabs>
        <w:tab w:val="left" w:pos="2952" w:leader="none"/>
      </w:tabs>
    </w:pPr>
  </w:style>
  <w:style w:type="paragraph" w:styleId="782">
    <w:name w:val="Normal Indent"/>
    <w:basedOn w:val="760"/>
    <w:link w:val="1550"/>
    <w:uiPriority w:val="0"/>
    <w:qFormat/>
    <w:pPr>
      <w:ind w:firstLine="420"/>
    </w:pPr>
    <w:rPr>
      <w:szCs w:val="20"/>
    </w:rPr>
  </w:style>
  <w:style w:type="paragraph" w:styleId="783">
    <w:name w:val="Caption"/>
    <w:basedOn w:val="760"/>
    <w:next w:val="760"/>
    <w:uiPriority w:val="0"/>
    <w:qFormat/>
    <w:rPr>
      <w:rFonts w:ascii="Arial" w:hAnsi="Arial" w:eastAsia="黑体" w:cs="Times New Roman"/>
      <w:sz w:val="20"/>
      <w:szCs w:val="20"/>
    </w:rPr>
  </w:style>
  <w:style w:type="paragraph" w:styleId="784">
    <w:name w:val="index 5"/>
    <w:basedOn w:val="760"/>
    <w:next w:val="760"/>
    <w:uiPriority w:val="0"/>
    <w:unhideWhenUsed/>
    <w:qFormat/>
    <w:pPr>
      <w:ind w:left="800"/>
    </w:pPr>
    <w:rPr>
      <w:rFonts w:ascii="Verdana" w:hAnsi="Verdana" w:cs="Times New Roman"/>
      <w:szCs w:val="20"/>
    </w:rPr>
  </w:style>
  <w:style w:type="paragraph" w:styleId="785">
    <w:name w:val="List Bullet"/>
    <w:basedOn w:val="760"/>
    <w:uiPriority w:val="0"/>
    <w:unhideWhenUsed/>
    <w:qFormat/>
    <w:pPr>
      <w:ind w:left="360" w:hanging="360"/>
      <w:tabs>
        <w:tab w:val="left" w:pos="360" w:leader="none"/>
      </w:tabs>
    </w:pPr>
    <w:rPr>
      <w:rFonts w:ascii="Verdana" w:hAnsi="Verdana" w:cs="Times New Roman"/>
      <w:szCs w:val="20"/>
    </w:rPr>
  </w:style>
  <w:style w:type="paragraph" w:styleId="786">
    <w:name w:val="envelope address"/>
    <w:basedOn w:val="760"/>
    <w:uiPriority w:val="0"/>
    <w:unhideWhenUsed/>
    <w:qFormat/>
    <w:pPr>
      <w:ind w:left="100"/>
    </w:pPr>
    <w:rPr>
      <w:rFonts w:ascii="Arial" w:hAnsi="Arial" w:cs="Times New Roman"/>
      <w:sz w:val="24"/>
      <w:szCs w:val="20"/>
    </w:rPr>
  </w:style>
  <w:style w:type="paragraph" w:styleId="787">
    <w:name w:val="Document Map"/>
    <w:basedOn w:val="760"/>
    <w:link w:val="1446"/>
    <w:uiPriority w:val="0"/>
    <w:qFormat/>
    <w:pPr>
      <w:shd w:val="clear" w:color="auto" w:fill="000080"/>
    </w:pPr>
  </w:style>
  <w:style w:type="paragraph" w:styleId="788">
    <w:name w:val="toa heading"/>
    <w:basedOn w:val="760"/>
    <w:next w:val="760"/>
    <w:uiPriority w:val="0"/>
    <w:unhideWhenUsed/>
    <w:qFormat/>
    <w:pPr>
      <w:spacing w:before="120"/>
    </w:pPr>
    <w:rPr>
      <w:rFonts w:ascii="Arial" w:hAnsi="Arial" w:cs="Times New Roman"/>
      <w:sz w:val="24"/>
      <w:szCs w:val="20"/>
    </w:rPr>
  </w:style>
  <w:style w:type="paragraph" w:styleId="789">
    <w:name w:val="annotation text"/>
    <w:basedOn w:val="760"/>
    <w:link w:val="1384"/>
    <w:uiPriority w:val="0"/>
    <w:semiHidden/>
    <w:qFormat/>
    <w:pPr>
      <w:jc w:val="left"/>
    </w:pPr>
  </w:style>
  <w:style w:type="paragraph" w:styleId="790">
    <w:name w:val="index 6"/>
    <w:basedOn w:val="760"/>
    <w:next w:val="760"/>
    <w:uiPriority w:val="0"/>
    <w:unhideWhenUsed/>
    <w:qFormat/>
    <w:pPr>
      <w:ind w:left="1000"/>
    </w:pPr>
    <w:rPr>
      <w:rFonts w:ascii="Verdana" w:hAnsi="Verdana" w:cs="Times New Roman"/>
      <w:szCs w:val="20"/>
    </w:rPr>
  </w:style>
  <w:style w:type="paragraph" w:styleId="791">
    <w:name w:val="Salutation"/>
    <w:basedOn w:val="760"/>
    <w:next w:val="760"/>
    <w:link w:val="1480"/>
    <w:uiPriority w:val="0"/>
    <w:qFormat/>
    <w:rPr>
      <w:rFonts w:ascii="HYDaHeiJ" w:eastAsia="HYDaHeiJ"/>
      <w:sz w:val="28"/>
      <w:szCs w:val="20"/>
    </w:rPr>
  </w:style>
  <w:style w:type="paragraph" w:styleId="792">
    <w:name w:val="Body Text 3"/>
    <w:basedOn w:val="760"/>
    <w:link w:val="1479"/>
    <w:uiPriority w:val="0"/>
    <w:qFormat/>
    <w:pPr>
      <w:spacing w:after="120"/>
    </w:pPr>
    <w:rPr>
      <w:sz w:val="16"/>
      <w:szCs w:val="16"/>
    </w:rPr>
  </w:style>
  <w:style w:type="paragraph" w:styleId="793">
    <w:name w:val="Closing"/>
    <w:basedOn w:val="760"/>
    <w:link w:val="1396"/>
    <w:uiPriority w:val="0"/>
    <w:unhideWhenUsed/>
    <w:qFormat/>
    <w:pPr>
      <w:ind w:left="100"/>
    </w:pPr>
    <w:rPr>
      <w:rFonts w:ascii="Verdana" w:hAnsi="Verdana" w:cs="Times New Roman"/>
      <w:szCs w:val="20"/>
    </w:rPr>
  </w:style>
  <w:style w:type="paragraph" w:styleId="794">
    <w:name w:val="List Bullet 3"/>
    <w:basedOn w:val="760"/>
    <w:uiPriority w:val="0"/>
    <w:unhideWhenUsed/>
    <w:qFormat/>
    <w:pPr>
      <w:ind w:left="1200" w:hanging="360"/>
      <w:tabs>
        <w:tab w:val="left" w:pos="1200" w:leader="none"/>
      </w:tabs>
    </w:pPr>
    <w:rPr>
      <w:rFonts w:ascii="Verdana" w:hAnsi="Verdana" w:cs="Times New Roman"/>
      <w:szCs w:val="20"/>
    </w:rPr>
  </w:style>
  <w:style w:type="paragraph" w:styleId="795">
    <w:name w:val="Body Text"/>
    <w:basedOn w:val="760"/>
    <w:link w:val="1468"/>
    <w:uiPriority w:val="0"/>
    <w:qFormat/>
    <w:pPr>
      <w:spacing w:after="120"/>
    </w:pPr>
  </w:style>
  <w:style w:type="paragraph" w:styleId="796">
    <w:name w:val="Body Text Indent"/>
    <w:basedOn w:val="760"/>
    <w:link w:val="1393"/>
    <w:uiPriority w:val="0"/>
    <w:qFormat/>
    <w:pPr>
      <w:ind w:left="420"/>
      <w:spacing w:after="120"/>
    </w:pPr>
  </w:style>
  <w:style w:type="paragraph" w:styleId="797">
    <w:name w:val="List Number 3"/>
    <w:basedOn w:val="760"/>
    <w:uiPriority w:val="0"/>
    <w:unhideWhenUsed/>
    <w:qFormat/>
    <w:pPr>
      <w:ind w:left="1200" w:hanging="360"/>
      <w:tabs>
        <w:tab w:val="left" w:pos="1200" w:leader="none"/>
      </w:tabs>
    </w:pPr>
    <w:rPr>
      <w:rFonts w:ascii="Verdana" w:hAnsi="Verdana" w:cs="Times New Roman"/>
      <w:szCs w:val="20"/>
    </w:rPr>
  </w:style>
  <w:style w:type="paragraph" w:styleId="798">
    <w:name w:val="List 2"/>
    <w:basedOn w:val="760"/>
    <w:uiPriority w:val="0"/>
    <w:unhideWhenUsed/>
    <w:qFormat/>
    <w:pPr>
      <w:ind w:left="100" w:hanging="200"/>
    </w:pPr>
    <w:rPr>
      <w:rFonts w:ascii="Verdana" w:hAnsi="Verdana" w:cs="Times New Roman"/>
      <w:szCs w:val="20"/>
    </w:rPr>
  </w:style>
  <w:style w:type="paragraph" w:styleId="799">
    <w:name w:val="List Continue"/>
    <w:basedOn w:val="760"/>
    <w:uiPriority w:val="0"/>
    <w:unhideWhenUsed/>
    <w:qFormat/>
    <w:pPr>
      <w:ind w:left="420"/>
      <w:spacing w:after="120"/>
    </w:pPr>
    <w:rPr>
      <w:rFonts w:ascii="Verdana" w:hAnsi="Verdana" w:cs="Times New Roman"/>
      <w:szCs w:val="20"/>
    </w:rPr>
  </w:style>
  <w:style w:type="paragraph" w:styleId="800">
    <w:name w:val="Block Text"/>
    <w:basedOn w:val="760"/>
    <w:uiPriority w:val="0"/>
    <w:unhideWhenUsed/>
    <w:qFormat/>
    <w:pPr>
      <w:ind w:left="1440" w:right="700"/>
      <w:spacing w:after="120"/>
    </w:pPr>
    <w:rPr>
      <w:rFonts w:ascii="Verdana" w:hAnsi="Verdana" w:cs="Times New Roman"/>
      <w:szCs w:val="20"/>
    </w:rPr>
  </w:style>
  <w:style w:type="paragraph" w:styleId="801">
    <w:name w:val="List Bullet 2"/>
    <w:basedOn w:val="760"/>
    <w:uiPriority w:val="0"/>
    <w:unhideWhenUsed/>
    <w:qFormat/>
    <w:pPr>
      <w:ind w:left="780" w:hanging="360"/>
      <w:tabs>
        <w:tab w:val="left" w:pos="780" w:leader="none"/>
      </w:tabs>
    </w:pPr>
    <w:rPr>
      <w:rFonts w:ascii="Verdana" w:hAnsi="Verdana" w:cs="Times New Roman"/>
      <w:szCs w:val="20"/>
    </w:rPr>
  </w:style>
  <w:style w:type="paragraph" w:styleId="802">
    <w:name w:val="HTML Address"/>
    <w:basedOn w:val="760"/>
    <w:link w:val="1367"/>
    <w:uiPriority w:val="0"/>
    <w:unhideWhenUsed/>
    <w:qFormat/>
    <w:rPr>
      <w:rFonts w:ascii="Verdana" w:hAnsi="Verdana" w:cs="Times New Roman"/>
      <w:i/>
      <w:szCs w:val="20"/>
    </w:rPr>
  </w:style>
  <w:style w:type="paragraph" w:styleId="803">
    <w:name w:val="index 4"/>
    <w:basedOn w:val="760"/>
    <w:next w:val="760"/>
    <w:uiPriority w:val="0"/>
    <w:unhideWhenUsed/>
    <w:qFormat/>
    <w:pPr>
      <w:ind w:left="600"/>
    </w:pPr>
    <w:rPr>
      <w:rFonts w:ascii="Verdana" w:hAnsi="Verdana" w:cs="Times New Roman"/>
      <w:szCs w:val="20"/>
    </w:rPr>
  </w:style>
  <w:style w:type="paragraph" w:styleId="804">
    <w:name w:val="toc 5"/>
    <w:basedOn w:val="760"/>
    <w:next w:val="760"/>
    <w:uiPriority w:val="0"/>
    <w:unhideWhenUsed/>
    <w:qFormat/>
    <w:pPr>
      <w:ind w:left="840"/>
    </w:pPr>
    <w:rPr>
      <w:rFonts w:ascii="Calibri" w:hAnsi="Calibri" w:cs="Times New Roman"/>
      <w:sz w:val="18"/>
      <w:szCs w:val="20"/>
    </w:rPr>
  </w:style>
  <w:style w:type="paragraph" w:styleId="805">
    <w:name w:val="toc 3"/>
    <w:basedOn w:val="760"/>
    <w:next w:val="760"/>
    <w:uiPriority w:val="0"/>
    <w:qFormat/>
    <w:pPr>
      <w:ind w:left="840"/>
    </w:pPr>
  </w:style>
  <w:style w:type="paragraph" w:styleId="806">
    <w:name w:val="Plain Text"/>
    <w:basedOn w:val="760"/>
    <w:link w:val="1362"/>
    <w:uiPriority w:val="0"/>
    <w:qFormat/>
    <w:rPr>
      <w:rFonts w:ascii="Verdana" w:hAnsi="MS Reference Specialty" w:eastAsia="Verdana" w:cs="Times New Roman"/>
      <w:szCs w:val="21"/>
    </w:rPr>
  </w:style>
  <w:style w:type="paragraph" w:styleId="807">
    <w:name w:val="List Bullet 5"/>
    <w:basedOn w:val="760"/>
    <w:uiPriority w:val="0"/>
    <w:unhideWhenUsed/>
    <w:qFormat/>
    <w:pPr>
      <w:ind w:left="2040" w:hanging="360"/>
      <w:tabs>
        <w:tab w:val="left" w:pos="2040" w:leader="none"/>
      </w:tabs>
    </w:pPr>
    <w:rPr>
      <w:rFonts w:ascii="Verdana" w:hAnsi="Verdana" w:cs="Times New Roman"/>
      <w:szCs w:val="20"/>
    </w:rPr>
  </w:style>
  <w:style w:type="paragraph" w:styleId="808">
    <w:name w:val="List Number 4"/>
    <w:basedOn w:val="760"/>
    <w:uiPriority w:val="0"/>
    <w:unhideWhenUsed/>
    <w:qFormat/>
    <w:pPr>
      <w:ind w:left="1620" w:hanging="360"/>
      <w:tabs>
        <w:tab w:val="left" w:pos="1620" w:leader="none"/>
      </w:tabs>
    </w:pPr>
    <w:rPr>
      <w:rFonts w:ascii="Verdana" w:hAnsi="Verdana" w:cs="Times New Roman"/>
      <w:szCs w:val="20"/>
    </w:rPr>
  </w:style>
  <w:style w:type="paragraph" w:styleId="809">
    <w:name w:val="toc 8"/>
    <w:basedOn w:val="760"/>
    <w:next w:val="760"/>
    <w:uiPriority w:val="0"/>
    <w:unhideWhenUsed/>
    <w:qFormat/>
    <w:pPr>
      <w:ind w:left="1470"/>
    </w:pPr>
    <w:rPr>
      <w:rFonts w:ascii="Calibri" w:hAnsi="Calibri" w:cs="Times New Roman"/>
      <w:sz w:val="18"/>
      <w:szCs w:val="20"/>
    </w:rPr>
  </w:style>
  <w:style w:type="paragraph" w:styleId="810">
    <w:name w:val="index 3"/>
    <w:basedOn w:val="760"/>
    <w:next w:val="760"/>
    <w:uiPriority w:val="0"/>
    <w:qFormat/>
    <w:pPr>
      <w:ind w:left="840"/>
    </w:pPr>
    <w:rPr>
      <w:szCs w:val="20"/>
    </w:rPr>
  </w:style>
  <w:style w:type="paragraph" w:styleId="811">
    <w:name w:val="Date"/>
    <w:basedOn w:val="760"/>
    <w:next w:val="760"/>
    <w:link w:val="1363"/>
    <w:uiPriority w:val="0"/>
    <w:qFormat/>
    <w:pPr>
      <w:ind w:left="100"/>
    </w:pPr>
    <w:rPr>
      <w:sz w:val="28"/>
      <w:szCs w:val="20"/>
    </w:rPr>
  </w:style>
  <w:style w:type="paragraph" w:styleId="812">
    <w:name w:val="Body Text Indent 2"/>
    <w:basedOn w:val="760"/>
    <w:link w:val="1482"/>
    <w:uiPriority w:val="0"/>
    <w:qFormat/>
    <w:pPr>
      <w:ind w:firstLine="480"/>
      <w:spacing w:line="400" w:lineRule="exact"/>
    </w:pPr>
    <w:rPr>
      <w:rFonts w:ascii="Verdana" w:hAnsi="Verdana"/>
      <w:sz w:val="24"/>
    </w:rPr>
  </w:style>
  <w:style w:type="paragraph" w:styleId="813">
    <w:name w:val="endnote text"/>
    <w:basedOn w:val="760"/>
    <w:link w:val="1505"/>
    <w:uiPriority w:val="0"/>
    <w:qFormat/>
    <w:pPr>
      <w:jc w:val="left"/>
    </w:pPr>
    <w:rPr>
      <w:sz w:val="20"/>
    </w:rPr>
  </w:style>
  <w:style w:type="paragraph" w:styleId="814">
    <w:name w:val="List Continue 5"/>
    <w:basedOn w:val="760"/>
    <w:uiPriority w:val="0"/>
    <w:unhideWhenUsed/>
    <w:qFormat/>
    <w:pPr>
      <w:ind w:left="2100"/>
      <w:spacing w:after="120"/>
    </w:pPr>
    <w:rPr>
      <w:rFonts w:ascii="Verdana" w:hAnsi="Verdana" w:cs="Times New Roman"/>
      <w:szCs w:val="20"/>
    </w:rPr>
  </w:style>
  <w:style w:type="paragraph" w:styleId="815">
    <w:name w:val="Balloon Text"/>
    <w:basedOn w:val="760"/>
    <w:link w:val="1395"/>
    <w:uiPriority w:val="0"/>
    <w:qFormat/>
    <w:rPr>
      <w:sz w:val="18"/>
      <w:szCs w:val="18"/>
    </w:rPr>
  </w:style>
  <w:style w:type="paragraph" w:styleId="816">
    <w:name w:val="Footer"/>
    <w:basedOn w:val="760"/>
    <w:link w:val="1433"/>
    <w:uiPriority w:val="0"/>
    <w:qFormat/>
    <w:pPr>
      <w:jc w:val="left"/>
      <w:tabs>
        <w:tab w:val="center" w:pos="4153" w:leader="none"/>
        <w:tab w:val="right" w:pos="8306" w:leader="none"/>
      </w:tabs>
    </w:pPr>
    <w:rPr>
      <w:sz w:val="18"/>
      <w:szCs w:val="18"/>
    </w:rPr>
  </w:style>
  <w:style w:type="paragraph" w:styleId="817">
    <w:name w:val="envelope return"/>
    <w:basedOn w:val="760"/>
    <w:uiPriority w:val="0"/>
    <w:unhideWhenUsed/>
    <w:qFormat/>
    <w:rPr>
      <w:rFonts w:ascii="Arial" w:hAnsi="Arial" w:cs="Times New Roman"/>
      <w:szCs w:val="20"/>
    </w:rPr>
  </w:style>
  <w:style w:type="paragraph" w:styleId="818">
    <w:name w:val="Header"/>
    <w:basedOn w:val="760"/>
    <w:link w:val="1483"/>
    <w:uiPriority w:val="0"/>
    <w:qFormat/>
    <w:pPr>
      <w:jc w:val="center"/>
      <w:tabs>
        <w:tab w:val="center" w:pos="4153" w:leader="none"/>
        <w:tab w:val="right" w:pos="8306" w:leader="none"/>
      </w:tabs>
      <w:pBdr>
        <w:bottom w:val="single" w:color="auto" w:sz="6" w:space="1"/>
      </w:pBdr>
    </w:pPr>
    <w:rPr>
      <w:sz w:val="18"/>
      <w:szCs w:val="18"/>
    </w:rPr>
  </w:style>
  <w:style w:type="paragraph" w:styleId="819">
    <w:name w:val="Signature"/>
    <w:basedOn w:val="760"/>
    <w:link w:val="1463"/>
    <w:uiPriority w:val="0"/>
    <w:qFormat/>
    <w:pPr>
      <w:jc w:val="center"/>
      <w:spacing w:after="600" w:line="312" w:lineRule="atLeast"/>
    </w:pPr>
    <w:rPr>
      <w:rFonts w:eastAsia="HYDaHeiJ"/>
      <w:sz w:val="24"/>
      <w:szCs w:val="20"/>
    </w:rPr>
  </w:style>
  <w:style w:type="paragraph" w:styleId="820">
    <w:name w:val="toc 1"/>
    <w:basedOn w:val="760"/>
    <w:next w:val="760"/>
    <w:uiPriority w:val="0"/>
    <w:qFormat/>
  </w:style>
  <w:style w:type="paragraph" w:styleId="821">
    <w:name w:val="List Continue 4"/>
    <w:basedOn w:val="760"/>
    <w:uiPriority w:val="0"/>
    <w:unhideWhenUsed/>
    <w:qFormat/>
    <w:pPr>
      <w:ind w:left="1680"/>
      <w:spacing w:after="120"/>
    </w:pPr>
    <w:rPr>
      <w:rFonts w:ascii="Verdana" w:hAnsi="Verdana" w:cs="Times New Roman"/>
      <w:szCs w:val="20"/>
    </w:rPr>
  </w:style>
  <w:style w:type="paragraph" w:styleId="822">
    <w:name w:val="toc 4"/>
    <w:basedOn w:val="760"/>
    <w:next w:val="760"/>
    <w:uiPriority w:val="0"/>
    <w:unhideWhenUsed/>
    <w:qFormat/>
    <w:pPr>
      <w:ind w:left="630"/>
    </w:pPr>
    <w:rPr>
      <w:rFonts w:ascii="Calibri" w:hAnsi="Calibri" w:cs="Times New Roman"/>
      <w:sz w:val="18"/>
      <w:szCs w:val="20"/>
    </w:rPr>
  </w:style>
  <w:style w:type="paragraph" w:styleId="823">
    <w:name w:val="index heading"/>
    <w:basedOn w:val="760"/>
    <w:next w:val="824"/>
    <w:uiPriority w:val="0"/>
    <w:qFormat/>
    <w:rPr>
      <w:szCs w:val="20"/>
    </w:rPr>
  </w:style>
  <w:style w:type="paragraph" w:styleId="824">
    <w:name w:val="index 1"/>
    <w:basedOn w:val="760"/>
    <w:next w:val="760"/>
    <w:uiPriority w:val="0"/>
    <w:semiHidden/>
    <w:qFormat/>
  </w:style>
  <w:style w:type="paragraph" w:styleId="825">
    <w:name w:val="Subtitle"/>
    <w:basedOn w:val="760"/>
    <w:next w:val="760"/>
    <w:link w:val="1427"/>
    <w:uiPriority w:val="0"/>
    <w:qFormat/>
    <w:pPr>
      <w:jc w:val="left"/>
      <w:spacing w:after="600" w:line="276" w:lineRule="auto"/>
      <w:widowControl/>
    </w:pPr>
    <w:rPr>
      <w:rFonts w:ascii="华文细黑" w:hAnsi="华文细黑"/>
      <w:i/>
      <w:iCs/>
      <w:spacing w:val="13"/>
      <w:sz w:val="24"/>
      <w:lang w:eastAsia="en-US" w:bidi="en-US"/>
    </w:rPr>
  </w:style>
  <w:style w:type="paragraph" w:styleId="826">
    <w:name w:val="List Number 5"/>
    <w:basedOn w:val="760"/>
    <w:uiPriority w:val="0"/>
    <w:unhideWhenUsed/>
    <w:qFormat/>
    <w:pPr>
      <w:ind w:left="2040" w:hanging="360"/>
      <w:tabs>
        <w:tab w:val="left" w:pos="2040" w:leader="none"/>
      </w:tabs>
    </w:pPr>
    <w:rPr>
      <w:rFonts w:ascii="Verdana" w:hAnsi="Verdana" w:cs="Times New Roman"/>
      <w:szCs w:val="20"/>
    </w:rPr>
  </w:style>
  <w:style w:type="paragraph" w:styleId="827">
    <w:name w:val="List"/>
    <w:basedOn w:val="760"/>
    <w:uiPriority w:val="0"/>
    <w:unhideWhenUsed/>
    <w:qFormat/>
    <w:pPr>
      <w:ind w:left="200" w:hanging="200"/>
    </w:pPr>
    <w:rPr>
      <w:rFonts w:ascii="Verdana" w:hAnsi="Verdana" w:cs="Times New Roman"/>
      <w:szCs w:val="20"/>
    </w:rPr>
  </w:style>
  <w:style w:type="paragraph" w:styleId="828">
    <w:name w:val="footnote text"/>
    <w:basedOn w:val="760"/>
    <w:link w:val="1412"/>
    <w:uiPriority w:val="0"/>
    <w:qFormat/>
    <w:pPr>
      <w:jc w:val="left"/>
    </w:pPr>
    <w:rPr>
      <w:sz w:val="18"/>
      <w:szCs w:val="18"/>
    </w:rPr>
  </w:style>
  <w:style w:type="paragraph" w:styleId="829">
    <w:name w:val="toc 6"/>
    <w:basedOn w:val="760"/>
    <w:next w:val="760"/>
    <w:uiPriority w:val="0"/>
    <w:unhideWhenUsed/>
    <w:qFormat/>
    <w:pPr>
      <w:ind w:left="1050"/>
    </w:pPr>
    <w:rPr>
      <w:rFonts w:ascii="Calibri" w:hAnsi="Calibri" w:cs="Times New Roman"/>
      <w:sz w:val="18"/>
      <w:szCs w:val="20"/>
    </w:rPr>
  </w:style>
  <w:style w:type="paragraph" w:styleId="830">
    <w:name w:val="List 5"/>
    <w:basedOn w:val="760"/>
    <w:uiPriority w:val="0"/>
    <w:unhideWhenUsed/>
    <w:qFormat/>
    <w:pPr>
      <w:ind w:left="100" w:hanging="200"/>
    </w:pPr>
    <w:rPr>
      <w:rFonts w:ascii="Verdana" w:hAnsi="Verdana" w:cs="Times New Roman"/>
      <w:szCs w:val="20"/>
    </w:rPr>
  </w:style>
  <w:style w:type="paragraph" w:styleId="831">
    <w:name w:val="Body Text Indent 3"/>
    <w:basedOn w:val="760"/>
    <w:link w:val="1428"/>
    <w:uiPriority w:val="0"/>
    <w:qFormat/>
    <w:pPr>
      <w:ind w:left="480"/>
      <w:spacing w:before="120" w:after="120" w:line="264" w:lineRule="auto"/>
    </w:pPr>
    <w:rPr>
      <w:b/>
      <w:bCs/>
      <w:sz w:val="24"/>
      <w:szCs w:val="20"/>
    </w:rPr>
  </w:style>
  <w:style w:type="paragraph" w:styleId="832">
    <w:name w:val="index 7"/>
    <w:basedOn w:val="760"/>
    <w:next w:val="760"/>
    <w:uiPriority w:val="0"/>
    <w:unhideWhenUsed/>
    <w:qFormat/>
    <w:pPr>
      <w:ind w:left="1200"/>
    </w:pPr>
    <w:rPr>
      <w:rFonts w:ascii="Verdana" w:hAnsi="Verdana" w:cs="Times New Roman"/>
      <w:szCs w:val="20"/>
    </w:rPr>
  </w:style>
  <w:style w:type="paragraph" w:styleId="833">
    <w:name w:val="index 9"/>
    <w:basedOn w:val="760"/>
    <w:next w:val="760"/>
    <w:uiPriority w:val="0"/>
    <w:unhideWhenUsed/>
    <w:qFormat/>
    <w:pPr>
      <w:ind w:left="1600"/>
    </w:pPr>
    <w:rPr>
      <w:rFonts w:ascii="Verdana" w:hAnsi="Verdana" w:cs="Times New Roman"/>
      <w:szCs w:val="20"/>
    </w:rPr>
  </w:style>
  <w:style w:type="paragraph" w:styleId="834">
    <w:name w:val="table of figures"/>
    <w:basedOn w:val="760"/>
    <w:next w:val="760"/>
    <w:uiPriority w:val="0"/>
    <w:unhideWhenUsed/>
    <w:qFormat/>
    <w:pPr>
      <w:ind w:left="200" w:hanging="200"/>
    </w:pPr>
    <w:rPr>
      <w:rFonts w:ascii="Verdana" w:hAnsi="Verdana" w:cs="Times New Roman"/>
      <w:szCs w:val="20"/>
    </w:rPr>
  </w:style>
  <w:style w:type="paragraph" w:styleId="835">
    <w:name w:val="toc 2"/>
    <w:basedOn w:val="760"/>
    <w:next w:val="760"/>
    <w:uiPriority w:val="0"/>
    <w:qFormat/>
    <w:pPr>
      <w:ind w:left="420"/>
    </w:pPr>
  </w:style>
  <w:style w:type="paragraph" w:styleId="836">
    <w:name w:val="toc 9"/>
    <w:basedOn w:val="760"/>
    <w:next w:val="760"/>
    <w:uiPriority w:val="0"/>
    <w:unhideWhenUsed/>
    <w:qFormat/>
    <w:pPr>
      <w:ind w:left="1680"/>
    </w:pPr>
    <w:rPr>
      <w:rFonts w:ascii="Calibri" w:hAnsi="Calibri" w:cs="Times New Roman"/>
      <w:sz w:val="18"/>
      <w:szCs w:val="20"/>
    </w:rPr>
  </w:style>
  <w:style w:type="paragraph" w:styleId="837">
    <w:name w:val="Body Text 2"/>
    <w:basedOn w:val="760"/>
    <w:link w:val="1355"/>
    <w:uiPriority w:val="0"/>
    <w:qFormat/>
    <w:pPr>
      <w:jc w:val="center"/>
    </w:pPr>
    <w:rPr>
      <w:b/>
      <w:bCs/>
      <w:sz w:val="72"/>
      <w:szCs w:val="20"/>
    </w:rPr>
  </w:style>
  <w:style w:type="paragraph" w:styleId="838">
    <w:name w:val="List 4"/>
    <w:basedOn w:val="760"/>
    <w:uiPriority w:val="0"/>
    <w:unhideWhenUsed/>
    <w:qFormat/>
    <w:pPr>
      <w:ind w:left="100" w:hanging="200"/>
    </w:pPr>
    <w:rPr>
      <w:rFonts w:ascii="Verdana" w:hAnsi="Verdana" w:cs="Times New Roman"/>
      <w:szCs w:val="20"/>
    </w:rPr>
  </w:style>
  <w:style w:type="paragraph" w:styleId="839">
    <w:name w:val="List Continue 2"/>
    <w:basedOn w:val="760"/>
    <w:uiPriority w:val="0"/>
    <w:unhideWhenUsed/>
    <w:qFormat/>
    <w:pPr>
      <w:ind w:left="840"/>
      <w:spacing w:after="120"/>
    </w:pPr>
    <w:rPr>
      <w:rFonts w:ascii="Verdana" w:hAnsi="Verdana" w:cs="Times New Roman"/>
      <w:szCs w:val="20"/>
    </w:rPr>
  </w:style>
  <w:style w:type="paragraph" w:styleId="840">
    <w:name w:val="HTML Preformatted"/>
    <w:basedOn w:val="760"/>
    <w:link w:val="14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Verdana" w:hAnsi="Verdana" w:cs="Verdana"/>
      <w:sz w:val="24"/>
    </w:rPr>
  </w:style>
  <w:style w:type="paragraph" w:styleId="841">
    <w:name w:val="Normal (Web)"/>
    <w:basedOn w:val="760"/>
    <w:uiPriority w:val="0"/>
    <w:qFormat/>
    <w:pPr>
      <w:jc w:val="left"/>
      <w:spacing w:before="100" w:beforeAutospacing="1" w:after="100" w:afterAutospacing="1"/>
      <w:widowControl/>
    </w:pPr>
    <w:rPr>
      <w:rFonts w:ascii="Verdana" w:hAnsi="Verdana" w:cs="Verdana"/>
      <w:sz w:val="24"/>
    </w:rPr>
  </w:style>
  <w:style w:type="paragraph" w:styleId="842">
    <w:name w:val="List Continue 3"/>
    <w:basedOn w:val="760"/>
    <w:uiPriority w:val="0"/>
    <w:unhideWhenUsed/>
    <w:qFormat/>
    <w:pPr>
      <w:ind w:left="1260"/>
      <w:spacing w:after="120"/>
    </w:pPr>
    <w:rPr>
      <w:rFonts w:ascii="Verdana" w:hAnsi="Verdana" w:cs="Times New Roman"/>
      <w:szCs w:val="20"/>
    </w:rPr>
  </w:style>
  <w:style w:type="paragraph" w:styleId="843">
    <w:name w:val="index 2"/>
    <w:basedOn w:val="760"/>
    <w:next w:val="760"/>
    <w:uiPriority w:val="0"/>
    <w:qFormat/>
    <w:pPr>
      <w:ind w:left="420"/>
      <w:jc w:val="center"/>
    </w:pPr>
    <w:rPr>
      <w:rFonts w:ascii="Verdana" w:hAnsi="Verdana"/>
      <w:b/>
      <w:sz w:val="32"/>
      <w:szCs w:val="20"/>
    </w:rPr>
  </w:style>
  <w:style w:type="paragraph" w:styleId="844">
    <w:name w:val="Title"/>
    <w:basedOn w:val="760"/>
    <w:link w:val="1356"/>
    <w:uiPriority w:val="0"/>
    <w:qFormat/>
    <w:pPr>
      <w:jc w:val="center"/>
      <w:spacing w:line="420" w:lineRule="exact"/>
      <w:widowControl/>
    </w:pPr>
    <w:rPr>
      <w:rFonts w:eastAsia="华文细黑"/>
      <w:b/>
      <w:sz w:val="28"/>
      <w:szCs w:val="20"/>
    </w:rPr>
  </w:style>
  <w:style w:type="paragraph" w:styleId="845">
    <w:name w:val="annotation subject"/>
    <w:basedOn w:val="789"/>
    <w:next w:val="789"/>
    <w:link w:val="1398"/>
    <w:uiPriority w:val="0"/>
    <w:qFormat/>
    <w:rPr>
      <w:b/>
      <w:bCs/>
    </w:rPr>
  </w:style>
  <w:style w:type="paragraph" w:styleId="846">
    <w:name w:val="Body Text First Indent"/>
    <w:basedOn w:val="795"/>
    <w:link w:val="1448"/>
    <w:uiPriority w:val="0"/>
    <w:qFormat/>
    <w:pPr>
      <w:ind w:firstLine="420"/>
    </w:pPr>
    <w:rPr>
      <w:rFonts w:eastAsia="Verdana"/>
    </w:rPr>
  </w:style>
  <w:style w:type="paragraph" w:styleId="847">
    <w:name w:val="Body Text First Indent 2"/>
    <w:basedOn w:val="796"/>
    <w:uiPriority w:val="0"/>
    <w:qFormat/>
    <w:pPr>
      <w:ind w:left="0" w:firstLine="420"/>
      <w:spacing w:after="0" w:line="360" w:lineRule="auto"/>
    </w:pPr>
    <w:rPr>
      <w:rFonts w:ascii="宋体" w:hAnsi="宋体" w:cs="Times New Roman"/>
      <w:szCs w:val="20"/>
    </w:rPr>
  </w:style>
  <w:style w:type="table" w:styleId="848">
    <w:name w:val="Table Grid"/>
    <w:basedOn w:val="771"/>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0"/>
    <w:qFormat/>
    <w:rPr>
      <w:b/>
      <w:bCs/>
    </w:rPr>
  </w:style>
  <w:style w:type="character" w:styleId="850">
    <w:name w:val="endnote reference"/>
    <w:uiPriority w:val="0"/>
    <w:qFormat/>
    <w:rPr>
      <w:vertAlign w:val="superscript"/>
    </w:rPr>
  </w:style>
  <w:style w:type="character" w:styleId="851">
    <w:name w:val="page number"/>
    <w:basedOn w:val="770"/>
    <w:uiPriority w:val="0"/>
    <w:qFormat/>
  </w:style>
  <w:style w:type="character" w:styleId="852">
    <w:name w:val="FollowedHyperlink"/>
    <w:uiPriority w:val="0"/>
    <w:qFormat/>
    <w:rPr>
      <w:color w:val="800080"/>
      <w:u w:val="single"/>
    </w:rPr>
  </w:style>
  <w:style w:type="character" w:styleId="853">
    <w:name w:val="Emphasis"/>
    <w:uiPriority w:val="0"/>
    <w:qFormat/>
    <w:rPr>
      <w:b/>
      <w:bCs/>
      <w:i/>
      <w:iCs/>
      <w:spacing w:val="10"/>
      <w:shd w:val="clear" w:color="auto" w:fill="auto"/>
    </w:rPr>
  </w:style>
  <w:style w:type="character" w:styleId="854">
    <w:name w:val="line number"/>
    <w:basedOn w:val="770"/>
    <w:uiPriority w:val="0"/>
    <w:qFormat/>
  </w:style>
  <w:style w:type="character" w:styleId="855">
    <w:name w:val="HTML Typewriter"/>
    <w:uiPriority w:val="0"/>
    <w:qFormat/>
    <w:rPr>
      <w:rFonts w:ascii="Verdana" w:hAnsi="Verdana" w:eastAsia="Verdana" w:cs="Verdana"/>
      <w:sz w:val="24"/>
      <w:szCs w:val="24"/>
    </w:rPr>
  </w:style>
  <w:style w:type="character" w:styleId="856">
    <w:name w:val="Hyperlink"/>
    <w:uiPriority w:val="0"/>
    <w:qFormat/>
    <w:rPr>
      <w:color w:val="0000ff"/>
      <w:u w:val="single"/>
    </w:rPr>
  </w:style>
  <w:style w:type="character" w:styleId="857">
    <w:name w:val="annotation reference"/>
    <w:uiPriority w:val="0"/>
    <w:qFormat/>
    <w:rPr>
      <w:sz w:val="21"/>
      <w:szCs w:val="21"/>
    </w:rPr>
  </w:style>
  <w:style w:type="character" w:styleId="858">
    <w:name w:val="footnote reference"/>
    <w:uiPriority w:val="0"/>
    <w:qFormat/>
    <w:rPr>
      <w:vertAlign w:val="superscript"/>
    </w:rPr>
  </w:style>
  <w:style w:type="character" w:styleId="859">
    <w:name w:val="HTML Sample"/>
    <w:uiPriority w:val="0"/>
    <w:qFormat/>
    <w:rPr>
      <w:rFonts w:ascii="MS Reference Specialty" w:hAnsi="Verdana" w:eastAsia="Verdana" w:cs="MS Reference Specialty"/>
    </w:rPr>
  </w:style>
  <w:style w:type="character" w:styleId="860" w:customStyle="1">
    <w:name w:val="Heading 1 Char"/>
    <w:basedOn w:val="770"/>
    <w:uiPriority w:val="9"/>
    <w:qFormat/>
    <w:rPr>
      <w:rFonts w:ascii="Arial" w:hAnsi="Arial" w:eastAsia="Arial" w:cs="Arial"/>
      <w:sz w:val="40"/>
      <w:szCs w:val="40"/>
    </w:rPr>
  </w:style>
  <w:style w:type="character" w:styleId="861" w:customStyle="1">
    <w:name w:val="Heading 2 Char"/>
    <w:basedOn w:val="770"/>
    <w:uiPriority w:val="9"/>
    <w:qFormat/>
    <w:rPr>
      <w:rFonts w:ascii="Arial" w:hAnsi="Arial" w:eastAsia="Arial" w:cs="Arial"/>
      <w:sz w:val="34"/>
    </w:rPr>
  </w:style>
  <w:style w:type="character" w:styleId="862" w:customStyle="1">
    <w:name w:val="Heading 3 Char"/>
    <w:basedOn w:val="770"/>
    <w:uiPriority w:val="9"/>
    <w:qFormat/>
    <w:rPr>
      <w:rFonts w:ascii="Arial" w:hAnsi="Arial" w:eastAsia="Arial" w:cs="Arial"/>
      <w:sz w:val="30"/>
      <w:szCs w:val="30"/>
    </w:rPr>
  </w:style>
  <w:style w:type="character" w:styleId="863" w:customStyle="1">
    <w:name w:val="Heading 4 Char"/>
    <w:basedOn w:val="770"/>
    <w:uiPriority w:val="9"/>
    <w:qFormat/>
    <w:rPr>
      <w:rFonts w:ascii="Arial" w:hAnsi="Arial" w:eastAsia="Arial" w:cs="Arial"/>
      <w:b/>
      <w:bCs/>
      <w:sz w:val="26"/>
      <w:szCs w:val="26"/>
    </w:rPr>
  </w:style>
  <w:style w:type="character" w:styleId="864" w:customStyle="1">
    <w:name w:val="Heading 5 Char"/>
    <w:basedOn w:val="770"/>
    <w:uiPriority w:val="9"/>
    <w:qFormat/>
    <w:rPr>
      <w:rFonts w:ascii="Arial" w:hAnsi="Arial" w:eastAsia="Arial" w:cs="Arial"/>
      <w:b/>
      <w:bCs/>
      <w:sz w:val="24"/>
      <w:szCs w:val="24"/>
    </w:rPr>
  </w:style>
  <w:style w:type="character" w:styleId="865" w:customStyle="1">
    <w:name w:val="Heading 6 Char"/>
    <w:basedOn w:val="770"/>
    <w:uiPriority w:val="9"/>
    <w:qFormat/>
    <w:rPr>
      <w:rFonts w:ascii="Arial" w:hAnsi="Arial" w:eastAsia="Arial" w:cs="Arial"/>
      <w:b/>
      <w:bCs/>
      <w:sz w:val="22"/>
      <w:szCs w:val="22"/>
    </w:rPr>
  </w:style>
  <w:style w:type="character" w:styleId="866" w:customStyle="1">
    <w:name w:val="Heading 7 Char"/>
    <w:basedOn w:val="770"/>
    <w:uiPriority w:val="9"/>
    <w:qFormat/>
    <w:rPr>
      <w:rFonts w:ascii="Arial" w:hAnsi="Arial" w:eastAsia="Arial" w:cs="Arial"/>
      <w:b/>
      <w:bCs/>
      <w:i/>
      <w:iCs/>
      <w:sz w:val="22"/>
      <w:szCs w:val="22"/>
    </w:rPr>
  </w:style>
  <w:style w:type="character" w:styleId="867" w:customStyle="1">
    <w:name w:val="Heading 8 Char"/>
    <w:basedOn w:val="770"/>
    <w:uiPriority w:val="9"/>
    <w:qFormat/>
    <w:rPr>
      <w:rFonts w:ascii="Arial" w:hAnsi="Arial" w:eastAsia="Arial" w:cs="Arial"/>
      <w:i/>
      <w:iCs/>
      <w:sz w:val="22"/>
      <w:szCs w:val="22"/>
    </w:rPr>
  </w:style>
  <w:style w:type="character" w:styleId="868" w:customStyle="1">
    <w:name w:val="Heading 9 Char"/>
    <w:basedOn w:val="770"/>
    <w:uiPriority w:val="9"/>
    <w:qFormat/>
    <w:rPr>
      <w:rFonts w:ascii="Arial" w:hAnsi="Arial" w:eastAsia="Arial" w:cs="Arial"/>
      <w:i/>
      <w:iCs/>
      <w:sz w:val="21"/>
      <w:szCs w:val="21"/>
    </w:r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basedOn w:val="770"/>
    <w:uiPriority w:val="10"/>
    <w:qFormat/>
    <w:rPr>
      <w:sz w:val="48"/>
      <w:szCs w:val="48"/>
    </w:rPr>
  </w:style>
  <w:style w:type="character" w:styleId="871" w:customStyle="1">
    <w:name w:val="Subtitle Char"/>
    <w:basedOn w:val="770"/>
    <w:uiPriority w:val="11"/>
    <w:qFormat/>
    <w:rPr>
      <w:sz w:val="24"/>
      <w:szCs w:val="24"/>
    </w:rPr>
  </w:style>
  <w:style w:type="paragraph" w:styleId="872">
    <w:name w:val="Quote"/>
    <w:basedOn w:val="760"/>
    <w:next w:val="760"/>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760"/>
    <w:next w:val="760"/>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Footer Char"/>
    <w:basedOn w:val="770"/>
    <w:uiPriority w:val="99"/>
    <w:qFormat/>
  </w:style>
  <w:style w:type="character" w:styleId="877" w:customStyle="1">
    <w:name w:val="Caption Char"/>
    <w:uiPriority w:val="99"/>
    <w:qFormat/>
  </w:style>
  <w:style w:type="table" w:styleId="878"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7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7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7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7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7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7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7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7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7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7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7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7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7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7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7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7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7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7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7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7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7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7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7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7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7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7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7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7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7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7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7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7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7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7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7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7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列表段落1"/>
    <w:basedOn w:val="760"/>
    <w:link w:val="1372"/>
    <w:uiPriority w:val="0"/>
    <w:qFormat/>
    <w:pPr>
      <w:ind w:firstLine="420"/>
    </w:pPr>
    <w:rPr>
      <w:rFonts w:ascii="Tahoma" w:hAnsi="Tahoma"/>
      <w:szCs w:val="22"/>
    </w:rPr>
  </w:style>
  <w:style w:type="paragraph" w:styleId="1007" w:customStyle="1">
    <w:name w:val="首行缩进"/>
    <w:basedOn w:val="760"/>
    <w:uiPriority w:val="0"/>
    <w:qFormat/>
    <w:pPr>
      <w:ind w:firstLine="720"/>
      <w:jc w:val="left"/>
    </w:pPr>
    <w:rPr>
      <w:rFonts w:ascii="Times New Roman" w:hAnsi="Times New Roman" w:cs="Times New Roman"/>
      <w:sz w:val="24"/>
      <w:szCs w:val="20"/>
    </w:rPr>
  </w:style>
  <w:style w:type="paragraph" w:styleId="1008" w:customStyle="1">
    <w:name w:val="List Paragraph"/>
    <w:basedOn w:val="760"/>
    <w:uiPriority w:val="1"/>
    <w:qFormat/>
    <w:pPr>
      <w:ind w:left="777" w:firstLine="420"/>
    </w:pPr>
    <w:rPr>
      <w:sz w:val="24"/>
    </w:rPr>
  </w:style>
  <w:style w:type="paragraph" w:styleId="1009" w:customStyle="1">
    <w:name w:val="正文文本缩进 21"/>
    <w:basedOn w:val="760"/>
    <w:link w:val="1368"/>
    <w:uiPriority w:val="0"/>
    <w:qFormat/>
    <w:pPr>
      <w:ind w:firstLine="525"/>
      <w:spacing w:line="420" w:lineRule="exact"/>
    </w:pPr>
    <w:rPr>
      <w:rFonts w:ascii="宋体" w:hAnsi="宋体" w:cs="Times New Roman"/>
      <w:sz w:val="20"/>
      <w:szCs w:val="20"/>
    </w:rPr>
  </w:style>
  <w:style w:type="paragraph" w:styleId="1010" w:customStyle="1">
    <w:name w:val="正文文本 21"/>
    <w:basedOn w:val="760"/>
    <w:link w:val="1369"/>
    <w:uiPriority w:val="0"/>
    <w:qFormat/>
    <w:pPr>
      <w:ind w:left="720" w:hanging="720"/>
      <w:widowControl/>
    </w:pPr>
    <w:rPr>
      <w:sz w:val="24"/>
      <w:szCs w:val="20"/>
    </w:rPr>
  </w:style>
  <w:style w:type="paragraph" w:styleId="1011" w:customStyle="1">
    <w:name w:val="Table Text Char"/>
    <w:link w:val="1397"/>
    <w:uiPriority w:val="0"/>
    <w:qFormat/>
    <w:pPr>
      <w:spacing w:before="80" w:after="80"/>
    </w:pPr>
    <w:rPr>
      <w:rFonts w:hint="default" w:ascii="Cambria" w:hAnsi="Cambria" w:eastAsia="宋体" w:cs="Cambria"/>
      <w:sz w:val="18"/>
      <w:szCs w:val="28"/>
      <w:lang w:val="en-US" w:eastAsia="zh-CN" w:bidi="ar-SA"/>
    </w:rPr>
  </w:style>
  <w:style w:type="paragraph" w:styleId="1012" w:customStyle="1">
    <w:name w:val="样式 首行缩进:  2 字符"/>
    <w:basedOn w:val="760"/>
    <w:link w:val="1407"/>
    <w:uiPriority w:val="0"/>
    <w:qFormat/>
    <w:pPr>
      <w:ind w:firstLine="480"/>
      <w:spacing w:line="360" w:lineRule="auto"/>
    </w:pPr>
    <w:rPr>
      <w:rFonts w:ascii="Times New Roman" w:hAnsi="Times New Roman" w:eastAsia="Verdana" w:cs="Verdana"/>
      <w:sz w:val="24"/>
      <w:szCs w:val="20"/>
    </w:rPr>
  </w:style>
  <w:style w:type="paragraph" w:styleId="1013" w:customStyle="1">
    <w:name w:val="明显引用1"/>
    <w:basedOn w:val="760"/>
    <w:next w:val="760"/>
    <w:link w:val="1409"/>
    <w:uiPriority w:val="0"/>
    <w:qFormat/>
    <w:pPr>
      <w:ind w:left="1008" w:right="1152"/>
      <w:spacing w:before="200" w:after="280" w:line="276" w:lineRule="auto"/>
      <w:widowControl/>
      <w:pBdr>
        <w:bottom w:val="single" w:color="auto" w:sz="4" w:space="1"/>
      </w:pBdr>
    </w:pPr>
    <w:rPr>
      <w:rFonts w:ascii="Tahoma" w:hAnsi="Tahoma"/>
      <w:b/>
      <w:bCs/>
      <w:i/>
      <w:iCs/>
      <w:sz w:val="22"/>
      <w:szCs w:val="22"/>
      <w:lang w:eastAsia="en-US" w:bidi="en-US"/>
    </w:rPr>
  </w:style>
  <w:style w:type="paragraph" w:styleId="1014" w:customStyle="1">
    <w:name w:val="引用1"/>
    <w:basedOn w:val="760"/>
    <w:next w:val="760"/>
    <w:link w:val="1413"/>
    <w:uiPriority w:val="0"/>
    <w:qFormat/>
    <w:pPr>
      <w:ind w:left="360" w:right="360"/>
      <w:jc w:val="left"/>
      <w:spacing w:before="200" w:line="276" w:lineRule="auto"/>
      <w:widowControl/>
    </w:pPr>
    <w:rPr>
      <w:rFonts w:ascii="Tahoma" w:hAnsi="Tahoma"/>
      <w:i/>
      <w:iCs/>
      <w:sz w:val="22"/>
      <w:szCs w:val="22"/>
      <w:lang w:eastAsia="en-US" w:bidi="en-US"/>
    </w:rPr>
  </w:style>
  <w:style w:type="paragraph" w:styleId="1015" w:customStyle="1">
    <w:name w:val="标书正文格式"/>
    <w:link w:val="1416"/>
    <w:uiPriority w:val="0"/>
    <w:qFormat/>
    <w:pPr>
      <w:ind w:firstLine="200"/>
      <w:spacing w:line="360" w:lineRule="auto"/>
    </w:pPr>
    <w:rPr>
      <w:rFonts w:hint="default" w:ascii="Times New Roman" w:hAnsi="Times New Roman" w:eastAsia="Times New Roman" w:cs="Times New Roman"/>
      <w:sz w:val="24"/>
      <w:szCs w:val="24"/>
      <w:lang w:val="en-US" w:eastAsia="zh-CN" w:bidi="ar-SA"/>
    </w:rPr>
  </w:style>
  <w:style w:type="paragraph" w:styleId="1016" w:customStyle="1">
    <w:name w:val="文档结构图1"/>
    <w:basedOn w:val="760"/>
    <w:link w:val="1423"/>
    <w:uiPriority w:val="0"/>
    <w:qFormat/>
    <w:rPr>
      <w:rFonts w:ascii="宋体" w:hAnsi="Calibri" w:cs="Times New Roman"/>
      <w:sz w:val="18"/>
      <w:szCs w:val="18"/>
    </w:rPr>
  </w:style>
  <w:style w:type="paragraph" w:styleId="1017" w:customStyle="1">
    <w:name w:val="正文文本缩进2"/>
    <w:basedOn w:val="760"/>
    <w:link w:val="1426"/>
    <w:uiPriority w:val="0"/>
    <w:qFormat/>
    <w:pPr>
      <w:ind w:firstLine="420"/>
      <w:spacing w:line="360" w:lineRule="auto"/>
    </w:pPr>
    <w:rPr>
      <w:rFonts w:ascii="宋体" w:hAnsi="宋体" w:cs="Times New Roman"/>
      <w:sz w:val="24"/>
      <w:szCs w:val="20"/>
    </w:rPr>
  </w:style>
  <w:style w:type="paragraph" w:styleId="1018" w:customStyle="1">
    <w:name w:val="无间隔1"/>
    <w:link w:val="1436"/>
    <w:uiPriority w:val="0"/>
    <w:qFormat/>
    <w:pPr>
      <w:jc w:val="both"/>
      <w:widowControl w:val="off"/>
    </w:pPr>
    <w:rPr>
      <w:rFonts w:hint="default" w:ascii="Tahoma" w:hAnsi="Tahoma" w:eastAsia="Verdana" w:cs="Symbol"/>
      <w:sz w:val="24"/>
      <w:szCs w:val="22"/>
      <w:lang w:val="en-US" w:eastAsia="zh-CN" w:bidi="ar-SA"/>
    </w:rPr>
  </w:style>
  <w:style w:type="paragraph" w:styleId="1019" w:customStyle="1">
    <w:name w:val="批注主题1"/>
    <w:basedOn w:val="789"/>
    <w:next w:val="789"/>
    <w:link w:val="1441"/>
    <w:uiPriority w:val="0"/>
    <w:qFormat/>
    <w:rPr>
      <w:rFonts w:ascii="Calibri" w:hAnsi="Calibri" w:cs="Times New Roman"/>
      <w:b/>
      <w:bCs/>
      <w:sz w:val="18"/>
      <w:szCs w:val="18"/>
    </w:rPr>
  </w:style>
  <w:style w:type="paragraph" w:styleId="1020" w:customStyle="1">
    <w:name w:val="日期1"/>
    <w:basedOn w:val="760"/>
    <w:next w:val="760"/>
    <w:link w:val="1455"/>
    <w:uiPriority w:val="0"/>
    <w:qFormat/>
    <w:rPr>
      <w:rFonts w:ascii="隶书" w:hAnsi="Times New Roman" w:eastAsia="隶书" w:cs="Times New Roman"/>
      <w:sz w:val="30"/>
      <w:szCs w:val="20"/>
    </w:rPr>
  </w:style>
  <w:style w:type="paragraph" w:styleId="1021" w:customStyle="1">
    <w:name w:val="表格"/>
    <w:basedOn w:val="760"/>
    <w:link w:val="1460"/>
    <w:uiPriority w:val="0"/>
    <w:qFormat/>
    <w:pPr>
      <w:ind w:firstLine="21"/>
    </w:pPr>
    <w:rPr>
      <w:rFonts w:ascii="Verdana" w:hAnsi="Verdana" w:cs="Verdana"/>
      <w:sz w:val="20"/>
      <w:szCs w:val="20"/>
    </w:rPr>
  </w:style>
  <w:style w:type="paragraph" w:styleId="1022" w:customStyle="1">
    <w:name w:val="Item List Char Char"/>
    <w:link w:val="1478"/>
    <w:uiPriority w:val="0"/>
    <w:qFormat/>
    <w:pPr>
      <w:jc w:val="both"/>
      <w:spacing w:line="288" w:lineRule="auto"/>
    </w:pPr>
    <w:rPr>
      <w:rFonts w:hint="default" w:ascii="Cambria" w:hAnsi="Cambria" w:eastAsia="宋体" w:cs="Cambria"/>
      <w:b/>
      <w:bCs/>
      <w:sz w:val="21"/>
      <w:szCs w:val="28"/>
      <w:lang w:val="en-US" w:eastAsia="zh-CN" w:bidi="ar-SA"/>
    </w:rPr>
  </w:style>
  <w:style w:type="paragraph" w:styleId="1023" w:customStyle="1">
    <w:name w:val="正文缩进1"/>
    <w:basedOn w:val="760"/>
    <w:link w:val="1489"/>
    <w:uiPriority w:val="0"/>
    <w:qFormat/>
    <w:pPr>
      <w:ind w:firstLine="420"/>
    </w:pPr>
    <w:rPr>
      <w:rFonts w:ascii="Times New Roman" w:hAnsi="Times New Roman" w:eastAsia="Verdana" w:cs="Times New Roman"/>
      <w:sz w:val="20"/>
      <w:szCs w:val="20"/>
    </w:rPr>
  </w:style>
  <w:style w:type="paragraph" w:styleId="1024" w:customStyle="1">
    <w:name w:val="111111"/>
    <w:basedOn w:val="760"/>
    <w:link w:val="1493"/>
    <w:uiPriority w:val="0"/>
    <w:qFormat/>
    <w:pPr>
      <w:jc w:val="center"/>
      <w:spacing w:before="120" w:after="120"/>
    </w:pPr>
    <w:rPr>
      <w:rFonts w:ascii="Verdana" w:hAnsi="Verdana" w:eastAsia="华文细黑" w:cs="Verdana"/>
      <w:b/>
      <w:bCs/>
      <w:szCs w:val="21"/>
    </w:rPr>
  </w:style>
  <w:style w:type="paragraph" w:styleId="1025" w:customStyle="1">
    <w:name w:val="正文缩"/>
    <w:basedOn w:val="760"/>
    <w:link w:val="1497"/>
    <w:uiPriority w:val="0"/>
    <w:qFormat/>
    <w:pPr>
      <w:ind w:firstLine="200"/>
      <w:spacing w:line="360" w:lineRule="auto"/>
    </w:pPr>
    <w:rPr>
      <w:rFonts w:ascii="Calibri" w:hAnsi="Calibri" w:cs="Times New Roman"/>
      <w:sz w:val="24"/>
      <w:szCs w:val="28"/>
    </w:rPr>
  </w:style>
  <w:style w:type="paragraph" w:styleId="1026" w:customStyle="1">
    <w:name w:val="我的正文"/>
    <w:basedOn w:val="760"/>
    <w:link w:val="1503"/>
    <w:uiPriority w:val="0"/>
    <w:qFormat/>
    <w:pPr>
      <w:ind w:firstLine="420"/>
      <w:jc w:val="left"/>
      <w:spacing w:line="360" w:lineRule="auto"/>
      <w:widowControl/>
    </w:pPr>
    <w:rPr>
      <w:rFonts w:ascii="Verdana" w:hAnsi="Verdana" w:cs="Verdana"/>
      <w:szCs w:val="21"/>
    </w:rPr>
  </w:style>
  <w:style w:type="paragraph" w:styleId="1027" w:customStyle="1">
    <w:name w:val="正文 + Arial Char"/>
    <w:basedOn w:val="760"/>
    <w:link w:val="1504"/>
    <w:uiPriority w:val="0"/>
    <w:qFormat/>
    <w:pPr>
      <w:ind w:left="315" w:hanging="315"/>
      <w:spacing w:line="300" w:lineRule="auto"/>
      <w:widowControl/>
      <w:tabs>
        <w:tab w:val="left" w:pos="315" w:leader="none"/>
      </w:tabs>
    </w:pPr>
    <w:rPr>
      <w:rFonts w:ascii="Cambria" w:hAnsi="Cambria" w:cs="Cambria"/>
      <w:b/>
      <w:color w:val="000000"/>
      <w:szCs w:val="20"/>
    </w:rPr>
  </w:style>
  <w:style w:type="paragraph" w:styleId="1028" w:customStyle="1">
    <w:name w:val="称呼1"/>
    <w:basedOn w:val="760"/>
    <w:next w:val="760"/>
    <w:link w:val="1507"/>
    <w:uiPriority w:val="0"/>
    <w:qFormat/>
    <w:rPr>
      <w:rFonts w:ascii="宋体" w:hAnsi="宋体" w:cs="Times New Roman"/>
      <w:sz w:val="30"/>
      <w:szCs w:val="20"/>
    </w:rPr>
  </w:style>
  <w:style w:type="paragraph" w:styleId="1029" w:customStyle="1">
    <w:name w:val="标准文本1"/>
    <w:basedOn w:val="760"/>
    <w:link w:val="1512"/>
    <w:uiPriority w:val="0"/>
    <w:qFormat/>
    <w:pPr>
      <w:ind w:firstLine="420"/>
    </w:pPr>
    <w:rPr>
      <w:rFonts w:ascii="Verdana" w:hAnsi="Verdana" w:cs="Times New Roman"/>
      <w:szCs w:val="20"/>
    </w:rPr>
  </w:style>
  <w:style w:type="paragraph" w:styleId="1030" w:customStyle="1">
    <w:name w:val="加重文字"/>
    <w:basedOn w:val="1029"/>
    <w:link w:val="1513"/>
    <w:uiPriority w:val="0"/>
    <w:qFormat/>
    <w:pPr>
      <w:ind w:firstLine="0"/>
    </w:pPr>
    <w:rPr>
      <w:b/>
      <w:u w:val="single"/>
    </w:rPr>
  </w:style>
  <w:style w:type="paragraph" w:styleId="1031" w:customStyle="1">
    <w:name w:val="正文首行缩进两字"/>
    <w:link w:val="1522"/>
    <w:uiPriority w:val="0"/>
    <w:qFormat/>
    <w:pPr>
      <w:ind w:left="240" w:right="240" w:firstLine="480"/>
      <w:spacing w:line="300" w:lineRule="auto"/>
    </w:pPr>
    <w:rPr>
      <w:rFonts w:hint="default" w:ascii="Times New Roman" w:hAnsi="Times New Roman" w:eastAsia="Times New Roman" w:cs="Times New Roman"/>
      <w:sz w:val="24"/>
      <w:lang w:val="en-US" w:eastAsia="zh-CN" w:bidi="ar-SA"/>
    </w:rPr>
  </w:style>
  <w:style w:type="paragraph" w:styleId="1032" w:customStyle="1">
    <w:name w:val="Char Char Char Char Char Char Char Char Char Char Char"/>
    <w:basedOn w:val="760"/>
    <w:uiPriority w:val="0"/>
    <w:qFormat/>
    <w:rPr>
      <w:rFonts w:ascii="Georgia" w:hAnsi="Georgia"/>
      <w:sz w:val="24"/>
      <w:szCs w:val="20"/>
    </w:rPr>
  </w:style>
  <w:style w:type="paragraph" w:styleId="1033" w:customStyle="1">
    <w:name w:val="样式 标题 2H2h2sect 1.2Heading 2 HiddenHeading 2 CCBSheading 2..."/>
    <w:basedOn w:val="762"/>
    <w:uiPriority w:val="0"/>
    <w:qFormat/>
    <w:pPr>
      <w:ind w:left="576" w:hanging="36"/>
      <w:jc w:val="left"/>
      <w:spacing w:line="240" w:lineRule="auto"/>
      <w:tabs>
        <w:tab w:val="left" w:pos="576" w:leader="none"/>
      </w:tabs>
    </w:pPr>
    <w:rPr>
      <w:rFonts w:hint="eastAsia" w:ascii="宋体" w:hAnsi="宋体" w:eastAsia="宋体" w:cs="Times New Roman"/>
      <w:sz w:val="28"/>
      <w:szCs w:val="20"/>
    </w:rPr>
  </w:style>
  <w:style w:type="paragraph" w:styleId="1034" w:customStyle="1">
    <w:name w:val="Char Char Char Char Char Char Char"/>
    <w:basedOn w:val="760"/>
    <w:uiPriority w:val="0"/>
    <w:qFormat/>
    <w:rPr>
      <w:rFonts w:ascii="Georgia" w:hAnsi="Georgia"/>
      <w:sz w:val="24"/>
      <w:szCs w:val="20"/>
    </w:rPr>
  </w:style>
  <w:style w:type="paragraph" w:styleId="1035" w:customStyle="1">
    <w:name w:val="样式 宋体 小四 行距: 1.5 倍行距"/>
    <w:basedOn w:val="760"/>
    <w:uiPriority w:val="0"/>
    <w:qFormat/>
    <w:pPr>
      <w:spacing w:line="360" w:lineRule="auto"/>
      <w:outlineLvl w:val="3"/>
    </w:pPr>
    <w:rPr>
      <w:rFonts w:ascii="宋体" w:hAnsi="宋体" w:cs="宋体"/>
      <w:sz w:val="24"/>
      <w:szCs w:val="20"/>
    </w:rPr>
  </w:style>
  <w:style w:type="paragraph" w:styleId="1036"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7" w:customStyle="1">
    <w:name w:val="subtitle 2"/>
    <w:basedOn w:val="760"/>
    <w:uiPriority w:val="0"/>
    <w:qFormat/>
    <w:pPr>
      <w:spacing w:before="240" w:after="240" w:line="312" w:lineRule="atLeast"/>
    </w:pPr>
    <w:rPr>
      <w:rFonts w:ascii="Times New Roman" w:hAnsi="Times New Roman" w:eastAsia="黑体" w:cs="Times New Roman"/>
      <w:sz w:val="24"/>
      <w:szCs w:val="20"/>
    </w:rPr>
  </w:style>
  <w:style w:type="paragraph" w:styleId="1038" w:customStyle="1">
    <w:name w:val="Char Char Char Char Char Char Char Char Char Char Char Char Char Char Char Char Char Char Char Char Char1"/>
    <w:basedOn w:val="760"/>
    <w:uiPriority w:val="0"/>
    <w:qFormat/>
    <w:rPr>
      <w:rFonts w:ascii="Tahoma" w:hAnsi="Tahoma" w:cs="Times New Roman"/>
      <w:sz w:val="24"/>
      <w:szCs w:val="20"/>
    </w:rPr>
  </w:style>
  <w:style w:type="paragraph" w:styleId="1039" w:customStyle="1">
    <w:name w:val="Char Char Char Char Char Char Char Char Char Char Char Char Char"/>
    <w:basedOn w:val="760"/>
    <w:uiPriority w:val="0"/>
    <w:qFormat/>
    <w:pPr>
      <w:jc w:val="left"/>
      <w:spacing w:after="160" w:line="240" w:lineRule="exact"/>
      <w:widowControl/>
    </w:pPr>
    <w:rPr>
      <w:rFonts w:ascii="Times New Roman" w:hAnsi="Times New Roman" w:cs="Times New Roman"/>
    </w:rPr>
  </w:style>
  <w:style w:type="paragraph" w:styleId="1040" w:customStyle="1">
    <w:name w:val="font13"/>
    <w:basedOn w:val="760"/>
    <w:uiPriority w:val="0"/>
    <w:qFormat/>
    <w:pPr>
      <w:jc w:val="left"/>
      <w:spacing w:before="100" w:beforeAutospacing="1" w:after="100" w:afterAutospacing="1"/>
      <w:widowControl/>
    </w:pPr>
    <w:rPr>
      <w:i/>
      <w:iCs/>
      <w:sz w:val="36"/>
      <w:szCs w:val="36"/>
    </w:rPr>
  </w:style>
  <w:style w:type="paragraph" w:styleId="1041" w:customStyle="1">
    <w:name w:val="样式3"/>
    <w:basedOn w:val="760"/>
    <w:next w:val="760"/>
    <w:uiPriority w:val="0"/>
    <w:qFormat/>
    <w:pPr>
      <w:spacing w:line="360" w:lineRule="auto"/>
    </w:pPr>
    <w:rPr>
      <w:szCs w:val="20"/>
    </w:rPr>
  </w:style>
  <w:style w:type="paragraph" w:styleId="1042" w:customStyle="1">
    <w:name w:val="infoblue"/>
    <w:basedOn w:val="760"/>
    <w:uiPriority w:val="0"/>
    <w:qFormat/>
    <w:pPr>
      <w:jc w:val="left"/>
      <w:spacing w:line="360" w:lineRule="auto"/>
      <w:widowControl/>
    </w:pPr>
    <w:rPr>
      <w:rFonts w:ascii="宋体" w:hAnsi="宋体" w:cs="Times New Roman"/>
      <w:iCs/>
      <w:color w:val="0000ff"/>
      <w:szCs w:val="21"/>
    </w:rPr>
  </w:style>
  <w:style w:type="paragraph" w:styleId="1043" w:customStyle="1">
    <w:name w:val="Char Char Char Char Char Char1"/>
    <w:basedOn w:val="760"/>
    <w:uiPriority w:val="0"/>
    <w:qFormat/>
    <w:pPr>
      <w:jc w:val="left"/>
      <w:spacing w:after="160" w:line="240" w:lineRule="exact"/>
      <w:widowControl/>
    </w:pPr>
    <w:rPr>
      <w:rFonts w:ascii="Verdana" w:hAnsi="Verdana" w:cs="Times New Roman"/>
      <w:sz w:val="20"/>
      <w:szCs w:val="20"/>
      <w:lang w:eastAsia="en-US"/>
    </w:rPr>
  </w:style>
  <w:style w:type="paragraph" w:styleId="1044" w:customStyle="1">
    <w:name w:val="标题5，章节第五层"/>
    <w:basedOn w:val="760"/>
    <w:next w:val="760"/>
    <w:uiPriority w:val="0"/>
    <w:qFormat/>
    <w:pPr>
      <w:ind w:left="2100" w:hanging="420"/>
      <w:spacing w:before="78"/>
      <w:tabs>
        <w:tab w:val="left" w:pos="1050" w:leader="none"/>
        <w:tab w:val="left" w:pos="2100" w:leader="none"/>
      </w:tabs>
      <w:outlineLvl w:val="4"/>
    </w:pPr>
    <w:rPr>
      <w:rFonts w:ascii="Cambria" w:hAnsi="Cambria" w:eastAsia="方正大黑简体"/>
      <w:sz w:val="30"/>
    </w:rPr>
  </w:style>
  <w:style w:type="paragraph" w:styleId="1045" w:customStyle="1">
    <w:name w:val="xl3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46" w:customStyle="1">
    <w:name w:val="符号与编号"/>
    <w:basedOn w:val="760"/>
    <w:uiPriority w:val="0"/>
    <w:qFormat/>
    <w:pPr>
      <w:ind w:left="900" w:hanging="420"/>
      <w:spacing w:line="400" w:lineRule="atLeast"/>
      <w:tabs>
        <w:tab w:val="left" w:pos="900" w:leader="none"/>
      </w:tabs>
    </w:pPr>
    <w:rPr>
      <w:sz w:val="24"/>
    </w:rPr>
  </w:style>
  <w:style w:type="paragraph" w:styleId="1047" w:customStyle="1">
    <w:name w:val="xl56"/>
    <w:basedOn w:val="7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8" w:customStyle="1">
    <w:name w:val="Char Char1 Char Char Char Char1 Char Char Char Char Char Char"/>
    <w:basedOn w:val="760"/>
    <w:uiPriority w:val="0"/>
    <w:qFormat/>
    <w:rPr>
      <w:rFonts w:ascii="Tahoma" w:hAnsi="Tahoma" w:cs="Times New Roman"/>
      <w:sz w:val="24"/>
      <w:szCs w:val="20"/>
    </w:rPr>
  </w:style>
  <w:style w:type="paragraph" w:styleId="1049" w:customStyle="1">
    <w:name w:val="font14"/>
    <w:basedOn w:val="760"/>
    <w:uiPriority w:val="0"/>
    <w:qFormat/>
    <w:pPr>
      <w:jc w:val="left"/>
      <w:spacing w:before="100" w:beforeAutospacing="1" w:after="100" w:afterAutospacing="1"/>
      <w:widowControl/>
    </w:pPr>
    <w:rPr>
      <w:sz w:val="36"/>
      <w:szCs w:val="36"/>
    </w:rPr>
  </w:style>
  <w:style w:type="paragraph" w:styleId="1050" w:customStyle="1">
    <w:name w:val="马刚标题1"/>
    <w:basedOn w:val="761"/>
    <w:next w:val="760"/>
    <w:uiPriority w:val="0"/>
    <w:qFormat/>
    <w:pPr>
      <w:ind w:left="567" w:hanging="567"/>
      <w:jc w:val="left"/>
      <w:spacing w:before="400" w:after="120"/>
      <w:tabs>
        <w:tab w:val="left" w:pos="315" w:leader="none"/>
        <w:tab w:val="left" w:pos="567" w:leader="none"/>
      </w:tabs>
    </w:pPr>
    <w:rPr>
      <w:rFonts w:eastAsia="华文细黑"/>
      <w:b w:val="0"/>
      <w:bCs w:val="0"/>
      <w:sz w:val="32"/>
      <w:szCs w:val="20"/>
    </w:rPr>
  </w:style>
  <w:style w:type="paragraph" w:styleId="1051" w:customStyle="1">
    <w:name w:val="Char Char Char Char Char Char Char Char Char Char Char Char Char Char Char Char Char Char Char Char Char Char Char"/>
    <w:basedOn w:val="760"/>
    <w:uiPriority w:val="0"/>
    <w:qFormat/>
    <w:rPr>
      <w:rFonts w:ascii="Georgia" w:hAnsi="Georgia"/>
      <w:sz w:val="24"/>
      <w:szCs w:val="20"/>
    </w:rPr>
  </w:style>
  <w:style w:type="paragraph" w:styleId="1052" w:customStyle="1">
    <w:name w:val="Char Char Char Char"/>
    <w:basedOn w:val="787"/>
    <w:uiPriority w:val="0"/>
    <w:qFormat/>
    <w:pPr>
      <w:spacing w:line="360" w:lineRule="auto"/>
    </w:pPr>
    <w:rPr>
      <w:rFonts w:ascii="Georgia" w:hAnsi="Georgia"/>
      <w:sz w:val="24"/>
    </w:rPr>
  </w:style>
  <w:style w:type="paragraph" w:styleId="1053" w:customStyle="1">
    <w:name w:val="Char Char11"/>
    <w:basedOn w:val="760"/>
    <w:uiPriority w:val="0"/>
    <w:qFormat/>
    <w:rPr>
      <w:rFonts w:ascii="Tahoma" w:hAnsi="Tahoma" w:cs="Times New Roman"/>
      <w:sz w:val="24"/>
      <w:szCs w:val="20"/>
    </w:rPr>
  </w:style>
  <w:style w:type="paragraph" w:styleId="1054" w:customStyle="1">
    <w:name w:val="xl49"/>
    <w:basedOn w:val="76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55" w:customStyle="1">
    <w:name w:val="普通正文"/>
    <w:basedOn w:val="760"/>
    <w:uiPriority w:val="0"/>
    <w:qFormat/>
    <w:pPr>
      <w:ind w:firstLine="480"/>
      <w:jc w:val="left"/>
      <w:spacing w:before="120" w:after="120" w:line="360" w:lineRule="auto"/>
    </w:pPr>
    <w:rPr>
      <w:rFonts w:ascii="Arial" w:hAnsi="Arial" w:cs="Times New Roman"/>
      <w:sz w:val="24"/>
    </w:rPr>
  </w:style>
  <w:style w:type="paragraph" w:styleId="1056" w:customStyle="1">
    <w:name w:val="Char Char"/>
    <w:basedOn w:val="760"/>
    <w:uiPriority w:val="0"/>
    <w:qFormat/>
    <w:rPr>
      <w:rFonts w:ascii="Georgia" w:hAnsi="Georgia" w:cs="Georgia"/>
      <w:sz w:val="24"/>
      <w:szCs w:val="20"/>
    </w:rPr>
  </w:style>
  <w:style w:type="paragraph" w:styleId="1057" w:customStyle="1">
    <w:name w:val="默认段落字体 Para Char Char Char Char Char Char Char"/>
    <w:basedOn w:val="760"/>
    <w:uiPriority w:val="0"/>
    <w:qFormat/>
    <w:rPr>
      <w:rFonts w:ascii="Georgia" w:hAnsi="Georgia"/>
      <w:sz w:val="24"/>
      <w:szCs w:val="20"/>
    </w:rPr>
  </w:style>
  <w:style w:type="paragraph" w:styleId="1058" w:customStyle="1">
    <w:name w:val="Char Char Char Char Char Char Char Char Char Char Char Char Char Char Char Char Char Char Char Char Char Char Char11"/>
    <w:basedOn w:val="760"/>
    <w:uiPriority w:val="0"/>
    <w:qFormat/>
    <w:rPr>
      <w:rFonts w:ascii="Georgia" w:hAnsi="Georgia" w:cs="Georgia"/>
      <w:sz w:val="24"/>
      <w:szCs w:val="20"/>
    </w:rPr>
  </w:style>
  <w:style w:type="paragraph" w:styleId="1059" w:customStyle="1">
    <w:name w:val="Default Text"/>
    <w:basedOn w:val="760"/>
    <w:uiPriority w:val="0"/>
    <w:qFormat/>
    <w:pPr>
      <w:jc w:val="left"/>
      <w:widowControl/>
    </w:pPr>
    <w:rPr>
      <w:sz w:val="24"/>
      <w:szCs w:val="20"/>
      <w:lang w:eastAsia="en-US"/>
    </w:rPr>
  </w:style>
  <w:style w:type="paragraph" w:styleId="1060" w:customStyle="1">
    <w:name w:val="Char Char Char Char1"/>
    <w:basedOn w:val="760"/>
    <w:uiPriority w:val="0"/>
    <w:qFormat/>
    <w:pPr>
      <w:jc w:val="center"/>
      <w:spacing w:after="160" w:line="240" w:lineRule="exact"/>
      <w:widowControl/>
    </w:pPr>
    <w:rPr>
      <w:rFonts w:ascii="黑体" w:hAnsi="Verdana" w:eastAsia="黑体" w:cs="Times New Roman"/>
      <w:sz w:val="32"/>
      <w:szCs w:val="32"/>
      <w:lang w:eastAsia="en-US"/>
    </w:rPr>
  </w:style>
  <w:style w:type="paragraph" w:styleId="1061" w:customStyle="1">
    <w:name w:val="封面小标题"/>
    <w:basedOn w:val="760"/>
    <w:uiPriority w:val="0"/>
    <w:qFormat/>
    <w:rPr>
      <w:rFonts w:ascii="Verdana" w:hAnsi="Verdana" w:cs="Times New Roman"/>
      <w:b/>
      <w:sz w:val="32"/>
      <w:szCs w:val="20"/>
    </w:rPr>
  </w:style>
  <w:style w:type="paragraph" w:styleId="1062" w:customStyle="1">
    <w:name w:val="封面表格"/>
    <w:basedOn w:val="760"/>
    <w:uiPriority w:val="0"/>
    <w:qFormat/>
    <w:rPr>
      <w:rFonts w:ascii="Verdana" w:hAnsi="Verdana" w:cs="Times New Roman"/>
      <w:b/>
      <w:sz w:val="32"/>
      <w:szCs w:val="20"/>
    </w:rPr>
  </w:style>
  <w:style w:type="paragraph" w:styleId="1063" w:customStyle="1">
    <w:name w:val="表格非标题文字"/>
    <w:uiPriority w:val="0"/>
    <w:qFormat/>
    <w:pPr>
      <w:spacing w:before="80" w:after="40"/>
    </w:pPr>
    <w:rPr>
      <w:rFonts w:hint="default" w:ascii="Arial" w:hAnsi="Arial" w:eastAsia="宋体" w:cs="Times New Roman"/>
      <w:sz w:val="18"/>
      <w:lang w:val="en-US" w:eastAsia="zh-CN" w:bidi="ar-SA"/>
    </w:rPr>
  </w:style>
  <w:style w:type="paragraph" w:styleId="1064" w:customStyle="1">
    <w:name w:val="Char Char Char"/>
    <w:basedOn w:val="787"/>
    <w:uiPriority w:val="0"/>
    <w:qFormat/>
    <w:pPr>
      <w:spacing w:line="436" w:lineRule="exact"/>
    </w:pPr>
  </w:style>
  <w:style w:type="paragraph" w:styleId="1065" w:customStyle="1">
    <w:name w:val="xl98"/>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066" w:customStyle="1">
    <w:name w:val="样式 小四 段前: 3 磅 段后: 3 磅 行距: 1.5 倍行距"/>
    <w:basedOn w:val="760"/>
    <w:uiPriority w:val="0"/>
    <w:qFormat/>
    <w:pPr>
      <w:ind w:firstLine="540"/>
      <w:spacing w:before="60" w:after="60" w:line="360" w:lineRule="auto"/>
    </w:pPr>
    <w:rPr>
      <w:rFonts w:ascii="Times New Roman" w:hAnsi="Times New Roman" w:cs="宋体"/>
      <w:sz w:val="24"/>
    </w:rPr>
  </w:style>
  <w:style w:type="paragraph" w:styleId="1067" w:customStyle="1">
    <w:name w:val="段"/>
    <w:next w:val="760"/>
    <w:uiPriority w:val="0"/>
    <w:qFormat/>
    <w:pPr>
      <w:ind w:firstLine="200"/>
      <w:jc w:val="both"/>
    </w:pPr>
    <w:rPr>
      <w:rFonts w:hint="default" w:ascii="Verdana" w:hAnsi="Symbol" w:eastAsia="宋体" w:cs="Symbol"/>
      <w:sz w:val="21"/>
      <w:lang w:val="en-US" w:eastAsia="zh-CN" w:bidi="ar-SA"/>
    </w:rPr>
  </w:style>
  <w:style w:type="paragraph" w:styleId="1068" w:customStyle="1">
    <w:name w:val="CD 正文"/>
    <w:basedOn w:val="760"/>
    <w:uiPriority w:val="0"/>
    <w:qFormat/>
    <w:pPr>
      <w:jc w:val="left"/>
    </w:pPr>
    <w:rPr>
      <w:rFonts w:ascii="Arial" w:hAnsi="Arial" w:eastAsia="微软雅黑" w:cs="Times New Roman"/>
    </w:rPr>
  </w:style>
  <w:style w:type="paragraph" w:styleId="1069" w:customStyle="1">
    <w:name w:val="xl89"/>
    <w:basedOn w:val="760"/>
    <w:uiPriority w:val="0"/>
    <w:qFormat/>
    <w:pPr>
      <w:jc w:val="center"/>
      <w:spacing w:before="100" w:beforeAutospacing="1" w:after="100" w:afterAutospacing="1"/>
      <w:widowControl/>
      <w:pBdr>
        <w:bottom w:val="single" w:color="auto" w:sz="4" w:space="0"/>
      </w:pBdr>
    </w:pPr>
    <w:rPr>
      <w:rFonts w:ascii="宋体" w:hAnsi="宋体" w:cs="宋体"/>
      <w:sz w:val="28"/>
      <w:szCs w:val="28"/>
    </w:rPr>
  </w:style>
  <w:style w:type="paragraph" w:styleId="1070" w:customStyle="1">
    <w:name w:val="xl58"/>
    <w:basedOn w:val="76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71" w:customStyle="1">
    <w:name w:val="xl4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72" w:customStyle="1">
    <w:name w:val="font6"/>
    <w:basedOn w:val="760"/>
    <w:uiPriority w:val="0"/>
    <w:qFormat/>
    <w:pPr>
      <w:jc w:val="left"/>
      <w:spacing w:before="100" w:beforeAutospacing="1" w:after="100" w:afterAutospacing="1"/>
      <w:widowControl/>
    </w:pPr>
    <w:rPr>
      <w:rFonts w:ascii="Verdana" w:hAnsi="Verdana" w:cs="Verdana"/>
      <w:b/>
      <w:bCs/>
      <w:sz w:val="20"/>
      <w:szCs w:val="20"/>
    </w:rPr>
  </w:style>
  <w:style w:type="paragraph" w:styleId="1073" w:customStyle="1">
    <w:name w:val="正文文本缩进1"/>
    <w:basedOn w:val="760"/>
    <w:uiPriority w:val="0"/>
    <w:qFormat/>
    <w:pPr>
      <w:ind w:left="420"/>
      <w:spacing w:after="120"/>
    </w:pPr>
  </w:style>
  <w:style w:type="paragraph" w:styleId="1074" w:customStyle="1">
    <w:name w:val="列出段落11"/>
    <w:basedOn w:val="760"/>
    <w:uiPriority w:val="0"/>
    <w:qFormat/>
    <w:pPr>
      <w:ind w:firstLine="200"/>
    </w:pPr>
    <w:rPr>
      <w:rFonts w:ascii="Calibri" w:hAnsi="Calibri" w:cs="Times New Roman"/>
      <w:szCs w:val="22"/>
    </w:rPr>
  </w:style>
  <w:style w:type="paragraph" w:styleId="1075" w:customStyle="1">
    <w:name w:val="Pa5"/>
    <w:basedOn w:val="760"/>
    <w:next w:val="760"/>
    <w:uiPriority w:val="0"/>
    <w:qFormat/>
    <w:pPr>
      <w:jc w:val="left"/>
      <w:spacing w:line="241" w:lineRule="atLeast"/>
    </w:pPr>
    <w:rPr>
      <w:rFonts w:ascii="华文楷体" w:eastAsia="华文楷体"/>
      <w:sz w:val="24"/>
    </w:rPr>
  </w:style>
  <w:style w:type="paragraph" w:styleId="1076" w:customStyle="1">
    <w:name w:val="正文表标题"/>
    <w:next w:val="1067"/>
    <w:uiPriority w:val="0"/>
    <w:qFormat/>
    <w:pPr>
      <w:ind w:left="900" w:hanging="420"/>
      <w:jc w:val="center"/>
      <w:tabs>
        <w:tab w:val="left" w:pos="900" w:leader="none"/>
      </w:tabs>
    </w:pPr>
    <w:rPr>
      <w:rFonts w:hint="default" w:ascii="华文细黑" w:hAnsi="Symbol" w:eastAsia="华文细黑" w:cs="Symbol"/>
      <w:sz w:val="21"/>
      <w:lang w:val="en-US" w:eastAsia="zh-CN" w:bidi="ar-SA"/>
    </w:rPr>
  </w:style>
  <w:style w:type="paragraph" w:styleId="1077" w:customStyle="1">
    <w:name w:val="样式 样式 首行缩进:  0.74 厘米 行距: 1.5 倍行距 + 段后: 0.5 行"/>
    <w:basedOn w:val="760"/>
    <w:uiPriority w:val="0"/>
    <w:qFormat/>
    <w:pPr>
      <w:ind w:firstLine="420"/>
      <w:spacing w:line="360" w:lineRule="auto"/>
    </w:pPr>
    <w:rPr>
      <w:rFonts w:ascii="华文楷体" w:eastAsia="华文楷体"/>
      <w:bCs/>
      <w:sz w:val="24"/>
      <w:szCs w:val="20"/>
    </w:rPr>
  </w:style>
  <w:style w:type="paragraph" w:styleId="1078" w:customStyle="1">
    <w:name w:val="Char Char Char Char Char Char"/>
    <w:basedOn w:val="760"/>
    <w:uiPriority w:val="0"/>
    <w:qFormat/>
    <w:rPr>
      <w:rFonts w:ascii="Georgia" w:hAnsi="Georgia" w:cs="Georgia"/>
      <w:sz w:val="24"/>
      <w:szCs w:val="20"/>
    </w:rPr>
  </w:style>
  <w:style w:type="paragraph" w:styleId="1079" w:customStyle="1">
    <w:name w:val="标准文本[不缩进]"/>
    <w:basedOn w:val="1080"/>
    <w:uiPriority w:val="0"/>
    <w:qFormat/>
    <w:pPr>
      <w:ind w:firstLine="0"/>
    </w:pPr>
    <w:rPr>
      <w:rFonts w:ascii="Times New Roman" w:hAnsi="Times New Roman" w:cs="宋体"/>
      <w:szCs w:val="20"/>
    </w:rPr>
  </w:style>
  <w:style w:type="paragraph" w:styleId="1080" w:customStyle="1">
    <w:name w:val="标准文本"/>
    <w:basedOn w:val="760"/>
    <w:uiPriority w:val="0"/>
    <w:qFormat/>
    <w:pPr>
      <w:ind w:firstLine="480"/>
      <w:spacing w:line="360" w:lineRule="auto"/>
    </w:pPr>
    <w:rPr>
      <w:rFonts w:cs="Verdana"/>
      <w:sz w:val="24"/>
    </w:rPr>
  </w:style>
  <w:style w:type="paragraph" w:styleId="1081" w:customStyle="1">
    <w:name w:val="标题1，章节第一层"/>
    <w:basedOn w:val="1082"/>
    <w:next w:val="1082"/>
    <w:uiPriority w:val="0"/>
    <w:qFormat/>
    <w:pPr>
      <w:ind w:left="482"/>
      <w:tabs>
        <w:tab w:val="left" w:pos="693" w:leader="none"/>
      </w:tabs>
      <w:outlineLvl w:val="0"/>
    </w:pPr>
    <w:rPr>
      <w:color w:val="000000"/>
      <w:sz w:val="24"/>
      <w:szCs w:val="24"/>
    </w:rPr>
  </w:style>
  <w:style w:type="paragraph" w:styleId="1082" w:customStyle="1">
    <w:name w:val="正文格式"/>
    <w:basedOn w:val="760"/>
    <w:uiPriority w:val="0"/>
    <w:qFormat/>
    <w:pPr>
      <w:ind w:left="178" w:right="44" w:hanging="178"/>
      <w:jc w:val="left"/>
      <w:spacing w:line="360" w:lineRule="auto"/>
      <w:widowControl/>
    </w:pPr>
    <w:rPr>
      <w:rFonts w:ascii="Verdana" w:hAnsi="Verdana"/>
      <w:bCs/>
      <w:szCs w:val="21"/>
    </w:rPr>
  </w:style>
  <w:style w:type="paragraph" w:styleId="1083" w:customStyle="1">
    <w:name w:val="段落"/>
    <w:uiPriority w:val="0"/>
    <w:qFormat/>
    <w:pPr>
      <w:ind w:firstLine="480"/>
      <w:jc w:val="both"/>
      <w:spacing w:before="120" w:after="120" w:line="360" w:lineRule="auto"/>
    </w:pPr>
    <w:rPr>
      <w:rFonts w:hint="default" w:ascii="Symbol" w:hAnsi="Symbol" w:eastAsia="HYDaHeiJ" w:cs="Symbol"/>
      <w:sz w:val="24"/>
      <w:szCs w:val="24"/>
      <w:lang w:val="en-US" w:eastAsia="zh-CN" w:bidi="ar-SA"/>
    </w:rPr>
  </w:style>
  <w:style w:type="paragraph" w:styleId="1084" w:customStyle="1">
    <w:name w:val="DLP正文"/>
    <w:basedOn w:val="760"/>
    <w:uiPriority w:val="0"/>
    <w:qFormat/>
    <w:pPr>
      <w:ind w:firstLine="473"/>
      <w:spacing w:line="360" w:lineRule="auto"/>
    </w:pPr>
    <w:rPr>
      <w:rFonts w:ascii="Times New Roman" w:hAnsi="宋体" w:cs="Times New Roman"/>
      <w:sz w:val="24"/>
      <w:szCs w:val="22"/>
    </w:rPr>
  </w:style>
  <w:style w:type="paragraph" w:styleId="1085" w:customStyle="1">
    <w:name w:val="xl9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086" w:customStyle="1">
    <w:name w:val="Char Char Char Char Char Char Char Char"/>
    <w:basedOn w:val="760"/>
    <w:uiPriority w:val="0"/>
    <w:qFormat/>
    <w:rPr>
      <w:rFonts w:ascii="Georgia" w:hAnsi="Georgia"/>
      <w:sz w:val="24"/>
      <w:szCs w:val="20"/>
    </w:rPr>
  </w:style>
  <w:style w:type="paragraph" w:styleId="1087" w:customStyle="1">
    <w:name w:val="xl96"/>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088" w:customStyle="1">
    <w:name w:val="Char Char1 Char Char Char Char"/>
    <w:basedOn w:val="787"/>
    <w:uiPriority w:val="0"/>
    <w:qFormat/>
    <w:pPr>
      <w:ind w:left="357"/>
      <w:jc w:val="left"/>
      <w:spacing w:line="436" w:lineRule="exact"/>
      <w:outlineLvl w:val="3"/>
    </w:pPr>
    <w:rPr>
      <w:rFonts w:ascii="Georgia" w:hAnsi="Georgia" w:cs="Georgia"/>
      <w:b/>
      <w:sz w:val="24"/>
    </w:rPr>
  </w:style>
  <w:style w:type="paragraph" w:styleId="1089" w:customStyle="1">
    <w:name w:val="table_lines"/>
    <w:basedOn w:val="760"/>
    <w:uiPriority w:val="0"/>
    <w:qFormat/>
    <w:pPr>
      <w:jc w:val="left"/>
      <w:widowControl/>
    </w:pPr>
    <w:rPr>
      <w:rFonts w:ascii="Times New Roman" w:hAnsi="Times New Roman" w:cs="Times New Roman"/>
      <w:sz w:val="20"/>
      <w:szCs w:val="20"/>
    </w:rPr>
  </w:style>
  <w:style w:type="paragraph" w:styleId="1090" w:customStyle="1">
    <w:name w:val="xl7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1" w:customStyle="1">
    <w:name w:val="标题3，章节第三层"/>
    <w:basedOn w:val="760"/>
    <w:next w:val="1082"/>
    <w:uiPriority w:val="0"/>
    <w:qFormat/>
    <w:pPr>
      <w:spacing w:before="78" w:line="300" w:lineRule="auto"/>
      <w:outlineLvl w:val="2"/>
    </w:pPr>
    <w:rPr>
      <w:rFonts w:ascii="Cambria" w:hAnsi="Cambria" w:eastAsia="方正大黑简体"/>
      <w:sz w:val="30"/>
    </w:rPr>
  </w:style>
  <w:style w:type="paragraph" w:styleId="1092" w:customStyle="1">
    <w:name w:val="Char Char1 Char Char Char Char Char Char Char"/>
    <w:basedOn w:val="760"/>
    <w:uiPriority w:val="0"/>
    <w:qFormat/>
    <w:rPr>
      <w:rFonts w:ascii="Georgia" w:hAnsi="Georgia" w:cs="Georgia"/>
      <w:sz w:val="24"/>
      <w:szCs w:val="20"/>
    </w:rPr>
  </w:style>
  <w:style w:type="paragraph" w:styleId="1093" w:customStyle="1">
    <w:name w:val="方案正文"/>
    <w:basedOn w:val="760"/>
    <w:uiPriority w:val="0"/>
    <w:qFormat/>
    <w:pPr>
      <w:ind w:firstLine="359"/>
      <w:jc w:val="left"/>
      <w:spacing w:before="156" w:line="360" w:lineRule="auto"/>
    </w:pPr>
    <w:rPr>
      <w:rFonts w:ascii="Cambria" w:hAnsi="Cambria" w:cs="Verdana"/>
      <w:sz w:val="24"/>
      <w:szCs w:val="21"/>
    </w:rPr>
  </w:style>
  <w:style w:type="paragraph" w:styleId="1094" w:customStyle="1">
    <w:name w:val="xl3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楷体" w:hAnsi="Verdana" w:eastAsia="华文楷体" w:cs="Verdana"/>
      <w:b/>
      <w:bCs/>
      <w:sz w:val="24"/>
    </w:rPr>
  </w:style>
  <w:style w:type="paragraph" w:styleId="1095" w:customStyle="1">
    <w:name w:val="xl3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sz w:val="24"/>
    </w:rPr>
  </w:style>
  <w:style w:type="paragraph" w:styleId="1096" w:customStyle="1">
    <w:name w:val="xl8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97" w:customStyle="1">
    <w:name w:val="正文--表格内正文"/>
    <w:basedOn w:val="760"/>
    <w:uiPriority w:val="0"/>
    <w:qFormat/>
    <w:pPr>
      <w:jc w:val="center"/>
      <w:spacing w:line="0" w:lineRule="atLeast"/>
    </w:pPr>
    <w:rPr>
      <w:rFonts w:ascii="Verdana" w:hAnsi="Verdana"/>
      <w:color w:val="000000"/>
      <w:sz w:val="24"/>
    </w:rPr>
  </w:style>
  <w:style w:type="paragraph" w:styleId="1098" w:customStyle="1">
    <w:name w:val="插图"/>
    <w:basedOn w:val="760"/>
    <w:uiPriority w:val="0"/>
    <w:qFormat/>
    <w:pPr>
      <w:jc w:val="center"/>
      <w:tabs>
        <w:tab w:val="left" w:pos="1620" w:leader="none"/>
      </w:tabs>
    </w:pPr>
    <w:rPr>
      <w:bCs/>
      <w:color w:val="000000"/>
      <w:szCs w:val="22"/>
    </w:rPr>
  </w:style>
  <w:style w:type="paragraph" w:styleId="1099" w:customStyle="1">
    <w:name w:val="xl85"/>
    <w:basedOn w:val="760"/>
    <w:uiPriority w:val="0"/>
    <w:qFormat/>
    <w:pPr>
      <w:jc w:val="left"/>
      <w:spacing w:before="100" w:beforeAutospacing="1" w:after="100" w:afterAutospacing="1"/>
      <w:widowControl/>
    </w:pPr>
    <w:rPr>
      <w:rFonts w:ascii="宋体" w:hAnsi="宋体" w:cs="宋体"/>
      <w:sz w:val="24"/>
    </w:rPr>
  </w:style>
  <w:style w:type="paragraph" w:styleId="1100" w:customStyle="1">
    <w:name w:val="正文11"/>
    <w:basedOn w:val="760"/>
    <w:next w:val="760"/>
    <w:uiPriority w:val="0"/>
    <w:qFormat/>
    <w:pPr>
      <w:ind w:firstLine="510"/>
      <w:spacing w:before="156" w:line="360" w:lineRule="auto"/>
    </w:pPr>
    <w:rPr>
      <w:sz w:val="24"/>
      <w:szCs w:val="20"/>
    </w:rPr>
  </w:style>
  <w:style w:type="paragraph" w:styleId="1101" w:customStyle="1">
    <w:name w:val="xl3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102" w:customStyle="1">
    <w:name w:val="flName"/>
    <w:basedOn w:val="1103"/>
    <w:uiPriority w:val="0"/>
    <w:qFormat/>
    <w:pPr>
      <w:spacing w:before="0" w:line="113" w:lineRule="atLeast"/>
    </w:pPr>
  </w:style>
  <w:style w:type="paragraph" w:styleId="1103" w:customStyle="1">
    <w:name w:val="flNote"/>
    <w:basedOn w:val="760"/>
    <w:uiPriority w:val="0"/>
    <w:qFormat/>
    <w:pPr>
      <w:jc w:val="center"/>
      <w:spacing w:before="567" w:line="360" w:lineRule="atLeast"/>
    </w:pPr>
    <w:rPr>
      <w:rFonts w:eastAsia="华文细黑"/>
      <w:b/>
      <w:sz w:val="24"/>
      <w:szCs w:val="20"/>
    </w:rPr>
  </w:style>
  <w:style w:type="paragraph" w:styleId="1104" w:customStyle="1">
    <w:name w:val="greytypebeni"/>
    <w:basedOn w:val="760"/>
    <w:uiPriority w:val="0"/>
    <w:qFormat/>
    <w:pPr>
      <w:jc w:val="left"/>
      <w:widowControl/>
    </w:pPr>
    <w:rPr>
      <w:rFonts w:ascii="Verdana" w:hAnsi="Verdana" w:cs="Verdana"/>
      <w:sz w:val="24"/>
    </w:rPr>
  </w:style>
  <w:style w:type="paragraph" w:styleId="1105" w:customStyle="1">
    <w:name w:val="xl3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106" w:customStyle="1">
    <w:name w:val="公文正文"/>
    <w:basedOn w:val="796"/>
    <w:uiPriority w:val="0"/>
    <w:qFormat/>
    <w:pPr>
      <w:ind w:left="0" w:firstLine="200"/>
      <w:spacing w:after="0"/>
    </w:pPr>
    <w:rPr>
      <w:rFonts w:ascii="HYDaHeiJ" w:hAnsi="Verdana" w:eastAsia="HYDaHeiJ"/>
      <w:sz w:val="28"/>
    </w:rPr>
  </w:style>
  <w:style w:type="paragraph" w:styleId="1107" w:customStyle="1">
    <w:name w:val="样式 标题 3Level 3 Headsect1.2.3h33rd levelH33Head 3level_3..."/>
    <w:basedOn w:val="763"/>
    <w:uiPriority w:val="0"/>
    <w:qFormat/>
    <w:pPr>
      <w:spacing w:before="0" w:after="0" w:line="360" w:lineRule="auto"/>
    </w:pPr>
    <w:rPr>
      <w:rFonts w:ascii="宋体" w:hAnsi="宋体" w:eastAsia="黑体" w:cs="宋体"/>
      <w:sz w:val="24"/>
      <w:szCs w:val="20"/>
    </w:rPr>
  </w:style>
  <w:style w:type="paragraph" w:styleId="1108" w:customStyle="1">
    <w:name w:val="Char Char Char Char Char Char Char Char Char Char Char Char Char1"/>
    <w:basedOn w:val="760"/>
    <w:uiPriority w:val="0"/>
    <w:qFormat/>
    <w:pPr>
      <w:jc w:val="left"/>
      <w:spacing w:after="160" w:line="240" w:lineRule="exact"/>
      <w:widowControl/>
    </w:pPr>
  </w:style>
  <w:style w:type="paragraph" w:styleId="1109" w:customStyle="1">
    <w:name w:val="Char Char Char Char Char Char Char Char Char Char Char Char Char Char"/>
    <w:basedOn w:val="760"/>
    <w:uiPriority w:val="0"/>
    <w:qFormat/>
    <w:rPr>
      <w:rFonts w:ascii="Georgia" w:hAnsi="Georgia" w:cs="Georgia"/>
      <w:sz w:val="24"/>
      <w:szCs w:val="20"/>
    </w:rPr>
  </w:style>
  <w:style w:type="paragraph" w:styleId="1110" w:customStyle="1">
    <w:name w:val="列出段落1"/>
    <w:basedOn w:val="760"/>
    <w:uiPriority w:val="0"/>
    <w:qFormat/>
    <w:pPr>
      <w:ind w:left="720"/>
      <w:jc w:val="left"/>
      <w:widowControl/>
    </w:pPr>
    <w:rPr>
      <w:rFonts w:ascii="Cambria" w:hAnsi="Cambria" w:eastAsia="华文细黑"/>
      <w:sz w:val="24"/>
      <w:lang w:eastAsia="en-US"/>
    </w:rPr>
  </w:style>
  <w:style w:type="paragraph" w:styleId="1111" w:customStyle="1">
    <w:name w:val="标准小四"/>
    <w:basedOn w:val="760"/>
    <w:uiPriority w:val="0"/>
    <w:qFormat/>
    <w:pPr>
      <w:ind w:firstLine="480"/>
      <w:spacing w:line="360" w:lineRule="auto"/>
    </w:pPr>
    <w:rPr>
      <w:rFonts w:ascii="Cambria" w:hAnsi="Cambria"/>
      <w:sz w:val="24"/>
      <w:szCs w:val="21"/>
    </w:rPr>
  </w:style>
  <w:style w:type="paragraph" w:styleId="1112" w:customStyle="1">
    <w:name w:val="二级条标题"/>
    <w:basedOn w:val="760"/>
    <w:next w:val="1067"/>
    <w:uiPriority w:val="0"/>
    <w:qFormat/>
    <w:pPr>
      <w:ind w:hanging="420"/>
      <w:widowControl/>
      <w:tabs>
        <w:tab w:val="left" w:pos="2240" w:leader="none"/>
      </w:tabs>
      <w:outlineLvl w:val="3"/>
    </w:pPr>
    <w:rPr>
      <w:rFonts w:eastAsia="华文细黑"/>
      <w:szCs w:val="20"/>
    </w:rPr>
  </w:style>
  <w:style w:type="paragraph" w:styleId="1113" w:customStyle="1">
    <w:name w:val="Char Char Char1"/>
    <w:basedOn w:val="760"/>
    <w:uiPriority w:val="0"/>
    <w:qFormat/>
    <w:rPr>
      <w:rFonts w:ascii="Tahoma" w:hAnsi="Tahoma" w:cs="Times New Roman"/>
      <w:sz w:val="24"/>
      <w:szCs w:val="20"/>
    </w:rPr>
  </w:style>
  <w:style w:type="paragraph" w:styleId="1114" w:customStyle="1">
    <w:name w:val="部分1"/>
    <w:basedOn w:val="760"/>
    <w:uiPriority w:val="0"/>
    <w:qFormat/>
    <w:pPr>
      <w:jc w:val="center"/>
      <w:keepNext/>
      <w:pageBreakBefore/>
      <w:spacing w:line="360" w:lineRule="auto"/>
      <w:tabs>
        <w:tab w:val="left" w:pos="360" w:leader="none"/>
      </w:tabs>
      <w:outlineLvl w:val="0"/>
    </w:pPr>
    <w:rPr>
      <w:rFonts w:eastAsia="华文细黑"/>
      <w:b/>
      <w:sz w:val="36"/>
      <w:szCs w:val="20"/>
    </w:rPr>
  </w:style>
  <w:style w:type="paragraph" w:styleId="1115" w:customStyle="1">
    <w:name w:val="xl6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16" w:customStyle="1">
    <w:name w:val="Char Char Char Char2"/>
    <w:basedOn w:val="760"/>
    <w:uiPriority w:val="0"/>
    <w:qFormat/>
    <w:pPr>
      <w:jc w:val="center"/>
      <w:spacing w:after="160" w:line="240" w:lineRule="exact"/>
      <w:widowControl/>
    </w:pPr>
    <w:rPr>
      <w:rFonts w:ascii="华文细黑" w:hAnsi="Courier New" w:eastAsia="华文细黑"/>
      <w:sz w:val="32"/>
      <w:szCs w:val="32"/>
      <w:lang w:eastAsia="en-US"/>
    </w:rPr>
  </w:style>
  <w:style w:type="paragraph" w:styleId="1117" w:customStyle="1">
    <w:name w:val="xl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18" w:customStyle="1">
    <w:name w:val="无间隔11"/>
    <w:uiPriority w:val="0"/>
    <w:qFormat/>
    <w:pPr>
      <w:jc w:val="both"/>
      <w:widowControl w:val="off"/>
    </w:pPr>
    <w:rPr>
      <w:rFonts w:hint="default" w:ascii="Calibri" w:hAnsi="Calibri" w:eastAsia="微软雅黑" w:cs="Times New Roman"/>
      <w:sz w:val="24"/>
      <w:szCs w:val="22"/>
      <w:lang w:val="en-US" w:eastAsia="zh-CN" w:bidi="ar-SA"/>
    </w:rPr>
  </w:style>
  <w:style w:type="paragraph" w:styleId="1119" w:customStyle="1">
    <w:name w:val="段落正文 Char"/>
    <w:basedOn w:val="760"/>
    <w:uiPriority w:val="0"/>
    <w:qFormat/>
    <w:pPr>
      <w:ind w:firstLine="461"/>
      <w:spacing w:line="360" w:lineRule="auto"/>
    </w:pPr>
    <w:rPr>
      <w:rFonts w:ascii="宋体" w:hAnsi="宋体" w:cs="Times New Roman"/>
      <w:sz w:val="24"/>
    </w:rPr>
  </w:style>
  <w:style w:type="paragraph" w:styleId="1120"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1" w:customStyle="1">
    <w:name w:val="xl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表头_5"/>
    <w:basedOn w:val="760"/>
    <w:uiPriority w:val="0"/>
    <w:qFormat/>
    <w:pPr>
      <w:spacing w:line="360" w:lineRule="auto"/>
    </w:pPr>
    <w:rPr>
      <w:b/>
      <w:bCs/>
      <w:sz w:val="28"/>
      <w:szCs w:val="21"/>
    </w:rPr>
  </w:style>
  <w:style w:type="paragraph" w:styleId="1123" w:customStyle="1">
    <w:name w:val="明显引用11"/>
    <w:basedOn w:val="760"/>
    <w:next w:val="760"/>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paragraph" w:styleId="1124" w:customStyle="1">
    <w:name w:val="宏图高科"/>
    <w:basedOn w:val="760"/>
    <w:uiPriority w:val="0"/>
    <w:qFormat/>
    <w:pPr>
      <w:ind w:firstLine="480"/>
      <w:spacing w:line="360" w:lineRule="auto"/>
    </w:pPr>
    <w:rPr>
      <w:rFonts w:ascii="Times New Roman" w:hAnsi="Times New Roman" w:eastAsia="楷体_GB2312" w:cs="Times New Roman"/>
      <w:sz w:val="24"/>
      <w:szCs w:val="20"/>
    </w:rPr>
  </w:style>
  <w:style w:type="paragraph" w:styleId="1125" w:customStyle="1">
    <w:name w:val="样式 加点正文 + 段前: 0.5 行 段后: 0.5 行1"/>
    <w:basedOn w:val="760"/>
    <w:uiPriority w:val="0"/>
    <w:qFormat/>
    <w:pPr>
      <w:ind w:left="1268" w:hanging="420"/>
      <w:spacing w:line="300" w:lineRule="auto"/>
      <w:tabs>
        <w:tab w:val="left" w:pos="1268" w:leader="none"/>
      </w:tabs>
    </w:pPr>
    <w:rPr>
      <w:sz w:val="24"/>
      <w:szCs w:val="20"/>
    </w:rPr>
  </w:style>
  <w:style w:type="paragraph" w:styleId="1126"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7" w:customStyle="1">
    <w:name w:val="Default"/>
    <w:uiPriority w:val="0"/>
    <w:qFormat/>
    <w:pPr>
      <w:widowControl w:val="off"/>
    </w:pPr>
    <w:rPr>
      <w:rFonts w:hint="default" w:ascii="Verdana" w:hAnsi="Symbol" w:eastAsia="宋体" w:cs="Verdana"/>
      <w:color w:val="000000"/>
      <w:sz w:val="24"/>
      <w:szCs w:val="24"/>
      <w:lang w:val="en-US" w:eastAsia="zh-CN" w:bidi="ar-SA"/>
    </w:rPr>
  </w:style>
  <w:style w:type="paragraph" w:styleId="1128" w:customStyle="1">
    <w:name w:val="font10"/>
    <w:basedOn w:val="760"/>
    <w:uiPriority w:val="0"/>
    <w:qFormat/>
    <w:pPr>
      <w:jc w:val="left"/>
      <w:spacing w:before="100" w:beforeAutospacing="1" w:after="100" w:afterAutospacing="1"/>
      <w:widowControl/>
    </w:pPr>
    <w:rPr>
      <w:rFonts w:ascii="华文楷体" w:hAnsi="Verdana" w:eastAsia="华文楷体" w:cs="Verdana"/>
      <w:b/>
      <w:bCs/>
      <w:sz w:val="18"/>
      <w:szCs w:val="18"/>
    </w:rPr>
  </w:style>
  <w:style w:type="paragraph" w:styleId="1129" w:customStyle="1">
    <w:name w:val="Body Text 21"/>
    <w:basedOn w:val="760"/>
    <w:uiPriority w:val="0"/>
    <w:qFormat/>
    <w:pPr>
      <w:ind w:left="720" w:hanging="720"/>
      <w:widowControl/>
    </w:pPr>
    <w:rPr>
      <w:sz w:val="24"/>
      <w:szCs w:val="20"/>
    </w:rPr>
  </w:style>
  <w:style w:type="paragraph" w:styleId="1130" w:customStyle="1">
    <w:name w:val="Char"/>
    <w:basedOn w:val="760"/>
    <w:uiPriority w:val="0"/>
    <w:qFormat/>
    <w:pPr>
      <w:spacing w:line="360" w:lineRule="auto"/>
    </w:pPr>
    <w:rPr>
      <w:rFonts w:ascii="Georgia" w:hAnsi="Georgia"/>
      <w:sz w:val="24"/>
      <w:szCs w:val="20"/>
    </w:rPr>
  </w:style>
  <w:style w:type="paragraph" w:styleId="1131" w:customStyle="1">
    <w:name w:val="xl74"/>
    <w:basedOn w:val="760"/>
    <w:uiPriority w:val="0"/>
    <w:qFormat/>
    <w:pPr>
      <w:jc w:val="center"/>
      <w:spacing w:before="100" w:beforeAutospacing="1" w:after="100" w:afterAutospacing="1"/>
      <w:widowControl/>
    </w:pPr>
    <w:rPr>
      <w:rFonts w:ascii="宋体" w:hAnsi="宋体" w:cs="宋体"/>
      <w:sz w:val="24"/>
    </w:rPr>
  </w:style>
  <w:style w:type="paragraph" w:styleId="1132" w:customStyle="1">
    <w:name w:val="Char Char Char Char Char Char Char Char Char Char Char Char Char Char Char Char Char Char Char Char Char"/>
    <w:basedOn w:val="760"/>
    <w:uiPriority w:val="0"/>
    <w:qFormat/>
    <w:rPr>
      <w:rFonts w:ascii="Georgia" w:hAnsi="Georgia" w:cs="Georgia"/>
      <w:sz w:val="24"/>
      <w:szCs w:val="20"/>
    </w:rPr>
  </w:style>
  <w:style w:type="paragraph" w:styleId="1133" w:customStyle="1">
    <w:name w:val="Char Char Char Char Char Char Char Char1"/>
    <w:basedOn w:val="760"/>
    <w:uiPriority w:val="0"/>
    <w:qFormat/>
    <w:pPr>
      <w:jc w:val="left"/>
      <w:spacing w:after="160" w:line="240" w:lineRule="exact"/>
      <w:widowControl/>
    </w:pPr>
    <w:rPr>
      <w:rFonts w:ascii="Verdana" w:hAnsi="Verdana" w:cs="Times New Roman"/>
      <w:sz w:val="20"/>
      <w:szCs w:val="20"/>
      <w:lang w:eastAsia="en-US"/>
    </w:rPr>
  </w:style>
  <w:style w:type="paragraph" w:styleId="1134" w:customStyle="1">
    <w:name w:val="Body Text(ch)"/>
    <w:basedOn w:val="760"/>
    <w:next w:val="795"/>
    <w:uiPriority w:val="0"/>
    <w:qFormat/>
    <w:pPr>
      <w:spacing w:after="120"/>
    </w:pPr>
    <w:rPr>
      <w:rFonts w:ascii="宋体" w:hAnsi="Arial" w:cs="Times New Roman"/>
      <w:bCs/>
      <w:iCs/>
    </w:rPr>
  </w:style>
  <w:style w:type="paragraph" w:styleId="1135" w:customStyle="1">
    <w:name w:val="正文 首行缩进:  2 字符 Char"/>
    <w:basedOn w:val="760"/>
    <w:uiPriority w:val="0"/>
    <w:qFormat/>
    <w:pPr>
      <w:ind w:firstLine="480"/>
      <w:spacing w:line="360" w:lineRule="auto"/>
    </w:pPr>
    <w:rPr>
      <w:rFonts w:cs="Verdana"/>
      <w:sz w:val="24"/>
      <w:szCs w:val="20"/>
    </w:rPr>
  </w:style>
  <w:style w:type="paragraph" w:styleId="1136" w:customStyle="1">
    <w:name w:val="样式 标题 3H3sect1.2.3BOD 0Heading 3 - oldh3l3CTLevel 3 Head..."/>
    <w:basedOn w:val="763"/>
    <w:uiPriority w:val="0"/>
    <w:qFormat/>
    <w:pPr>
      <w:jc w:val="left"/>
      <w:spacing w:line="240" w:lineRule="auto"/>
    </w:pPr>
    <w:rPr>
      <w:rFonts w:cs="Verdana"/>
      <w:sz w:val="30"/>
      <w:szCs w:val="20"/>
    </w:rPr>
  </w:style>
  <w:style w:type="paragraph" w:styleId="1137" w:customStyle="1">
    <w:name w:val="封面标题"/>
    <w:basedOn w:val="1138"/>
    <w:uiPriority w:val="0"/>
    <w:qFormat/>
    <w:rPr>
      <w:sz w:val="72"/>
    </w:rPr>
  </w:style>
  <w:style w:type="paragraph" w:styleId="1138" w:customStyle="1">
    <w:name w:val="封面"/>
    <w:basedOn w:val="760"/>
    <w:uiPriority w:val="0"/>
    <w:qFormat/>
    <w:pPr>
      <w:spacing w:line="480" w:lineRule="auto"/>
    </w:pPr>
    <w:rPr>
      <w:rFonts w:ascii="Verdana" w:hAnsi="Verdana" w:eastAsia="黑体" w:cs="Times New Roman"/>
      <w:b/>
      <w:sz w:val="48"/>
      <w:szCs w:val="20"/>
    </w:rPr>
  </w:style>
  <w:style w:type="paragraph" w:styleId="1139" w:customStyle="1">
    <w:name w:val="符号与编号 Char Char"/>
    <w:basedOn w:val="760"/>
    <w:uiPriority w:val="0"/>
    <w:qFormat/>
    <w:pPr>
      <w:ind w:left="839" w:hanging="419"/>
      <w:spacing w:line="400" w:lineRule="atLeast"/>
      <w:tabs>
        <w:tab w:val="left" w:pos="840" w:leader="none"/>
      </w:tabs>
    </w:pPr>
    <w:rPr>
      <w:sz w:val="24"/>
    </w:rPr>
  </w:style>
  <w:style w:type="paragraph" w:styleId="1140" w:customStyle="1">
    <w:name w:val="flType"/>
    <w:basedOn w:val="1102"/>
    <w:uiPriority w:val="0"/>
    <w:qFormat/>
    <w:pPr>
      <w:spacing w:after="284"/>
    </w:pPr>
    <w:rPr>
      <w:rFonts w:eastAsia="Verdana"/>
      <w:b w:val="0"/>
    </w:rPr>
  </w:style>
  <w:style w:type="paragraph" w:styleId="1141" w:customStyle="1">
    <w:name w:val="xl91"/>
    <w:basedOn w:val="76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8"/>
      <w:szCs w:val="18"/>
    </w:rPr>
  </w:style>
  <w:style w:type="paragraph" w:styleId="1142" w:customStyle="1">
    <w:name w:val="表格内容"/>
    <w:basedOn w:val="760"/>
    <w:uiPriority w:val="0"/>
    <w:qFormat/>
    <w:pPr>
      <w:jc w:val="center"/>
      <w:spacing w:before="60" w:line="300" w:lineRule="auto"/>
      <w:widowControl/>
    </w:pPr>
    <w:rPr>
      <w:szCs w:val="20"/>
    </w:rPr>
  </w:style>
  <w:style w:type="paragraph" w:styleId="1143" w:customStyle="1">
    <w:name w:val="目录标题"/>
    <w:next w:val="760"/>
    <w:uiPriority w:val="0"/>
    <w:qFormat/>
    <w:pPr>
      <w:ind w:left="301"/>
      <w:jc w:val="center"/>
      <w:spacing w:before="120" w:after="120" w:line="600" w:lineRule="exact"/>
    </w:pPr>
    <w:rPr>
      <w:rFonts w:hint="default" w:ascii="宋体" w:hAnsi="宋体" w:eastAsia="宋体" w:cs="Times New Roman"/>
      <w:b/>
      <w:sz w:val="36"/>
      <w:lang w:val="en-US" w:eastAsia="zh-CN" w:bidi="ar-SA"/>
    </w:rPr>
  </w:style>
  <w:style w:type="paragraph" w:styleId="1144" w:customStyle="1">
    <w:name w:val="Char21"/>
    <w:basedOn w:val="787"/>
    <w:uiPriority w:val="0"/>
    <w:qFormat/>
    <w:rPr>
      <w:rFonts w:ascii="Tahoma" w:hAnsi="Tahoma" w:cs="Times New Roman"/>
      <w:sz w:val="24"/>
    </w:rPr>
  </w:style>
  <w:style w:type="paragraph" w:styleId="1145" w:customStyle="1">
    <w:name w:val="xl45"/>
    <w:basedOn w:val="760"/>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b/>
      <w:bCs/>
      <w:sz w:val="20"/>
      <w:szCs w:val="20"/>
    </w:rPr>
  </w:style>
  <w:style w:type="paragraph" w:styleId="1146" w:customStyle="1">
    <w:name w:val="丁华标题2"/>
    <w:basedOn w:val="762"/>
    <w:next w:val="1147"/>
    <w:uiPriority w:val="0"/>
    <w:qFormat/>
    <w:pPr>
      <w:ind w:left="567" w:hanging="567"/>
      <w:jc w:val="left"/>
      <w:spacing w:before="120" w:after="120"/>
      <w:tabs>
        <w:tab w:val="left" w:pos="567" w:leader="none"/>
      </w:tabs>
    </w:pPr>
    <w:rPr>
      <w:color w:val="000000"/>
      <w:sz w:val="28"/>
      <w:szCs w:val="20"/>
    </w:rPr>
  </w:style>
  <w:style w:type="paragraph" w:styleId="1147" w:customStyle="1">
    <w:name w:val="丁华正文"/>
    <w:basedOn w:val="831"/>
    <w:uiPriority w:val="0"/>
    <w:qFormat/>
    <w:pPr>
      <w:ind w:left="0" w:firstLine="510"/>
      <w:spacing w:before="0" w:after="0" w:line="360" w:lineRule="auto"/>
    </w:pPr>
    <w:rPr>
      <w:rFonts w:ascii="Verdana" w:hAnsi="Cambria"/>
      <w:bCs w:val="0"/>
      <w:color w:val="000000"/>
      <w:szCs w:val="16"/>
    </w:rPr>
  </w:style>
  <w:style w:type="paragraph" w:styleId="1148" w:customStyle="1">
    <w:name w:val="font5"/>
    <w:basedOn w:val="760"/>
    <w:uiPriority w:val="0"/>
    <w:qFormat/>
    <w:pPr>
      <w:jc w:val="left"/>
      <w:spacing w:before="100" w:beforeAutospacing="1" w:after="100" w:afterAutospacing="1"/>
      <w:widowControl/>
    </w:pPr>
    <w:rPr>
      <w:rFonts w:ascii="Verdana" w:hAnsi="Verdana" w:cs="Verdana"/>
      <w:sz w:val="18"/>
      <w:szCs w:val="18"/>
    </w:rPr>
  </w:style>
  <w:style w:type="paragraph" w:styleId="1149" w:customStyle="1">
    <w:name w:val="正文 居中"/>
    <w:basedOn w:val="760"/>
    <w:uiPriority w:val="0"/>
    <w:qFormat/>
    <w:pPr>
      <w:jc w:val="center"/>
      <w:spacing w:line="360" w:lineRule="auto"/>
    </w:pPr>
    <w:rPr>
      <w:sz w:val="24"/>
      <w:szCs w:val="20"/>
    </w:rPr>
  </w:style>
  <w:style w:type="paragraph" w:styleId="1150" w:customStyle="1">
    <w:name w:val="content_lineheight"/>
    <w:basedOn w:val="760"/>
    <w:uiPriority w:val="0"/>
    <w:qFormat/>
    <w:pPr>
      <w:jc w:val="left"/>
      <w:spacing w:before="100" w:beforeAutospacing="1" w:after="100" w:afterAutospacing="1"/>
      <w:widowControl/>
    </w:pPr>
    <w:rPr>
      <w:rFonts w:ascii="Verdana" w:hAnsi="Verdana"/>
      <w:sz w:val="24"/>
    </w:rPr>
  </w:style>
  <w:style w:type="paragraph" w:styleId="1151" w:customStyle="1">
    <w:name w:val="样式 标题 3 + 宋体 小四 两端对齐 段前: 5 磅 段后: 5 磅 行距: 1.5 倍行距"/>
    <w:basedOn w:val="763"/>
    <w:uiPriority w:val="0"/>
    <w:qFormat/>
    <w:pPr>
      <w:spacing w:before="100" w:after="100" w:line="360" w:lineRule="auto"/>
    </w:pPr>
    <w:rPr>
      <w:rFonts w:ascii="宋体" w:hAnsi="宋体" w:cs="宋体"/>
      <w:sz w:val="28"/>
      <w:szCs w:val="20"/>
    </w:rPr>
  </w:style>
  <w:style w:type="paragraph" w:styleId="1152" w:customStyle="1">
    <w:name w:val="Char Char1 Char1"/>
    <w:basedOn w:val="760"/>
    <w:uiPriority w:val="0"/>
    <w:qFormat/>
    <w:pPr>
      <w:jc w:val="left"/>
      <w:spacing w:after="160" w:line="240" w:lineRule="exact"/>
      <w:widowControl/>
    </w:pPr>
    <w:rPr>
      <w:rFonts w:ascii="Verdana" w:hAnsi="Verdana" w:cs="Times New Roman"/>
      <w:sz w:val="20"/>
      <w:szCs w:val="20"/>
      <w:lang w:eastAsia="en-US"/>
    </w:rPr>
  </w:style>
  <w:style w:type="paragraph" w:styleId="1153" w:customStyle="1">
    <w:name w:val="xl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54" w:customStyle="1">
    <w:name w:val="标题 4宋体"/>
    <w:basedOn w:val="764"/>
    <w:uiPriority w:val="0"/>
    <w:qFormat/>
    <w:pPr>
      <w:jc w:val="left"/>
      <w:spacing w:before="0" w:after="0" w:line="360" w:lineRule="auto"/>
    </w:pPr>
    <w:rPr>
      <w:rFonts w:ascii="Verdana" w:hAnsi="Verdana" w:eastAsia="Verdana"/>
      <w:bCs/>
      <w:color w:val="000000"/>
      <w:sz w:val="24"/>
    </w:rPr>
  </w:style>
  <w:style w:type="paragraph" w:styleId="1155" w:customStyle="1">
    <w:name w:val="xl7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af17cgridlangnp1033langf"/>
    <w:uiPriority w:val="0"/>
    <w:qFormat/>
    <w:pPr>
      <w:ind w:left="567" w:firstLine="510"/>
      <w:jc w:val="both"/>
      <w:spacing w:before="156" w:line="360" w:lineRule="atLeast"/>
      <w:widowControl w:val="off"/>
    </w:pPr>
    <w:rPr>
      <w:rFonts w:hint="default" w:ascii="Symbol" w:hAnsi="Symbol" w:eastAsia="宋体" w:cs="Symbol"/>
      <w:lang w:val="en-US" w:eastAsia="zh-CN" w:bidi="ar-SA"/>
    </w:rPr>
  </w:style>
  <w:style w:type="paragraph" w:styleId="1157" w:customStyle="1">
    <w:name w:val="正文文本 211"/>
    <w:basedOn w:val="760"/>
    <w:uiPriority w:val="0"/>
    <w:qFormat/>
    <w:pPr>
      <w:ind w:left="720" w:hanging="720"/>
      <w:widowControl/>
    </w:pPr>
    <w:rPr>
      <w:rFonts w:ascii="Times New Roman" w:hAnsi="Times New Roman" w:cs="Times New Roman"/>
      <w:sz w:val="24"/>
      <w:szCs w:val="20"/>
    </w:rPr>
  </w:style>
  <w:style w:type="paragraph" w:styleId="1158" w:customStyle="1">
    <w:name w:val="Char Char1 Char"/>
    <w:basedOn w:val="760"/>
    <w:uiPriority w:val="0"/>
    <w:qFormat/>
    <w:pPr>
      <w:jc w:val="left"/>
      <w:spacing w:after="160" w:line="240" w:lineRule="exact"/>
      <w:widowControl/>
    </w:pPr>
    <w:rPr>
      <w:rFonts w:ascii="Courier New" w:hAnsi="Courier New"/>
      <w:sz w:val="20"/>
      <w:szCs w:val="20"/>
      <w:lang w:eastAsia="en-US"/>
    </w:rPr>
  </w:style>
  <w:style w:type="paragraph" w:styleId="1159" w:customStyle="1">
    <w:name w:val="my表格文字"/>
    <w:basedOn w:val="760"/>
    <w:uiPriority w:val="0"/>
    <w:qFormat/>
    <w:rPr>
      <w:rFonts w:ascii="Trebuchet MS" w:hAnsi="Trebuchet MS" w:cs="宋体"/>
      <w:szCs w:val="20"/>
    </w:rPr>
  </w:style>
  <w:style w:type="paragraph" w:styleId="1160" w:customStyle="1">
    <w:name w:val="样式 段后: 0.5 行 左  0.75 字符"/>
    <w:basedOn w:val="760"/>
    <w:uiPriority w:val="0"/>
    <w:qFormat/>
    <w:pPr>
      <w:ind w:firstLine="420"/>
      <w:spacing w:line="360" w:lineRule="auto"/>
      <w:widowControl/>
    </w:pPr>
    <w:rPr>
      <w:rFonts w:hAnsi="Cambria" w:cs="Cambria"/>
      <w:szCs w:val="21"/>
    </w:rPr>
  </w:style>
  <w:style w:type="paragraph" w:styleId="1161" w:customStyle="1">
    <w:name w:val="正文文本 New New"/>
    <w:basedOn w:val="760"/>
    <w:uiPriority w:val="0"/>
    <w:qFormat/>
    <w:pPr>
      <w:ind w:firstLine="200"/>
      <w:spacing w:before="60" w:after="60" w:line="360" w:lineRule="auto"/>
      <w:widowControl/>
    </w:pPr>
    <w:rPr>
      <w:rFonts w:eastAsia="Calibri"/>
      <w:sz w:val="24"/>
    </w:rPr>
  </w:style>
  <w:style w:type="paragraph" w:styleId="1162" w:customStyle="1">
    <w:name w:val="Char Char Char Char Char Char Char11"/>
    <w:basedOn w:val="760"/>
    <w:uiPriority w:val="0"/>
    <w:qFormat/>
    <w:pPr>
      <w:jc w:val="left"/>
    </w:pPr>
    <w:rPr>
      <w:rFonts w:ascii="Georgia" w:hAnsi="Georgia"/>
      <w:sz w:val="24"/>
      <w:szCs w:val="20"/>
    </w:rPr>
  </w:style>
  <w:style w:type="paragraph" w:styleId="1163" w:customStyle="1">
    <w:name w:val="项目符号，二级"/>
    <w:basedOn w:val="1082"/>
    <w:next w:val="1082"/>
    <w:uiPriority w:val="0"/>
    <w:qFormat/>
    <w:pPr>
      <w:ind w:left="1337" w:right="-27" w:firstLine="480"/>
      <w:tabs>
        <w:tab w:val="left" w:pos="1211" w:leader="none"/>
        <w:tab w:val="left" w:pos="1337" w:leader="none"/>
      </w:tabs>
    </w:pPr>
    <w:rPr>
      <w:bCs w:val="0"/>
      <w:color w:val="000000"/>
      <w:sz w:val="24"/>
      <w:szCs w:val="24"/>
    </w:rPr>
  </w:style>
  <w:style w:type="paragraph" w:styleId="1164" w:customStyle="1">
    <w:name w:val="zw"/>
    <w:basedOn w:val="760"/>
    <w:uiPriority w:val="0"/>
    <w:qFormat/>
    <w:pPr>
      <w:ind w:firstLine="480"/>
      <w:jc w:val="left"/>
      <w:spacing w:line="360" w:lineRule="auto"/>
      <w:widowControl/>
    </w:pPr>
    <w:rPr>
      <w:rFonts w:ascii="Verdana" w:hAnsi="Verdana"/>
      <w:bCs/>
      <w:sz w:val="24"/>
      <w:szCs w:val="20"/>
    </w:rPr>
  </w:style>
  <w:style w:type="paragraph" w:styleId="1165" w:customStyle="1">
    <w:name w:val="reader-word-layer reader-word-s1-3"/>
    <w:basedOn w:val="760"/>
    <w:uiPriority w:val="0"/>
    <w:qFormat/>
    <w:pPr>
      <w:jc w:val="left"/>
      <w:spacing w:before="100" w:beforeAutospacing="1" w:after="100" w:afterAutospacing="1"/>
      <w:widowControl/>
    </w:pPr>
    <w:rPr>
      <w:rFonts w:ascii="宋体" w:hAnsi="宋体" w:cs="宋体"/>
      <w:sz w:val="24"/>
    </w:rPr>
  </w:style>
  <w:style w:type="paragraph" w:styleId="1166" w:customStyle="1">
    <w:name w:val="xl57"/>
    <w:basedOn w:val="76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67" w:customStyle="1">
    <w:name w:val="xl9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8"/>
      <w:szCs w:val="18"/>
    </w:rPr>
  </w:style>
  <w:style w:type="paragraph" w:styleId="1168" w:customStyle="1">
    <w:name w:val="(1)"/>
    <w:basedOn w:val="760"/>
    <w:uiPriority w:val="0"/>
    <w:qFormat/>
    <w:pPr>
      <w:ind w:left="1531" w:hanging="567"/>
      <w:spacing w:line="500" w:lineRule="exact"/>
    </w:pPr>
    <w:rPr>
      <w:rFonts w:ascii="DFKai-SB" w:hAnsi="Times New Roman" w:eastAsia="DFKai-SB" w:cs="Times New Roman"/>
      <w:sz w:val="26"/>
      <w:szCs w:val="20"/>
      <w:lang w:eastAsia="zh-TW"/>
    </w:rPr>
  </w:style>
  <w:style w:type="paragraph" w:styleId="1169" w:customStyle="1">
    <w:name w:val="1x2:cell"/>
    <w:basedOn w:val="760"/>
    <w:uiPriority w:val="0"/>
    <w:qFormat/>
    <w:pPr>
      <w:jc w:val="left"/>
      <w:keepNext/>
      <w:spacing w:before="240" w:after="38" w:line="220" w:lineRule="auto"/>
      <w:tabs>
        <w:tab w:val="left" w:pos="0" w:leader="none"/>
        <w:tab w:val="left" w:pos="1440" w:leader="none"/>
        <w:tab w:val="left" w:pos="2160" w:leader="none"/>
      </w:tabs>
    </w:pPr>
    <w:rPr>
      <w:rFonts w:ascii="Helvetica" w:hAnsi="Helvetica" w:cs="Times New Roman"/>
      <w:sz w:val="20"/>
      <w:szCs w:val="20"/>
      <w:lang w:eastAsia="en-US"/>
    </w:rPr>
  </w:style>
  <w:style w:type="paragraph" w:styleId="1170" w:customStyle="1">
    <w:name w:val="Char1 Char Char Char1"/>
    <w:basedOn w:val="760"/>
    <w:uiPriority w:val="0"/>
    <w:qFormat/>
    <w:rPr>
      <w:rFonts w:ascii="Tahoma" w:hAnsi="Tahoma" w:cs="Times New Roman"/>
      <w:sz w:val="24"/>
      <w:szCs w:val="20"/>
    </w:rPr>
  </w:style>
  <w:style w:type="paragraph" w:styleId="1171" w:customStyle="1">
    <w:name w:val="xl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font8"/>
    <w:basedOn w:val="760"/>
    <w:uiPriority w:val="0"/>
    <w:qFormat/>
    <w:pPr>
      <w:jc w:val="left"/>
      <w:spacing w:before="100" w:beforeAutospacing="1" w:after="100" w:afterAutospacing="1"/>
      <w:widowControl/>
    </w:pPr>
    <w:rPr>
      <w:rFonts w:ascii="Verdana" w:hAnsi="Verdana" w:cs="Verdana"/>
      <w:b/>
      <w:bCs/>
      <w:i/>
      <w:iCs/>
      <w:sz w:val="20"/>
      <w:szCs w:val="20"/>
    </w:rPr>
  </w:style>
  <w:style w:type="paragraph" w:styleId="1173" w:customStyle="1">
    <w:name w:val="列出段落12"/>
    <w:basedOn w:val="760"/>
    <w:uiPriority w:val="0"/>
    <w:qFormat/>
    <w:pPr>
      <w:ind w:firstLine="200"/>
    </w:pPr>
    <w:rPr>
      <w:rFonts w:ascii="Tahoma" w:hAnsi="Tahoma" w:cs="Verdana"/>
      <w:szCs w:val="22"/>
    </w:rPr>
  </w:style>
  <w:style w:type="paragraph" w:styleId="1174" w:customStyle="1">
    <w:name w:val="xl3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175" w:customStyle="1">
    <w:name w:val="样式 标题 3H32nd Subheadl3CTh3Level 3 Headlevel_3PIM 3Headi...2"/>
    <w:basedOn w:val="763"/>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1176" w:customStyle="1">
    <w:name w:val="公文标题 2"/>
    <w:basedOn w:val="760"/>
    <w:next w:val="1106"/>
    <w:uiPriority w:val="0"/>
    <w:qFormat/>
    <w:pPr>
      <w:outlineLvl w:val="1"/>
    </w:pPr>
    <w:rPr>
      <w:rFonts w:ascii="HYDaHeiJ" w:hAnsi="Verdana" w:eastAsia="HYDaHeiJ"/>
      <w:sz w:val="28"/>
    </w:rPr>
  </w:style>
  <w:style w:type="paragraph" w:styleId="1177" w:customStyle="1">
    <w:name w:val="Char Char Char Char Char Char Char1 Char"/>
    <w:basedOn w:val="760"/>
    <w:uiPriority w:val="0"/>
    <w:qFormat/>
    <w:rPr>
      <w:rFonts w:ascii="Georgia" w:hAnsi="Georgia" w:cs="Georgia"/>
      <w:sz w:val="24"/>
      <w:szCs w:val="20"/>
    </w:rPr>
  </w:style>
  <w:style w:type="paragraph" w:styleId="1178" w:customStyle="1">
    <w:name w:val="马刚标题3"/>
    <w:basedOn w:val="760"/>
    <w:next w:val="760"/>
    <w:uiPriority w:val="0"/>
    <w:qFormat/>
    <w:pPr>
      <w:ind w:left="567" w:hanging="567"/>
      <w:jc w:val="left"/>
      <w:keepLines/>
      <w:keepNext/>
      <w:spacing w:before="120" w:after="60" w:line="413" w:lineRule="auto"/>
      <w:tabs>
        <w:tab w:val="left" w:pos="567" w:leader="none"/>
        <w:tab w:val="left" w:pos="735" w:leader="none"/>
      </w:tabs>
      <w:outlineLvl w:val="2"/>
    </w:pPr>
    <w:rPr>
      <w:rFonts w:ascii="华文细黑" w:hAnsi="Cambria" w:eastAsia="华文细黑"/>
      <w:b/>
      <w:bCs/>
      <w:sz w:val="24"/>
      <w:szCs w:val="20"/>
    </w:rPr>
  </w:style>
  <w:style w:type="paragraph" w:styleId="1179" w:customStyle="1">
    <w:name w:val="xl48"/>
    <w:basedOn w:val="76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80" w:customStyle="1">
    <w:name w:val="xl47"/>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sz w:val="24"/>
    </w:rPr>
  </w:style>
  <w:style w:type="paragraph" w:styleId="1181" w:customStyle="1">
    <w:name w:val="1"/>
    <w:basedOn w:val="760"/>
    <w:next w:val="837"/>
    <w:uiPriority w:val="0"/>
    <w:qFormat/>
    <w:pPr>
      <w:spacing w:line="360" w:lineRule="auto"/>
    </w:pPr>
    <w:rPr>
      <w:rFonts w:eastAsia="HYDaHeiJ"/>
      <w:sz w:val="24"/>
    </w:rPr>
  </w:style>
  <w:style w:type="paragraph" w:styleId="1182" w:customStyle="1">
    <w:name w:val="段 Char"/>
    <w:uiPriority w:val="0"/>
    <w:qFormat/>
    <w:pPr>
      <w:ind w:firstLine="200"/>
      <w:jc w:val="both"/>
    </w:pPr>
    <w:rPr>
      <w:rFonts w:hint="default" w:ascii="Verdana" w:hAnsi="Symbol" w:eastAsia="宋体" w:cs="Symbol"/>
      <w:sz w:val="21"/>
      <w:lang w:val="en-US" w:eastAsia="zh-CN" w:bidi="ar-SA"/>
    </w:rPr>
  </w:style>
  <w:style w:type="paragraph" w:styleId="1183" w:customStyle="1">
    <w:name w:val="xl61"/>
    <w:basedOn w:val="7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4" w:customStyle="1">
    <w:name w:val="xl2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85" w:customStyle="1">
    <w:name w:val="xl2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86" w:customStyle="1">
    <w:name w:val="表蕊"/>
    <w:basedOn w:val="760"/>
    <w:uiPriority w:val="0"/>
    <w:qFormat/>
    <w:pPr>
      <w:jc w:val="left"/>
      <w:spacing w:line="320" w:lineRule="atLeast"/>
    </w:pPr>
    <w:rPr>
      <w:rFonts w:eastAsia="华文楷体"/>
      <w:spacing w:val="-10"/>
      <w:szCs w:val="20"/>
    </w:rPr>
  </w:style>
  <w:style w:type="paragraph" w:styleId="1187" w:customStyle="1">
    <w:name w:val="GP正文(首行缩进)"/>
    <w:basedOn w:val="760"/>
    <w:uiPriority w:val="0"/>
    <w:qFormat/>
    <w:pPr>
      <w:ind w:firstLine="200"/>
      <w:jc w:val="left"/>
      <w:spacing w:line="360" w:lineRule="auto"/>
    </w:pPr>
    <w:rPr>
      <w:rFonts w:ascii="Times New Roman" w:hAnsi="Times New Roman" w:cs="Times New Roman"/>
      <w:sz w:val="24"/>
      <w:szCs w:val="22"/>
    </w:rPr>
  </w:style>
  <w:style w:type="paragraph" w:styleId="1188" w:customStyle="1">
    <w:name w:val="样式 标题 2第一章 标题 2Heading 2 HiddenHeading 2 CCBSheading 2H2h2..."/>
    <w:basedOn w:val="762"/>
    <w:uiPriority w:val="0"/>
    <w:qFormat/>
    <w:pPr>
      <w:ind w:left="360" w:hanging="360"/>
      <w:jc w:val="center"/>
      <w:spacing w:line="240" w:lineRule="auto"/>
      <w:tabs>
        <w:tab w:val="left" w:pos="360" w:leader="none"/>
      </w:tabs>
    </w:pPr>
    <w:rPr>
      <w:rFonts w:ascii="华文细黑" w:hAnsi="Symbol" w:cs="Verdana"/>
      <w:b w:val="0"/>
      <w:bCs w:val="0"/>
      <w:szCs w:val="20"/>
    </w:rPr>
  </w:style>
  <w:style w:type="paragraph" w:styleId="1189" w:customStyle="1">
    <w:name w:val="Paragraph2"/>
    <w:basedOn w:val="782"/>
    <w:uiPriority w:val="0"/>
    <w:qFormat/>
    <w:pPr>
      <w:ind w:left="360" w:firstLine="0"/>
      <w:jc w:val="left"/>
      <w:widowControl/>
    </w:pPr>
    <w:rPr>
      <w:rFonts w:ascii="Arial" w:hAnsi="Arial" w:cs="Times New Roman"/>
      <w:sz w:val="22"/>
      <w:lang w:eastAsia="en-US"/>
    </w:rPr>
  </w:style>
  <w:style w:type="paragraph" w:styleId="1190" w:customStyle="1">
    <w:name w:val="Char Char Char Char Char Char Char Char Char"/>
    <w:basedOn w:val="760"/>
    <w:uiPriority w:val="0"/>
    <w:qFormat/>
    <w:pPr>
      <w:ind w:left="360" w:hanging="360"/>
      <w:tabs>
        <w:tab w:val="left" w:pos="360" w:leader="none"/>
      </w:tabs>
    </w:pPr>
    <w:rPr>
      <w:sz w:val="24"/>
    </w:rPr>
  </w:style>
  <w:style w:type="paragraph" w:styleId="1191" w:customStyle="1">
    <w:name w:val="正文缩进2字符"/>
    <w:basedOn w:val="760"/>
    <w:uiPriority w:val="0"/>
    <w:qFormat/>
    <w:pPr>
      <w:ind w:firstLine="200"/>
      <w:spacing w:line="300" w:lineRule="auto"/>
    </w:pPr>
    <w:rPr>
      <w:rFonts w:ascii="HYDaHeiJ" w:eastAsia="HYDaHeiJ"/>
      <w:sz w:val="32"/>
      <w:szCs w:val="32"/>
    </w:rPr>
  </w:style>
  <w:style w:type="paragraph" w:styleId="1192" w:customStyle="1">
    <w:name w:val="xl99"/>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193" w:customStyle="1">
    <w:name w:val="xl7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4" w:customStyle="1">
    <w:name w:val="小四 段落 宋体 Char"/>
    <w:basedOn w:val="781"/>
    <w:uiPriority w:val="0"/>
    <w:qFormat/>
    <w:pPr>
      <w:ind w:left="0" w:right="-33" w:firstLine="600"/>
      <w:jc w:val="left"/>
      <w:tabs>
        <w:tab w:val="clear" w:pos="2952" w:leader="none"/>
      </w:tabs>
    </w:pPr>
    <w:rPr>
      <w:rFonts w:ascii="HYDaHeiJ" w:eastAsia="HYDaHeiJ"/>
      <w:sz w:val="30"/>
      <w:szCs w:val="30"/>
    </w:rPr>
  </w:style>
  <w:style w:type="paragraph" w:styleId="1195" w:customStyle="1">
    <w:name w:val="Table Titles"/>
    <w:basedOn w:val="1196"/>
    <w:next w:val="1196"/>
    <w:uiPriority w:val="0"/>
    <w:qFormat/>
    <w:pPr>
      <w:jc w:val="center"/>
      <w:widowControl w:val="off"/>
      <w:tabs>
        <w:tab w:val="left" w:pos="720" w:leader="none"/>
        <w:tab w:val="left" w:pos="1080" w:leader="none"/>
        <w:tab w:val="left" w:pos="1440" w:leader="none"/>
      </w:tabs>
    </w:pPr>
    <w:rPr>
      <w:b/>
    </w:rPr>
  </w:style>
  <w:style w:type="paragraph" w:styleId="1196" w:customStyle="1">
    <w:name w:val="Table Data"/>
    <w:basedOn w:val="760"/>
    <w:uiPriority w:val="0"/>
    <w:qFormat/>
    <w:pPr>
      <w:jc w:val="left"/>
      <w:spacing w:before="40" w:after="40"/>
      <w:widowControl/>
      <w:tabs>
        <w:tab w:val="left" w:pos="720" w:leader="none"/>
        <w:tab w:val="left" w:pos="1080" w:leader="none"/>
        <w:tab w:val="left" w:pos="1440" w:leader="none"/>
      </w:tabs>
    </w:pPr>
    <w:rPr>
      <w:rFonts w:ascii="Arial" w:hAnsi="Arial" w:cs="Times New Roman"/>
      <w:sz w:val="22"/>
      <w:szCs w:val="20"/>
      <w:lang w:eastAsia="en-US"/>
    </w:rPr>
  </w:style>
  <w:style w:type="paragraph" w:styleId="1197" w:customStyle="1">
    <w:name w:val="Char1"/>
    <w:basedOn w:val="760"/>
    <w:uiPriority w:val="0"/>
    <w:qFormat/>
    <w:rPr>
      <w:rFonts w:ascii="HYDaHeiJ" w:eastAsia="HYDaHeiJ"/>
      <w:b/>
      <w:sz w:val="32"/>
      <w:szCs w:val="32"/>
    </w:rPr>
  </w:style>
  <w:style w:type="paragraph" w:styleId="1198" w:customStyle="1">
    <w:name w:val="图片居中"/>
    <w:basedOn w:val="760"/>
    <w:next w:val="1029"/>
    <w:uiPriority w:val="0"/>
    <w:qFormat/>
    <w:rPr>
      <w:rFonts w:ascii="Verdana" w:hAnsi="Verdana" w:cs="Times New Roman"/>
      <w:szCs w:val="20"/>
    </w:rPr>
  </w:style>
  <w:style w:type="paragraph" w:styleId="1199" w:customStyle="1">
    <w:name w:val="默认段落字体 Para Char"/>
    <w:basedOn w:val="760"/>
    <w:uiPriority w:val="0"/>
    <w:qFormat/>
    <w:pPr>
      <w:spacing w:line="360" w:lineRule="auto"/>
    </w:pPr>
    <w:rPr>
      <w:sz w:val="24"/>
    </w:rPr>
  </w:style>
  <w:style w:type="paragraph" w:styleId="1200" w:customStyle="1">
    <w:name w:val="正文 + 宋体"/>
    <w:basedOn w:val="760"/>
    <w:uiPriority w:val="0"/>
    <w:qFormat/>
    <w:pPr>
      <w:ind w:firstLine="420"/>
      <w:spacing w:line="360" w:lineRule="auto"/>
    </w:pPr>
  </w:style>
  <w:style w:type="paragraph" w:styleId="1201" w:customStyle="1">
    <w:name w:val="Char Char Char Char Char Char Char Char Char Char Char11"/>
    <w:basedOn w:val="760"/>
    <w:uiPriority w:val="0"/>
    <w:qFormat/>
    <w:rPr>
      <w:rFonts w:ascii="Georgia" w:hAnsi="Georgia" w:cs="Georgia"/>
      <w:sz w:val="24"/>
      <w:szCs w:val="20"/>
    </w:rPr>
  </w:style>
  <w:style w:type="paragraph" w:styleId="1202" w:customStyle="1">
    <w:name w:val="_Style 56"/>
    <w:basedOn w:val="787"/>
    <w:uiPriority w:val="0"/>
    <w:qFormat/>
    <w:pPr>
      <w:spacing w:line="436" w:lineRule="exact"/>
    </w:pPr>
    <w:rPr>
      <w:rFonts w:ascii="Times New Roman" w:hAnsi="Times New Roman" w:cs="Times New Roman"/>
      <w:szCs w:val="20"/>
    </w:rPr>
  </w:style>
  <w:style w:type="paragraph" w:styleId="1203" w:customStyle="1">
    <w:name w:val="样式"/>
    <w:basedOn w:val="760"/>
    <w:uiPriority w:val="0"/>
    <w:qFormat/>
    <w:pPr>
      <w:spacing w:before="120" w:after="120" w:line="360" w:lineRule="auto"/>
    </w:pPr>
    <w:rPr>
      <w:rFonts w:ascii="Verdana"/>
      <w:sz w:val="24"/>
      <w:szCs w:val="20"/>
    </w:rPr>
  </w:style>
  <w:style w:type="paragraph" w:styleId="1204" w:customStyle="1">
    <w:name w:val="标题2，章节第二层"/>
    <w:basedOn w:val="760"/>
    <w:next w:val="1082"/>
    <w:uiPriority w:val="0"/>
    <w:qFormat/>
    <w:pPr>
      <w:ind w:left="992" w:hanging="567"/>
      <w:spacing w:line="300" w:lineRule="auto"/>
      <w:tabs>
        <w:tab w:val="left" w:pos="630" w:leader="none"/>
        <w:tab w:val="left" w:pos="992" w:leader="none"/>
      </w:tabs>
      <w:outlineLvl w:val="1"/>
    </w:pPr>
    <w:rPr>
      <w:rFonts w:ascii="Cambria" w:hAnsi="Cambria" w:eastAsia="华文细黑"/>
      <w:sz w:val="32"/>
    </w:rPr>
  </w:style>
  <w:style w:type="paragraph" w:styleId="1205" w:customStyle="1">
    <w:name w:val="Char Char Char2"/>
    <w:basedOn w:val="760"/>
    <w:uiPriority w:val="0"/>
    <w:qFormat/>
    <w:rPr>
      <w:rFonts w:ascii="Georgia" w:hAnsi="Georgia"/>
      <w:sz w:val="24"/>
      <w:szCs w:val="20"/>
    </w:rPr>
  </w:style>
  <w:style w:type="paragraph" w:styleId="1206" w:customStyle="1">
    <w:name w:val="标准文本[加粗]"/>
    <w:basedOn w:val="1080"/>
    <w:uiPriority w:val="0"/>
    <w:qFormat/>
    <w:pPr>
      <w:ind w:firstLine="482"/>
    </w:pPr>
    <w:rPr>
      <w:rFonts w:ascii="Times New Roman" w:hAnsi="Times New Roman" w:cs="宋体"/>
      <w:b/>
      <w:bCs/>
      <w:szCs w:val="20"/>
    </w:rPr>
  </w:style>
  <w:style w:type="paragraph" w:styleId="1207" w:customStyle="1">
    <w:name w:val="样式 四号 行距: 1.5 倍行距 首行缩进:  2 字符"/>
    <w:basedOn w:val="760"/>
    <w:uiPriority w:val="0"/>
    <w:qFormat/>
    <w:pPr>
      <w:ind w:firstLine="480"/>
      <w:spacing w:line="360" w:lineRule="auto"/>
    </w:pPr>
    <w:rPr>
      <w:rFonts w:ascii="Times New Roman" w:hAnsi="Times New Roman" w:cs="宋体"/>
      <w:sz w:val="24"/>
    </w:rPr>
  </w:style>
  <w:style w:type="paragraph" w:styleId="1208" w:customStyle="1">
    <w:name w:val="标准文本[居中]"/>
    <w:basedOn w:val="1080"/>
    <w:uiPriority w:val="0"/>
    <w:qFormat/>
    <w:pPr>
      <w:jc w:val="center"/>
    </w:pPr>
    <w:rPr>
      <w:rFonts w:ascii="Times New Roman" w:hAnsi="Times New Roman" w:cs="宋体"/>
      <w:szCs w:val="20"/>
    </w:rPr>
  </w:style>
  <w:style w:type="paragraph" w:styleId="1209" w:customStyle="1">
    <w:name w:val="Char Char1"/>
    <w:basedOn w:val="760"/>
    <w:uiPriority w:val="0"/>
    <w:qFormat/>
    <w:rPr>
      <w:rFonts w:ascii="Georgia" w:hAnsi="Georgia"/>
      <w:sz w:val="24"/>
      <w:szCs w:val="20"/>
    </w:rPr>
  </w:style>
  <w:style w:type="paragraph" w:styleId="1210" w:customStyle="1">
    <w:name w:val="Test2"/>
    <w:basedOn w:val="762"/>
    <w:uiPriority w:val="0"/>
    <w:qFormat/>
    <w:pPr>
      <w:jc w:val="center"/>
      <w:spacing w:line="480" w:lineRule="exact"/>
      <w:widowControl/>
    </w:pPr>
    <w:rPr>
      <w:rFonts w:ascii="华文细黑"/>
      <w:sz w:val="24"/>
      <w:szCs w:val="24"/>
    </w:rPr>
  </w:style>
  <w:style w:type="paragraph" w:styleId="1211" w:customStyle="1">
    <w:name w:val="Char Char1 Char Char Char Char1 Char Char Char Char Char Char1"/>
    <w:basedOn w:val="760"/>
    <w:uiPriority w:val="0"/>
    <w:qFormat/>
    <w:rPr>
      <w:rFonts w:ascii="Georgia" w:hAnsi="Georgia"/>
      <w:sz w:val="24"/>
      <w:szCs w:val="20"/>
    </w:rPr>
  </w:style>
  <w:style w:type="paragraph" w:styleId="1212" w:customStyle="1">
    <w:name w:val="Char2"/>
    <w:basedOn w:val="760"/>
    <w:uiPriority w:val="0"/>
    <w:qFormat/>
    <w:pPr>
      <w:spacing w:line="360" w:lineRule="auto"/>
    </w:pPr>
    <w:rPr>
      <w:rFonts w:ascii="Tahoma" w:hAnsi="Tahoma" w:cs="Times New Roman"/>
      <w:sz w:val="24"/>
      <w:szCs w:val="20"/>
    </w:rPr>
  </w:style>
  <w:style w:type="paragraph" w:styleId="1213" w:customStyle="1">
    <w:name w:val="Char3"/>
    <w:basedOn w:val="787"/>
    <w:uiPriority w:val="0"/>
    <w:qFormat/>
    <w:rPr>
      <w:rFonts w:ascii="Georgia" w:hAnsi="Georgia"/>
      <w:sz w:val="24"/>
    </w:rPr>
  </w:style>
  <w:style w:type="paragraph" w:styleId="1214" w:customStyle="1">
    <w:name w:val="封面大标题"/>
    <w:basedOn w:val="760"/>
    <w:uiPriority w:val="0"/>
    <w:qFormat/>
    <w:rPr>
      <w:rFonts w:ascii="Verdana" w:hAnsi="Verdana" w:cs="Times New Roman"/>
      <w:b/>
      <w:sz w:val="44"/>
      <w:szCs w:val="20"/>
    </w:rPr>
  </w:style>
  <w:style w:type="paragraph" w:styleId="1215" w:customStyle="1">
    <w:name w:val="Char Char Char Char Char Char Char Char Char Char Char Char Char Char Char Char Char Char Char Char Char2"/>
    <w:basedOn w:val="760"/>
    <w:uiPriority w:val="0"/>
    <w:qFormat/>
    <w:rPr>
      <w:rFonts w:ascii="Georgia" w:hAnsi="Georgia"/>
      <w:sz w:val="24"/>
      <w:szCs w:val="20"/>
    </w:rPr>
  </w:style>
  <w:style w:type="paragraph" w:styleId="1216" w:customStyle="1">
    <w:name w:val="列出段落2"/>
    <w:basedOn w:val="760"/>
    <w:uiPriority w:val="0"/>
    <w:qFormat/>
    <w:pPr>
      <w:ind w:left="720"/>
      <w:jc w:val="left"/>
      <w:widowControl/>
    </w:pPr>
    <w:rPr>
      <w:rFonts w:ascii="Cambria" w:hAnsi="Cambria" w:eastAsia="华文细黑" w:cs="Cambria"/>
      <w:sz w:val="24"/>
      <w:lang w:eastAsia="en-US"/>
    </w:rPr>
  </w:style>
  <w:style w:type="paragraph" w:styleId="1217" w:customStyle="1">
    <w:name w:val="一级标题"/>
    <w:basedOn w:val="760"/>
    <w:uiPriority w:val="0"/>
    <w:qFormat/>
    <w:pPr>
      <w:ind w:left="900" w:hanging="420"/>
      <w:spacing w:line="360" w:lineRule="auto"/>
      <w:tabs>
        <w:tab w:val="left" w:pos="903" w:leader="none"/>
      </w:tabs>
    </w:pPr>
    <w:rPr>
      <w:rFonts w:ascii="Cambria" w:hAnsi="Cambria" w:cs="Cambria"/>
      <w:sz w:val="24"/>
      <w:szCs w:val="20"/>
    </w:rPr>
  </w:style>
  <w:style w:type="paragraph" w:styleId="1218" w:customStyle="1">
    <w:name w:val="a"/>
    <w:basedOn w:val="760"/>
    <w:uiPriority w:val="0"/>
    <w:qFormat/>
    <w:pPr>
      <w:spacing w:before="100" w:beforeAutospacing="1" w:after="100" w:afterAutospacing="1"/>
      <w:widowControl/>
    </w:pPr>
    <w:rPr>
      <w:rFonts w:ascii="Verdana" w:hAnsi="Verdana" w:cs="Verdana"/>
      <w:sz w:val="24"/>
    </w:rPr>
  </w:style>
  <w:style w:type="paragraph" w:styleId="1219" w:customStyle="1">
    <w:name w:val="a0"/>
    <w:basedOn w:val="760"/>
    <w:uiPriority w:val="0"/>
    <w:qFormat/>
    <w:pPr>
      <w:spacing w:before="100" w:beforeAutospacing="1" w:after="100" w:afterAutospacing="1"/>
      <w:widowControl/>
    </w:pPr>
    <w:rPr>
      <w:rFonts w:ascii="Verdana" w:hAnsi="Verdana" w:cs="Verdana"/>
      <w:sz w:val="24"/>
    </w:rPr>
  </w:style>
  <w:style w:type="paragraph" w:styleId="1220" w:customStyle="1">
    <w:name w:val="xl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1" w:customStyle="1">
    <w:name w:val="xl44"/>
    <w:basedOn w:val="76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Verdana" w:hAnsi="Verdana" w:cs="Verdana"/>
      <w:b/>
      <w:bCs/>
      <w:sz w:val="20"/>
      <w:szCs w:val="20"/>
    </w:rPr>
  </w:style>
  <w:style w:type="paragraph" w:styleId="1222" w:customStyle="1">
    <w:name w:val="Char Char Char Char Char Char Char Char Char Char Char Char Char Char11"/>
    <w:basedOn w:val="760"/>
    <w:uiPriority w:val="0"/>
    <w:qFormat/>
    <w:rPr>
      <w:rFonts w:ascii="Georgia" w:hAnsi="Georgia"/>
      <w:sz w:val="24"/>
      <w:szCs w:val="20"/>
    </w:rPr>
  </w:style>
  <w:style w:type="paragraph" w:styleId="1223" w:customStyle="1">
    <w:name w:val="TOC 标题1"/>
    <w:basedOn w:val="761"/>
    <w:next w:val="760"/>
    <w:uiPriority w:val="0"/>
    <w:unhideWhenUsed/>
    <w:qFormat/>
    <w:pPr>
      <w:jc w:val="left"/>
      <w:spacing w:before="480" w:after="0" w:line="276" w:lineRule="auto"/>
      <w:widowControl/>
      <w:outlineLvl w:val="9"/>
    </w:pPr>
    <w:rPr>
      <w:rFonts w:ascii="Cambria" w:hAnsi="Cambria" w:cs="黑体"/>
      <w:color w:val="365f90"/>
      <w:sz w:val="28"/>
      <w:szCs w:val="28"/>
    </w:rPr>
  </w:style>
  <w:style w:type="paragraph" w:styleId="1224" w:customStyle="1">
    <w:name w:val="xl8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5" w:customStyle="1">
    <w:name w:val="样式4 Char"/>
    <w:basedOn w:val="760"/>
    <w:uiPriority w:val="0"/>
    <w:qFormat/>
    <w:pPr>
      <w:ind w:firstLine="480"/>
      <w:jc w:val="left"/>
      <w:spacing w:line="360" w:lineRule="auto"/>
      <w:widowControl/>
    </w:pPr>
    <w:rPr>
      <w:rFonts w:cs="Verdana"/>
      <w:color w:val="000000"/>
      <w:sz w:val="24"/>
    </w:rPr>
  </w:style>
  <w:style w:type="paragraph" w:styleId="1226" w:customStyle="1">
    <w:name w:val="xl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7" w:customStyle="1">
    <w:name w:val="条1"/>
    <w:basedOn w:val="760"/>
    <w:uiPriority w:val="0"/>
    <w:qFormat/>
    <w:pPr>
      <w:ind w:left="780" w:hanging="360"/>
      <w:spacing w:before="156" w:line="360" w:lineRule="auto"/>
      <w:tabs>
        <w:tab w:val="left" w:pos="780" w:leader="none"/>
      </w:tabs>
    </w:pPr>
    <w:rPr>
      <w:rFonts w:eastAsia="华文细黑"/>
      <w:sz w:val="24"/>
      <w:szCs w:val="20"/>
    </w:rPr>
  </w:style>
  <w:style w:type="paragraph" w:styleId="1228" w:customStyle="1">
    <w:name w:val="xl52"/>
    <w:basedOn w:val="7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29" w:customStyle="1">
    <w:name w:val="xl60"/>
    <w:basedOn w:val="7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0" w:customStyle="1">
    <w:name w:val="wisedu表格文字"/>
    <w:basedOn w:val="760"/>
    <w:uiPriority w:val="0"/>
    <w:qFormat/>
    <w:pPr>
      <w:spacing w:line="360" w:lineRule="auto"/>
    </w:pPr>
    <w:rPr>
      <w:rFonts w:ascii="Verdana" w:hAnsi="Verdana" w:cs="Times New Roman"/>
      <w:szCs w:val="20"/>
    </w:rPr>
  </w:style>
  <w:style w:type="paragraph" w:styleId="1231" w:customStyle="1">
    <w:name w:val="xl59"/>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32" w:customStyle="1">
    <w:name w:val="Char Char1 Char2"/>
    <w:basedOn w:val="760"/>
    <w:uiPriority w:val="0"/>
    <w:qFormat/>
    <w:pPr>
      <w:jc w:val="left"/>
      <w:spacing w:after="160" w:line="240" w:lineRule="exact"/>
      <w:widowControl/>
    </w:pPr>
    <w:rPr>
      <w:rFonts w:ascii="Courier New" w:hAnsi="Courier New"/>
      <w:sz w:val="20"/>
      <w:szCs w:val="20"/>
      <w:lang w:eastAsia="en-US"/>
    </w:rPr>
  </w:style>
  <w:style w:type="paragraph" w:styleId="1233" w:customStyle="1">
    <w:name w:val="样式 样式 首行缩进:  2 字符 + 行距: 1.5 倍行距"/>
    <w:basedOn w:val="760"/>
    <w:uiPriority w:val="0"/>
    <w:qFormat/>
    <w:pPr>
      <w:ind w:firstLine="470"/>
      <w:spacing w:line="360" w:lineRule="auto"/>
    </w:pPr>
    <w:rPr>
      <w:sz w:val="24"/>
      <w:szCs w:val="20"/>
    </w:rPr>
  </w:style>
  <w:style w:type="paragraph" w:styleId="1234" w:customStyle="1">
    <w:name w:val="项目符号：一级"/>
    <w:basedOn w:val="1082"/>
    <w:next w:val="1082"/>
    <w:uiPriority w:val="0"/>
    <w:qFormat/>
    <w:pPr>
      <w:ind w:right="-134"/>
    </w:pPr>
    <w:rPr>
      <w:bCs w:val="0"/>
    </w:rPr>
  </w:style>
  <w:style w:type="paragraph" w:styleId="1235" w:customStyle="1">
    <w:name w:val="table_1stline"/>
    <w:basedOn w:val="760"/>
    <w:uiPriority w:val="0"/>
    <w:qFormat/>
    <w:pPr>
      <w:jc w:val="left"/>
      <w:spacing w:before="120"/>
      <w:widowControl/>
    </w:pPr>
    <w:rPr>
      <w:rFonts w:ascii="Times New Roman" w:hAnsi="Times New Roman" w:cs="Times New Roman"/>
      <w:bCs/>
      <w:sz w:val="20"/>
      <w:szCs w:val="20"/>
    </w:rPr>
  </w:style>
  <w:style w:type="paragraph" w:styleId="1236" w:customStyle="1">
    <w:name w:val="样式1"/>
    <w:basedOn w:val="760"/>
    <w:uiPriority w:val="0"/>
    <w:qFormat/>
    <w:pPr>
      <w:ind w:firstLine="480"/>
      <w:spacing w:line="300" w:lineRule="auto"/>
    </w:pPr>
    <w:rPr>
      <w:sz w:val="24"/>
    </w:rPr>
  </w:style>
  <w:style w:type="paragraph" w:styleId="1237" w:customStyle="1">
    <w:name w:val="xl26"/>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8" w:customStyle="1">
    <w:name w:val="retrait3"/>
    <w:basedOn w:val="760"/>
    <w:uiPriority w:val="0"/>
    <w:qFormat/>
    <w:pPr>
      <w:ind w:left="851"/>
      <w:jc w:val="left"/>
      <w:spacing w:before="20" w:after="20"/>
      <w:widowControl/>
    </w:pPr>
    <w:rPr>
      <w:rFonts w:ascii="Cambria" w:hAnsi="Cambria"/>
      <w:sz w:val="24"/>
      <w:szCs w:val="20"/>
    </w:rPr>
  </w:style>
  <w:style w:type="paragraph" w:styleId="1239" w:customStyle="1">
    <w:name w:val="xl46"/>
    <w:basedOn w:val="760"/>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sz w:val="24"/>
    </w:rPr>
  </w:style>
  <w:style w:type="paragraph" w:styleId="1240" w:customStyle="1">
    <w:name w:val="font12"/>
    <w:basedOn w:val="760"/>
    <w:uiPriority w:val="0"/>
    <w:qFormat/>
    <w:pPr>
      <w:jc w:val="left"/>
      <w:spacing w:before="100" w:beforeAutospacing="1" w:after="100" w:afterAutospacing="1"/>
      <w:widowControl/>
    </w:pPr>
    <w:rPr>
      <w:rFonts w:ascii="Verdana" w:hAnsi="Verdana" w:cs="Verdana"/>
      <w:sz w:val="36"/>
      <w:szCs w:val="36"/>
    </w:rPr>
  </w:style>
  <w:style w:type="paragraph" w:styleId="1241" w:customStyle="1">
    <w:name w:val="样式2"/>
    <w:basedOn w:val="760"/>
    <w:uiPriority w:val="0"/>
    <w:qFormat/>
    <w:pPr>
      <w:ind w:left="200"/>
      <w:spacing w:line="360" w:lineRule="auto"/>
    </w:pPr>
    <w:rPr>
      <w:rFonts w:ascii="Verdana" w:hAnsi="Verdana"/>
      <w:b/>
      <w:sz w:val="24"/>
    </w:rPr>
  </w:style>
  <w:style w:type="paragraph" w:styleId="1242" w:customStyle="1">
    <w:name w:val="引用11"/>
    <w:basedOn w:val="760"/>
    <w:next w:val="760"/>
    <w:uiPriority w:val="0"/>
    <w:qFormat/>
    <w:pPr>
      <w:ind w:left="360" w:right="360"/>
      <w:jc w:val="left"/>
      <w:spacing w:before="200" w:line="276" w:lineRule="auto"/>
      <w:widowControl/>
    </w:pPr>
    <w:rPr>
      <w:rFonts w:ascii="Calibri" w:hAnsi="Calibri" w:cs="Times New Roman"/>
      <w:i/>
      <w:iCs/>
      <w:sz w:val="22"/>
      <w:szCs w:val="22"/>
      <w:lang w:eastAsia="en-US" w:bidi="en-US"/>
    </w:rPr>
  </w:style>
  <w:style w:type="paragraph" w:styleId="1243" w:customStyle="1">
    <w:name w:val="小四 段落 宋体 Char Char Char"/>
    <w:basedOn w:val="781"/>
    <w:uiPriority w:val="0"/>
    <w:qFormat/>
    <w:pPr>
      <w:ind w:left="0" w:right="-33" w:firstLine="545"/>
      <w:jc w:val="left"/>
      <w:spacing w:line="360" w:lineRule="auto"/>
      <w:tabs>
        <w:tab w:val="clear" w:pos="2952" w:leader="none"/>
      </w:tabs>
    </w:pPr>
    <w:rPr>
      <w:sz w:val="24"/>
    </w:rPr>
  </w:style>
  <w:style w:type="paragraph" w:styleId="1244" w:customStyle="1">
    <w:name w:val="xl3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45" w:customStyle="1">
    <w:name w:val="xl95"/>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246" w:customStyle="1">
    <w:name w:val="Char Char Char Char Char Char Char Char Char Char Char Char Char Char1"/>
    <w:basedOn w:val="760"/>
    <w:uiPriority w:val="0"/>
    <w:qFormat/>
    <w:rPr>
      <w:rFonts w:ascii="Tahoma" w:hAnsi="Tahoma" w:cs="Tahoma"/>
      <w:sz w:val="24"/>
      <w:szCs w:val="20"/>
    </w:rPr>
  </w:style>
  <w:style w:type="paragraph" w:styleId="1247" w:customStyle="1">
    <w:name w:val="方案文档"/>
    <w:basedOn w:val="760"/>
    <w:uiPriority w:val="0"/>
    <w:qFormat/>
    <w:pPr>
      <w:ind w:firstLine="225"/>
      <w:spacing w:before="60" w:after="60" w:line="360" w:lineRule="auto"/>
    </w:pPr>
    <w:rPr>
      <w:rFonts w:ascii="宋体" w:hAnsi="Times New Roman" w:cs="Times New Roman"/>
      <w:color w:val="000000"/>
      <w:sz w:val="24"/>
      <w:szCs w:val="20"/>
    </w:rPr>
  </w:style>
  <w:style w:type="paragraph" w:styleId="1248" w:customStyle="1">
    <w:name w:val="Char Char Char Char Char Char Char Char Char11"/>
    <w:basedOn w:val="760"/>
    <w:uiPriority w:val="0"/>
    <w:qFormat/>
    <w:pPr>
      <w:ind w:left="200" w:hanging="200"/>
      <w:tabs>
        <w:tab w:val="left" w:pos="360" w:leader="none"/>
      </w:tabs>
    </w:pPr>
    <w:rPr>
      <w:sz w:val="24"/>
    </w:rPr>
  </w:style>
  <w:style w:type="paragraph" w:styleId="1249" w:customStyle="1">
    <w:name w:val="Char Char Char Char Char Char Char Char Char Char Char Char Char Char Char Char Char Char Char Char Char Char Char1"/>
    <w:basedOn w:val="760"/>
    <w:uiPriority w:val="0"/>
    <w:qFormat/>
    <w:rPr>
      <w:rFonts w:ascii="Tahoma" w:hAnsi="Tahoma" w:cs="Tahoma"/>
      <w:sz w:val="24"/>
      <w:szCs w:val="20"/>
    </w:rPr>
  </w:style>
  <w:style w:type="paragraph" w:styleId="1250" w:customStyle="1">
    <w:name w:val="Char Char Char Char Char"/>
    <w:basedOn w:val="760"/>
    <w:uiPriority w:val="0"/>
    <w:qFormat/>
    <w:rPr>
      <w:rFonts w:ascii="Georgia" w:hAnsi="Georgia"/>
      <w:sz w:val="24"/>
      <w:szCs w:val="20"/>
    </w:rPr>
  </w:style>
  <w:style w:type="paragraph" w:styleId="1251" w:customStyle="1">
    <w:name w:val="普通 (Web)"/>
    <w:basedOn w:val="760"/>
    <w:uiPriority w:val="0"/>
    <w:qFormat/>
    <w:pPr>
      <w:jc w:val="left"/>
      <w:spacing w:before="100" w:beforeAutospacing="1" w:after="100" w:afterAutospacing="1"/>
      <w:widowControl/>
    </w:pPr>
    <w:rPr>
      <w:rFonts w:ascii="宋体" w:hAnsi="宋体" w:cs="Times New Roman"/>
      <w:sz w:val="24"/>
    </w:rPr>
  </w:style>
  <w:style w:type="paragraph" w:styleId="1252" w:customStyle="1">
    <w:name w:val="xl3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53" w:customStyle="1">
    <w:name w:val="font7"/>
    <w:basedOn w:val="760"/>
    <w:uiPriority w:val="0"/>
    <w:qFormat/>
    <w:pPr>
      <w:jc w:val="left"/>
      <w:spacing w:before="100" w:beforeAutospacing="1" w:after="100" w:afterAutospacing="1"/>
      <w:widowControl/>
    </w:pPr>
    <w:rPr>
      <w:rFonts w:hint="eastAsia" w:ascii="Verdana" w:hAnsi="Verdana"/>
      <w:b/>
      <w:bCs/>
      <w:sz w:val="24"/>
    </w:rPr>
  </w:style>
  <w:style w:type="paragraph" w:styleId="1254" w:customStyle="1">
    <w:name w:val="tableau"/>
    <w:basedOn w:val="760"/>
    <w:uiPriority w:val="0"/>
    <w:qFormat/>
    <w:pPr>
      <w:jc w:val="center"/>
      <w:spacing w:before="20" w:after="20"/>
      <w:widowControl/>
    </w:pPr>
    <w:rPr>
      <w:rFonts w:ascii="Cambria" w:hAnsi="Cambria"/>
      <w:sz w:val="16"/>
      <w:szCs w:val="20"/>
      <w:lang w:eastAsia="en-US"/>
    </w:rPr>
  </w:style>
  <w:style w:type="paragraph" w:styleId="1255" w:customStyle="1">
    <w:name w:val="符号与编号 Char"/>
    <w:basedOn w:val="760"/>
    <w:uiPriority w:val="0"/>
    <w:qFormat/>
    <w:pPr>
      <w:ind w:left="720"/>
      <w:spacing w:line="400" w:lineRule="atLeast"/>
      <w:tabs>
        <w:tab w:val="left" w:pos="720" w:leader="none"/>
      </w:tabs>
    </w:pPr>
    <w:rPr>
      <w:sz w:val="24"/>
    </w:rPr>
  </w:style>
  <w:style w:type="paragraph" w:styleId="1256" w:customStyle="1">
    <w:name w:val="正文文本 212"/>
    <w:basedOn w:val="760"/>
    <w:uiPriority w:val="0"/>
    <w:qFormat/>
    <w:pPr>
      <w:ind w:left="720" w:hanging="720"/>
      <w:widowControl/>
    </w:pPr>
    <w:rPr>
      <w:sz w:val="24"/>
      <w:szCs w:val="20"/>
    </w:rPr>
  </w:style>
  <w:style w:type="paragraph" w:styleId="1257" w:customStyle="1">
    <w:name w:val="xl2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58" w:customStyle="1">
    <w:name w:val="Char Char Char Char Char Char Char1 Char1"/>
    <w:basedOn w:val="760"/>
    <w:uiPriority w:val="0"/>
    <w:qFormat/>
    <w:rPr>
      <w:rFonts w:ascii="Tahoma" w:hAnsi="Tahoma" w:cs="Times New Roman"/>
      <w:sz w:val="24"/>
      <w:szCs w:val="20"/>
    </w:rPr>
  </w:style>
  <w:style w:type="paragraph" w:styleId="1259" w:customStyle="1">
    <w:name w:val="xl9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60" w:customStyle="1">
    <w:name w:val="标题4，章节第四层"/>
    <w:basedOn w:val="760"/>
    <w:next w:val="760"/>
    <w:uiPriority w:val="0"/>
    <w:qFormat/>
    <w:pPr>
      <w:spacing w:line="360" w:lineRule="auto"/>
      <w:tabs>
        <w:tab w:val="left" w:pos="0" w:leader="none"/>
      </w:tabs>
      <w:outlineLvl w:val="3"/>
    </w:pPr>
    <w:rPr>
      <w:rFonts w:ascii="Verdana" w:hAnsi="Verdana"/>
      <w:b/>
      <w:sz w:val="24"/>
    </w:rPr>
  </w:style>
  <w:style w:type="paragraph" w:styleId="1261" w:customStyle="1">
    <w:name w:val="p0"/>
    <w:basedOn w:val="760"/>
    <w:uiPriority w:val="0"/>
    <w:qFormat/>
    <w:pPr>
      <w:jc w:val="left"/>
      <w:spacing w:before="100" w:beforeAutospacing="1" w:after="100" w:afterAutospacing="1"/>
      <w:widowControl/>
    </w:pPr>
    <w:rPr>
      <w:rFonts w:ascii="Verdana" w:hAnsi="Verdana" w:cs="Verdana"/>
      <w:sz w:val="24"/>
    </w:rPr>
  </w:style>
  <w:style w:type="paragraph" w:styleId="1262" w:customStyle="1">
    <w:name w:val="小四 段落 宋体 Char Char"/>
    <w:basedOn w:val="760"/>
    <w:uiPriority w:val="0"/>
    <w:qFormat/>
    <w:pPr>
      <w:ind w:firstLine="480"/>
      <w:spacing w:line="360" w:lineRule="auto"/>
    </w:pPr>
    <w:rPr>
      <w:rFonts w:ascii="Verdana" w:hAnsi="Verdana"/>
      <w:sz w:val="24"/>
    </w:rPr>
  </w:style>
  <w:style w:type="paragraph" w:styleId="1263" w:customStyle="1">
    <w:name w:val="xl62"/>
    <w:basedOn w:val="7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64" w:customStyle="1">
    <w:name w:val="样式 样式 标题 3H3sect1.2.3BOD 0Heading 3 - oldh3l3CTLevel 3 Head... +..."/>
    <w:basedOn w:val="760"/>
    <w:uiPriority w:val="0"/>
    <w:qFormat/>
    <w:pPr>
      <w:jc w:val="left"/>
      <w:keepLines/>
      <w:keepNext/>
      <w:outlineLvl w:val="2"/>
    </w:pPr>
    <w:rPr>
      <w:rFonts w:cs="Verdana"/>
      <w:b/>
      <w:bCs/>
      <w:sz w:val="24"/>
      <w:szCs w:val="20"/>
    </w:rPr>
  </w:style>
  <w:style w:type="paragraph" w:styleId="1265" w:customStyle="1">
    <w:name w:val="xl92"/>
    <w:basedOn w:val="76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8"/>
      <w:szCs w:val="18"/>
    </w:rPr>
  </w:style>
  <w:style w:type="paragraph" w:styleId="1266" w:customStyle="1">
    <w:name w:val="xl43"/>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b/>
      <w:bCs/>
      <w:sz w:val="20"/>
      <w:szCs w:val="20"/>
    </w:rPr>
  </w:style>
  <w:style w:type="paragraph" w:styleId="1267" w:customStyle="1">
    <w:name w:val="标准文本[代码]"/>
    <w:basedOn w:val="1079"/>
    <w:uiPriority w:val="0"/>
    <w:qFormat/>
    <w:pPr>
      <w:spacing w:line="120" w:lineRule="auto"/>
    </w:pPr>
    <w:rPr>
      <w:sz w:val="21"/>
    </w:rPr>
  </w:style>
  <w:style w:type="paragraph" w:styleId="1268" w:customStyle="1">
    <w:name w:val="标题3"/>
    <w:basedOn w:val="763"/>
    <w:uiPriority w:val="0"/>
    <w:qFormat/>
    <w:pPr>
      <w:spacing w:before="0" w:after="0" w:line="360" w:lineRule="auto"/>
    </w:pPr>
    <w:rPr>
      <w:rFonts w:eastAsia="HYDaHeiJ"/>
      <w:b w:val="0"/>
      <w:sz w:val="30"/>
    </w:rPr>
  </w:style>
  <w:style w:type="paragraph" w:styleId="1269" w:customStyle="1">
    <w:name w:val="列出段落3"/>
    <w:basedOn w:val="760"/>
    <w:uiPriority w:val="0"/>
    <w:qFormat/>
    <w:pPr>
      <w:contextualSpacing/>
      <w:ind w:left="720"/>
      <w:jc w:val="left"/>
      <w:widowControl/>
    </w:pPr>
    <w:rPr>
      <w:rFonts w:ascii="Arial" w:hAnsi="Arial" w:eastAsia="黑体" w:cs="Times New Roman"/>
      <w:sz w:val="24"/>
      <w:lang w:eastAsia="en-US"/>
    </w:rPr>
  </w:style>
  <w:style w:type="paragraph" w:styleId="1270" w:customStyle="1">
    <w:name w:val="xl54"/>
    <w:basedOn w:val="7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Verdana" w:hAnsi="Verdana" w:cs="Verdana"/>
      <w:b/>
      <w:bCs/>
      <w:sz w:val="20"/>
      <w:szCs w:val="20"/>
    </w:rPr>
  </w:style>
  <w:style w:type="paragraph" w:styleId="1271" w:customStyle="1">
    <w:name w:val="表格标题栏文字"/>
    <w:basedOn w:val="760"/>
    <w:uiPriority w:val="0"/>
    <w:qFormat/>
    <w:pPr>
      <w:spacing w:line="360" w:lineRule="auto"/>
    </w:pPr>
    <w:rPr>
      <w:rFonts w:ascii="Verdana" w:hAnsi="Verdana" w:cs="Times New Roman"/>
      <w:szCs w:val="20"/>
    </w:rPr>
  </w:style>
  <w:style w:type="paragraph" w:styleId="1272" w:customStyle="1">
    <w:name w:val="xl8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3" w:customStyle="1">
    <w:name w:val="表格文字"/>
    <w:basedOn w:val="760"/>
    <w:uiPriority w:val="0"/>
    <w:qFormat/>
    <w:pPr>
      <w:spacing w:line="360" w:lineRule="auto"/>
    </w:pPr>
    <w:rPr>
      <w:rFonts w:ascii="Verdana" w:hAnsi="Verdana" w:cs="Times New Roman"/>
      <w:szCs w:val="20"/>
    </w:rPr>
  </w:style>
  <w:style w:type="paragraph" w:styleId="1274" w:customStyle="1">
    <w:name w:val="Pa6"/>
    <w:basedOn w:val="760"/>
    <w:next w:val="760"/>
    <w:uiPriority w:val="0"/>
    <w:qFormat/>
    <w:pPr>
      <w:jc w:val="left"/>
      <w:spacing w:line="241" w:lineRule="atLeast"/>
    </w:pPr>
    <w:rPr>
      <w:rFonts w:ascii="华文楷体" w:eastAsia="华文楷体"/>
      <w:sz w:val="24"/>
    </w:rPr>
  </w:style>
  <w:style w:type="paragraph" w:styleId="1275" w:customStyle="1">
    <w:name w:val="xl82"/>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6" w:customStyle="1">
    <w:name w:val="小四 段落 宋体 Char Char Char Char"/>
    <w:basedOn w:val="760"/>
    <w:uiPriority w:val="0"/>
    <w:qFormat/>
    <w:pPr>
      <w:ind w:right="-33" w:firstLine="480"/>
      <w:jc w:val="left"/>
      <w:spacing w:line="360" w:lineRule="auto"/>
    </w:pPr>
    <w:rPr>
      <w:sz w:val="24"/>
    </w:rPr>
  </w:style>
  <w:style w:type="paragraph" w:styleId="1277" w:customStyle="1">
    <w:name w:val="大标题"/>
    <w:basedOn w:val="760"/>
    <w:next w:val="760"/>
    <w:uiPriority w:val="0"/>
    <w:qFormat/>
    <w:pPr>
      <w:ind w:hanging="420"/>
      <w:pageBreakBefore/>
      <w:spacing w:line="360" w:lineRule="auto"/>
      <w:tabs>
        <w:tab w:val="left" w:pos="420" w:leader="none"/>
      </w:tabs>
      <w:outlineLvl w:val="0"/>
    </w:pPr>
    <w:rPr>
      <w:b/>
      <w:iCs/>
      <w:sz w:val="44"/>
    </w:rPr>
  </w:style>
  <w:style w:type="paragraph" w:styleId="1278" w:customStyle="1">
    <w:name w:val="Char Char Char Char Char1"/>
    <w:basedOn w:val="760"/>
    <w:uiPriority w:val="0"/>
    <w:qFormat/>
    <w:rPr>
      <w:rFonts w:ascii="Georgia" w:hAnsi="Georgia" w:cs="Georgia"/>
      <w:sz w:val="24"/>
      <w:szCs w:val="20"/>
    </w:rPr>
  </w:style>
  <w:style w:type="paragraph" w:styleId="1279" w:customStyle="1">
    <w:name w:val="Char Char Char Char Char Char Char Char Char Char Char1 Char Char Char1"/>
    <w:basedOn w:val="760"/>
    <w:uiPriority w:val="0"/>
    <w:qFormat/>
    <w:pPr>
      <w:ind w:firstLine="200"/>
      <w:jc w:val="left"/>
    </w:pPr>
    <w:rPr>
      <w:rFonts w:ascii="Georgia" w:hAnsi="Georgia"/>
      <w:sz w:val="24"/>
    </w:rPr>
  </w:style>
  <w:style w:type="paragraph" w:styleId="1280" w:customStyle="1">
    <w:name w:val="Char Char Char Char Char Char Char Char2"/>
    <w:basedOn w:val="760"/>
    <w:uiPriority w:val="0"/>
    <w:qFormat/>
    <w:rPr>
      <w:rFonts w:ascii="Georgia" w:hAnsi="Georgia" w:cs="Georgia"/>
      <w:sz w:val="24"/>
      <w:szCs w:val="20"/>
    </w:rPr>
  </w:style>
  <w:style w:type="paragraph" w:styleId="1281" w:customStyle="1">
    <w:name w:val="马刚标题4"/>
    <w:basedOn w:val="1178"/>
    <w:next w:val="760"/>
    <w:uiPriority w:val="0"/>
    <w:qFormat/>
    <w:pPr>
      <w:spacing w:before="100" w:after="40"/>
      <w:tabs>
        <w:tab w:val="clear" w:pos="567" w:leader="none"/>
        <w:tab w:val="clear" w:pos="735" w:leader="none"/>
        <w:tab w:val="left" w:pos="1050" w:leader="none"/>
      </w:tabs>
      <w:outlineLvl w:val="3"/>
    </w:pPr>
    <w:rPr>
      <w:b w:val="0"/>
    </w:rPr>
  </w:style>
  <w:style w:type="paragraph" w:styleId="1282" w:customStyle="1">
    <w:name w:val="xl7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3" w:customStyle="1">
    <w:name w:val="xl7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84" w:customStyle="1">
    <w:name w:val="xl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5" w:customStyle="1">
    <w:name w:val="列表内容"/>
    <w:basedOn w:val="760"/>
    <w:next w:val="760"/>
    <w:uiPriority w:val="0"/>
    <w:qFormat/>
    <w:pPr>
      <w:ind w:left="840" w:hanging="420"/>
      <w:jc w:val="left"/>
      <w:widowControl/>
      <w:tabs>
        <w:tab w:val="left" w:pos="840" w:leader="none"/>
      </w:tabs>
    </w:pPr>
    <w:rPr>
      <w:sz w:val="18"/>
    </w:rPr>
  </w:style>
  <w:style w:type="paragraph" w:styleId="1286" w:customStyle="1">
    <w:name w:val="xl4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87" w:customStyle="1">
    <w:name w:val="Char Char Char Char Char Char Char Char Char Char"/>
    <w:basedOn w:val="760"/>
    <w:uiPriority w:val="0"/>
    <w:qFormat/>
    <w:pPr>
      <w:spacing w:line="360" w:lineRule="auto"/>
    </w:pPr>
    <w:rPr>
      <w:rFonts w:ascii="Times New Roman" w:hAnsi="Times New Roman" w:cs="Times New Roman"/>
      <w:sz w:val="24"/>
      <w:szCs w:val="20"/>
    </w:rPr>
  </w:style>
  <w:style w:type="paragraph" w:styleId="1288" w:customStyle="1">
    <w:name w:val="4"/>
    <w:basedOn w:val="760"/>
    <w:next w:val="831"/>
    <w:uiPriority w:val="0"/>
    <w:qFormat/>
    <w:pPr>
      <w:ind w:firstLine="420"/>
      <w:spacing w:line="360" w:lineRule="auto"/>
    </w:pPr>
    <w:rPr>
      <w:rFonts w:ascii="Times New Roman" w:hAnsi="Times New Roman" w:cs="Times New Roman"/>
      <w:color w:val="ff0000"/>
      <w:sz w:val="24"/>
    </w:rPr>
  </w:style>
  <w:style w:type="paragraph" w:styleId="1289" w:customStyle="1">
    <w:name w:val="Char Char Char Char Char Char Char Char Char1"/>
    <w:basedOn w:val="760"/>
    <w:uiPriority w:val="0"/>
    <w:qFormat/>
    <w:pPr>
      <w:ind w:left="200" w:hanging="200"/>
      <w:tabs>
        <w:tab w:val="left" w:pos="360" w:leader="none"/>
      </w:tabs>
    </w:pPr>
    <w:rPr>
      <w:rFonts w:ascii="Times New Roman" w:hAnsi="Times New Roman" w:cs="Times New Roman"/>
      <w:sz w:val="24"/>
    </w:rPr>
  </w:style>
  <w:style w:type="paragraph" w:styleId="1290" w:customStyle="1">
    <w:name w:val="qw"/>
    <w:uiPriority w:val="0"/>
    <w:qFormat/>
    <w:pPr>
      <w:jc w:val="both"/>
      <w:spacing w:line="312" w:lineRule="atLeast"/>
      <w:widowControl w:val="off"/>
    </w:pPr>
    <w:rPr>
      <w:rFonts w:hint="default" w:ascii="Verdana" w:hAnsi="Symbol" w:eastAsia="宋体" w:cs="Symbol"/>
      <w:sz w:val="24"/>
      <w:lang w:val="en-US" w:eastAsia="zh-CN" w:bidi="ar-SA"/>
    </w:rPr>
  </w:style>
  <w:style w:type="paragraph" w:styleId="1291" w:customStyle="1">
    <w:name w:val="Figure"/>
    <w:basedOn w:val="783"/>
    <w:next w:val="760"/>
    <w:uiPriority w:val="0"/>
    <w:qFormat/>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292" w:customStyle="1">
    <w:name w:val="Char Char Char Char Char Char Char1"/>
    <w:basedOn w:val="760"/>
    <w:uiPriority w:val="0"/>
    <w:qFormat/>
    <w:rPr>
      <w:rFonts w:ascii="Tahoma" w:hAnsi="Tahoma" w:cs="Times New Roman"/>
      <w:sz w:val="24"/>
      <w:szCs w:val="20"/>
    </w:rPr>
  </w:style>
  <w:style w:type="paragraph" w:styleId="1293" w:customStyle="1">
    <w:name w:val="正文 首行缩进:  2 字符 Char Char"/>
    <w:basedOn w:val="760"/>
    <w:uiPriority w:val="0"/>
    <w:qFormat/>
    <w:pPr>
      <w:ind w:firstLine="480"/>
      <w:spacing w:line="360" w:lineRule="auto"/>
    </w:pPr>
    <w:rPr>
      <w:rFonts w:ascii="华文楷体" w:eastAsia="华文楷体"/>
      <w:bCs/>
      <w:sz w:val="24"/>
    </w:rPr>
  </w:style>
  <w:style w:type="paragraph" w:styleId="1294" w:customStyle="1">
    <w:name w:val="默认段落字体 Para Char Char Char Char Char Char Char Char Char1 Char Char Char Char Char Char Char"/>
    <w:basedOn w:val="787"/>
    <w:uiPriority w:val="0"/>
    <w:qFormat/>
    <w:rPr>
      <w:szCs w:val="20"/>
    </w:rPr>
  </w:style>
  <w:style w:type="paragraph" w:styleId="1295" w:customStyle="1">
    <w:name w:val="Char11"/>
    <w:basedOn w:val="760"/>
    <w:uiPriority w:val="0"/>
    <w:qFormat/>
    <w:rPr>
      <w:rFonts w:ascii="仿宋_GB2312" w:hAnsi="宋体" w:eastAsia="仿宋_GB2312" w:cs="宋体"/>
      <w:b/>
      <w:sz w:val="32"/>
      <w:szCs w:val="32"/>
    </w:rPr>
  </w:style>
  <w:style w:type="paragraph" w:styleId="1296" w:customStyle="1">
    <w:name w:val="小四 段落 宋体"/>
    <w:basedOn w:val="781"/>
    <w:uiPriority w:val="0"/>
    <w:qFormat/>
    <w:pPr>
      <w:ind w:left="113" w:right="113" w:firstLine="425"/>
      <w:jc w:val="left"/>
      <w:spacing w:line="360" w:lineRule="auto"/>
      <w:tabs>
        <w:tab w:val="clear" w:pos="2952" w:leader="none"/>
      </w:tabs>
    </w:pPr>
    <w:rPr>
      <w:sz w:val="24"/>
    </w:rPr>
  </w:style>
  <w:style w:type="paragraph" w:styleId="1297" w:customStyle="1">
    <w:name w:val="纯文本1"/>
    <w:basedOn w:val="760"/>
    <w:uiPriority w:val="0"/>
    <w:qFormat/>
    <w:rPr>
      <w:rFonts w:ascii="Verdana" w:hAnsi="Verdana" w:eastAsia="华文楷体" w:cs="Verdana"/>
      <w:sz w:val="28"/>
      <w:szCs w:val="20"/>
    </w:rPr>
  </w:style>
  <w:style w:type="paragraph" w:styleId="1298" w:customStyle="1">
    <w:name w:val="Char2 Char Char Char Char Char Char1"/>
    <w:basedOn w:val="760"/>
    <w:uiPriority w:val="0"/>
    <w:qFormat/>
    <w:pPr>
      <w:ind w:hanging="425"/>
      <w:keepNext/>
      <w:spacing w:before="80" w:after="80"/>
      <w:widowControl/>
      <w:tabs>
        <w:tab w:val="left" w:pos="425" w:leader="none"/>
      </w:tabs>
    </w:pPr>
    <w:rPr>
      <w:rFonts w:ascii="Cambria" w:hAnsi="Cambria" w:cs="Cambria"/>
      <w:sz w:val="20"/>
      <w:szCs w:val="20"/>
    </w:rPr>
  </w:style>
  <w:style w:type="paragraph" w:styleId="1299" w:customStyle="1">
    <w:name w:val="xl55"/>
    <w:basedOn w:val="76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00" w:customStyle="1">
    <w:name w:val="华宇段落1 Char"/>
    <w:basedOn w:val="760"/>
    <w:uiPriority w:val="0"/>
    <w:qFormat/>
    <w:pPr>
      <w:ind w:firstLine="200"/>
      <w:spacing w:line="360" w:lineRule="auto"/>
    </w:pPr>
    <w:rPr>
      <w:bCs/>
      <w:sz w:val="24"/>
    </w:rPr>
  </w:style>
  <w:style w:type="paragraph" w:styleId="1301" w:customStyle="1">
    <w:name w:val="Char Char12"/>
    <w:basedOn w:val="760"/>
    <w:uiPriority w:val="0"/>
    <w:qFormat/>
    <w:rPr>
      <w:rFonts w:ascii="Georgia" w:hAnsi="Georgia" w:cs="Georgia"/>
      <w:sz w:val="24"/>
      <w:szCs w:val="20"/>
    </w:rPr>
  </w:style>
  <w:style w:type="paragraph" w:styleId="1302" w:customStyle="1">
    <w:name w:val="表格内文字"/>
    <w:basedOn w:val="760"/>
    <w:uiPriority w:val="0"/>
    <w:qFormat/>
    <w:pPr>
      <w:spacing w:line="300" w:lineRule="atLeast"/>
    </w:pPr>
    <w:rPr>
      <w:sz w:val="18"/>
    </w:rPr>
  </w:style>
  <w:style w:type="paragraph" w:styleId="1303" w:customStyle="1">
    <w:name w:val="xl7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4" w:customStyle="1">
    <w:name w:val="reader-word-layer reader-word-s1-6"/>
    <w:basedOn w:val="760"/>
    <w:uiPriority w:val="0"/>
    <w:qFormat/>
    <w:pPr>
      <w:jc w:val="left"/>
      <w:spacing w:before="100" w:beforeAutospacing="1" w:after="100" w:afterAutospacing="1"/>
      <w:widowControl/>
    </w:pPr>
    <w:rPr>
      <w:rFonts w:ascii="宋体" w:hAnsi="宋体" w:cs="宋体"/>
      <w:sz w:val="24"/>
    </w:rPr>
  </w:style>
  <w:style w:type="paragraph" w:styleId="1305" w:customStyle="1">
    <w:name w:val="7"/>
    <w:basedOn w:val="760"/>
    <w:next w:val="841"/>
    <w:uiPriority w:val="0"/>
    <w:qFormat/>
    <w:pPr>
      <w:jc w:val="left"/>
      <w:spacing w:before="100" w:beforeAutospacing="1" w:after="100" w:afterAutospacing="1"/>
      <w:widowControl/>
    </w:pPr>
    <w:rPr>
      <w:rFonts w:ascii="Verdana" w:hAnsi="Verdana"/>
      <w:sz w:val="24"/>
      <w:szCs w:val="20"/>
    </w:rPr>
  </w:style>
  <w:style w:type="paragraph" w:styleId="1306" w:customStyle="1">
    <w:name w:val="xl25"/>
    <w:basedOn w:val="760"/>
    <w:uiPriority w:val="0"/>
    <w:qFormat/>
    <w:pPr>
      <w:jc w:val="center"/>
      <w:spacing w:before="100" w:beforeAutospacing="1" w:after="100" w:afterAutospacing="1"/>
      <w:widowControl/>
      <w:pBdr>
        <w:right w:val="single" w:color="auto" w:sz="4" w:space="0"/>
      </w:pBdr>
    </w:pPr>
    <w:rPr>
      <w:szCs w:val="21"/>
    </w:rPr>
  </w:style>
  <w:style w:type="paragraph" w:styleId="1307" w:customStyle="1">
    <w:name w:val="xl50"/>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08" w:customStyle="1">
    <w:name w:val="Char1 Char Char Char"/>
    <w:basedOn w:val="760"/>
    <w:uiPriority w:val="0"/>
    <w:qFormat/>
    <w:rPr>
      <w:rFonts w:ascii="Georgia" w:hAnsi="Georgia" w:cs="Georgia"/>
      <w:sz w:val="24"/>
      <w:szCs w:val="20"/>
    </w:rPr>
  </w:style>
  <w:style w:type="paragraph" w:styleId="1309" w:customStyle="1">
    <w:name w:val="纯文本2"/>
    <w:basedOn w:val="760"/>
    <w:uiPriority w:val="0"/>
    <w:qFormat/>
    <w:rPr>
      <w:rFonts w:ascii="宋体" w:hAnsi="Courier New" w:eastAsia="楷体_GB2312" w:cs="Times New Roman"/>
      <w:sz w:val="28"/>
      <w:szCs w:val="20"/>
    </w:rPr>
  </w:style>
  <w:style w:type="paragraph" w:styleId="1310" w:customStyle="1">
    <w:name w:val="正文2"/>
    <w:basedOn w:val="760"/>
    <w:uiPriority w:val="0"/>
    <w:qFormat/>
    <w:pPr>
      <w:ind w:firstLine="510"/>
      <w:spacing w:before="156" w:line="360" w:lineRule="auto"/>
    </w:pPr>
    <w:rPr>
      <w:sz w:val="24"/>
      <w:szCs w:val="20"/>
    </w:rPr>
  </w:style>
  <w:style w:type="paragraph" w:styleId="1311" w:customStyle="1">
    <w:name w:val="Char Char3"/>
    <w:basedOn w:val="760"/>
    <w:uiPriority w:val="0"/>
    <w:qFormat/>
    <w:rPr>
      <w:rFonts w:ascii="Georgia" w:hAnsi="Georgia"/>
      <w:sz w:val="24"/>
      <w:szCs w:val="20"/>
    </w:rPr>
  </w:style>
  <w:style w:type="paragraph" w:styleId="1312" w:customStyle="1">
    <w:name w:val="xl51"/>
    <w:basedOn w:val="76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13" w:customStyle="1">
    <w:name w:val="Char Char Char Char Char Char2"/>
    <w:basedOn w:val="760"/>
    <w:uiPriority w:val="0"/>
    <w:qFormat/>
    <w:pPr>
      <w:jc w:val="left"/>
      <w:spacing w:after="160" w:line="240" w:lineRule="exact"/>
      <w:widowControl/>
    </w:pPr>
    <w:rPr>
      <w:rFonts w:ascii="Verdana" w:hAnsi="Verdana" w:cs="Times New Roman"/>
      <w:sz w:val="20"/>
      <w:szCs w:val="20"/>
      <w:lang w:eastAsia="en-US"/>
    </w:rPr>
  </w:style>
  <w:style w:type="paragraph" w:styleId="1314" w:customStyle="1">
    <w:name w:val="样式 左 行距: 1.5 倍行距"/>
    <w:basedOn w:val="760"/>
    <w:next w:val="1273"/>
    <w:uiPriority w:val="0"/>
    <w:qFormat/>
    <w:pPr>
      <w:spacing w:line="360" w:lineRule="auto"/>
    </w:pPr>
    <w:rPr>
      <w:rFonts w:ascii="Verdana" w:hAnsi="Verdana" w:cs="Times New Roman"/>
      <w:szCs w:val="20"/>
    </w:rPr>
  </w:style>
  <w:style w:type="paragraph" w:styleId="1315" w:customStyle="1">
    <w:name w:val="正文lzq"/>
    <w:basedOn w:val="760"/>
    <w:uiPriority w:val="0"/>
    <w:qFormat/>
    <w:pPr>
      <w:ind w:firstLine="480"/>
      <w:spacing w:line="360" w:lineRule="auto"/>
    </w:pPr>
    <w:rPr>
      <w:sz w:val="24"/>
      <w:szCs w:val="20"/>
    </w:rPr>
  </w:style>
  <w:style w:type="paragraph" w:styleId="1316" w:customStyle="1">
    <w:name w:val="文档正文"/>
    <w:basedOn w:val="760"/>
    <w:uiPriority w:val="0"/>
    <w:qFormat/>
    <w:pPr>
      <w:spacing w:line="360" w:lineRule="auto"/>
    </w:pPr>
    <w:rPr>
      <w:rFonts w:ascii="Verdana" w:hAnsi="Verdana"/>
      <w:b/>
      <w:bCs/>
    </w:rPr>
  </w:style>
  <w:style w:type="paragraph" w:styleId="1317" w:customStyle="1">
    <w:name w:val="xl7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8" w:customStyle="1">
    <w:name w:val="样式 段后: 0.25 行"/>
    <w:basedOn w:val="760"/>
    <w:uiPriority w:val="0"/>
    <w:qFormat/>
    <w:pPr>
      <w:ind w:firstLine="420"/>
      <w:jc w:val="left"/>
      <w:spacing w:line="300" w:lineRule="auto"/>
      <w:widowControl/>
    </w:pPr>
    <w:rPr>
      <w:rFonts w:ascii="Cambria" w:hAnsi="Cambria" w:cs="Verdana"/>
      <w:sz w:val="22"/>
      <w:szCs w:val="20"/>
      <w:lang w:eastAsia="en-US" w:bidi="en-US"/>
    </w:rPr>
  </w:style>
  <w:style w:type="paragraph" w:styleId="1319" w:customStyle="1">
    <w:name w:val="Char1 Char Char Char2"/>
    <w:basedOn w:val="760"/>
    <w:uiPriority w:val="0"/>
    <w:qFormat/>
    <w:rPr>
      <w:rFonts w:ascii="Georgia" w:hAnsi="Georgia"/>
      <w:sz w:val="24"/>
      <w:szCs w:val="20"/>
    </w:rPr>
  </w:style>
  <w:style w:type="paragraph" w:styleId="1320" w:customStyle="1">
    <w:name w:val="项目符号，一级"/>
    <w:basedOn w:val="1082"/>
    <w:next w:val="1082"/>
    <w:uiPriority w:val="0"/>
    <w:qFormat/>
    <w:pPr>
      <w:ind w:left="376" w:firstLine="0"/>
      <w:spacing w:line="240" w:lineRule="atLeast"/>
      <w:tabs>
        <w:tab w:val="left" w:pos="1320" w:leader="none"/>
      </w:tabs>
    </w:pPr>
    <w:rPr>
      <w:bCs w:val="0"/>
      <w:color w:val="000000"/>
      <w:szCs w:val="24"/>
    </w:rPr>
  </w:style>
  <w:style w:type="paragraph" w:styleId="1321" w:customStyle="1">
    <w:name w:val="章标题"/>
    <w:next w:val="760"/>
    <w:uiPriority w:val="0"/>
    <w:qFormat/>
    <w:pPr>
      <w:jc w:val="both"/>
      <w:outlineLvl w:val="1"/>
    </w:pPr>
    <w:rPr>
      <w:rFonts w:hint="default" w:ascii="Symbol" w:hAnsi="Symbol" w:eastAsia="华文细黑" w:cs="Symbol"/>
      <w:sz w:val="21"/>
      <w:lang w:val="en-US" w:eastAsia="zh-CN" w:bidi="ar-SA"/>
    </w:rPr>
  </w:style>
  <w:style w:type="paragraph" w:styleId="1322" w:customStyle="1">
    <w:name w:val="普通文字"/>
    <w:basedOn w:val="760"/>
    <w:next w:val="760"/>
    <w:uiPriority w:val="0"/>
    <w:qFormat/>
    <w:rPr>
      <w:rFonts w:ascii="Verdana" w:hAnsi="Verdana" w:cs="Verdana"/>
      <w:sz w:val="24"/>
      <w:szCs w:val="20"/>
      <w:u w:val="none"/>
    </w:rPr>
  </w:style>
  <w:style w:type="paragraph" w:styleId="1323" w:customStyle="1">
    <w:name w:val="标题1"/>
    <w:basedOn w:val="760"/>
    <w:next w:val="7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24" w:customStyle="1">
    <w:name w:val="xl3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25" w:customStyle="1">
    <w:name w:val="reader-word-layer reader-word-s7-2"/>
    <w:basedOn w:val="760"/>
    <w:uiPriority w:val="0"/>
    <w:qFormat/>
    <w:pPr>
      <w:jc w:val="left"/>
      <w:spacing w:before="100" w:beforeAutospacing="1" w:after="100" w:afterAutospacing="1"/>
      <w:widowControl/>
    </w:pPr>
    <w:rPr>
      <w:rFonts w:ascii="宋体" w:hAnsi="宋体" w:cs="宋体"/>
      <w:sz w:val="24"/>
    </w:rPr>
  </w:style>
  <w:style w:type="paragraph" w:styleId="1326" w:customStyle="1">
    <w:name w:val="font11"/>
    <w:basedOn w:val="760"/>
    <w:uiPriority w:val="0"/>
    <w:qFormat/>
    <w:pPr>
      <w:jc w:val="left"/>
      <w:spacing w:before="100" w:beforeAutospacing="1" w:after="100" w:afterAutospacing="1"/>
      <w:widowControl/>
    </w:pPr>
    <w:rPr>
      <w:b/>
      <w:bCs/>
      <w:sz w:val="18"/>
      <w:szCs w:val="18"/>
    </w:rPr>
  </w:style>
  <w:style w:type="paragraph" w:styleId="1327" w:customStyle="1">
    <w:name w:val="正文缩进11"/>
    <w:basedOn w:val="760"/>
    <w:uiPriority w:val="0"/>
    <w:qFormat/>
    <w:pPr>
      <w:ind w:firstLine="420"/>
    </w:pPr>
    <w:rPr>
      <w:rFonts w:ascii="Times New Roman" w:hAnsi="Times New Roman" w:cs="Times New Roman"/>
      <w:sz w:val="20"/>
      <w:szCs w:val="20"/>
    </w:rPr>
  </w:style>
  <w:style w:type="paragraph" w:styleId="1328" w:customStyle="1">
    <w:name w:val="Char Char Char Char Char Char Char Char Char Char Char1"/>
    <w:basedOn w:val="760"/>
    <w:uiPriority w:val="0"/>
    <w:qFormat/>
    <w:rPr>
      <w:rFonts w:ascii="Tahoma" w:hAnsi="Tahoma" w:cs="Tahoma"/>
      <w:sz w:val="24"/>
      <w:szCs w:val="20"/>
    </w:rPr>
  </w:style>
  <w:style w:type="paragraph" w:styleId="1329" w:customStyle="1">
    <w:name w:val="List Paragraph1"/>
    <w:basedOn w:val="760"/>
    <w:uiPriority w:val="0"/>
    <w:qFormat/>
    <w:pPr>
      <w:ind w:firstLine="420"/>
    </w:pPr>
    <w:rPr>
      <w:rFonts w:ascii="Calibri" w:hAnsi="Calibri" w:cs="Times New Roman"/>
      <w:szCs w:val="22"/>
    </w:rPr>
  </w:style>
  <w:style w:type="paragraph" w:styleId="1330" w:customStyle="1">
    <w:name w:val="xl53"/>
    <w:basedOn w:val="76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1" w:customStyle="1">
    <w:name w:val="font9"/>
    <w:basedOn w:val="760"/>
    <w:uiPriority w:val="0"/>
    <w:qFormat/>
    <w:pPr>
      <w:jc w:val="left"/>
      <w:spacing w:before="100" w:beforeAutospacing="1" w:after="100" w:afterAutospacing="1"/>
      <w:widowControl/>
    </w:pPr>
    <w:rPr>
      <w:b/>
      <w:bCs/>
      <w:sz w:val="20"/>
      <w:szCs w:val="20"/>
    </w:rPr>
  </w:style>
  <w:style w:type="paragraph" w:styleId="1332" w:customStyle="1">
    <w:name w:val="Char12"/>
    <w:basedOn w:val="760"/>
    <w:uiPriority w:val="0"/>
    <w:qFormat/>
    <w:rPr>
      <w:rFonts w:ascii="HYDaHeiJ" w:hAnsi="Verdana" w:eastAsia="HYDaHeiJ" w:cs="Verdana"/>
      <w:b/>
      <w:sz w:val="32"/>
      <w:szCs w:val="32"/>
    </w:rPr>
  </w:style>
  <w:style w:type="paragraph" w:styleId="1333" w:customStyle="1">
    <w:name w:val="样式 居中 行距: 固定值 22 磅1"/>
    <w:basedOn w:val="760"/>
    <w:uiPriority w:val="0"/>
    <w:qFormat/>
    <w:pPr>
      <w:jc w:val="center"/>
      <w:spacing w:line="440" w:lineRule="exact"/>
    </w:pPr>
    <w:rPr>
      <w:rFonts w:ascii="Times New Roman" w:hAnsi="Times New Roman" w:cs="宋体"/>
      <w:szCs w:val="20"/>
    </w:rPr>
  </w:style>
  <w:style w:type="paragraph" w:styleId="1334" w:customStyle="1">
    <w:name w:val="正文小4"/>
    <w:basedOn w:val="760"/>
    <w:uiPriority w:val="0"/>
    <w:qFormat/>
    <w:pPr>
      <w:ind w:firstLine="420"/>
      <w:spacing w:line="360" w:lineRule="auto"/>
    </w:pPr>
    <w:rPr>
      <w:rFonts w:ascii="Calibri" w:hAnsi="Calibri" w:cs="Times New Roman"/>
      <w:sz w:val="24"/>
      <w:szCs w:val="22"/>
    </w:rPr>
  </w:style>
  <w:style w:type="paragraph" w:styleId="1335" w:customStyle="1">
    <w:name w:val="小标题 1"/>
    <w:basedOn w:val="760"/>
    <w:uiPriority w:val="0"/>
    <w:qFormat/>
    <w:pPr>
      <w:spacing w:line="360" w:lineRule="atLeast"/>
    </w:pPr>
    <w:rPr>
      <w:rFonts w:ascii="文鼎粗黑" w:hAnsi="Times New Roman" w:eastAsia="文鼎粗黑" w:cs="Times New Roman"/>
      <w:sz w:val="22"/>
      <w:szCs w:val="20"/>
      <w:lang w:val="zh-CN"/>
    </w:rPr>
  </w:style>
  <w:style w:type="paragraph" w:styleId="1336" w:customStyle="1">
    <w:name w:val="Char Char Char Char Char Char Char Char Char Char Char Char Char Char Char Char"/>
    <w:basedOn w:val="760"/>
    <w:uiPriority w:val="0"/>
    <w:qFormat/>
    <w:pPr>
      <w:ind w:left="482" w:firstLine="200"/>
      <w:spacing w:line="360" w:lineRule="auto"/>
      <w:tabs>
        <w:tab w:val="left" w:pos="360" w:leader="none"/>
      </w:tabs>
    </w:pPr>
    <w:rPr>
      <w:rFonts w:ascii="宋体" w:hAnsi="Times New Roman" w:cs="Times New Roman"/>
      <w:sz w:val="24"/>
      <w:szCs w:val="20"/>
    </w:rPr>
  </w:style>
  <w:style w:type="paragraph" w:styleId="1337" w:customStyle="1">
    <w:name w:val="表项"/>
    <w:next w:val="1338"/>
    <w:uiPriority w:val="0"/>
    <w:qFormat/>
    <w:pPr>
      <w:jc w:val="center"/>
      <w:spacing w:line="300" w:lineRule="auto"/>
    </w:pPr>
    <w:rPr>
      <w:rFonts w:hint="default" w:ascii="Arial" w:hAnsi="Arial" w:eastAsia="黑体" w:cs="Times New Roman"/>
      <w:sz w:val="16"/>
      <w:lang w:val="en-US" w:eastAsia="zh-CN" w:bidi="ar-SA"/>
    </w:rPr>
  </w:style>
  <w:style w:type="paragraph" w:styleId="1338"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339" w:customStyle="1">
    <w:name w:val="表身（中）"/>
    <w:basedOn w:val="1338"/>
    <w:uiPriority w:val="0"/>
    <w:qFormat/>
    <w:pPr>
      <w:jc w:val="center"/>
    </w:pPr>
  </w:style>
  <w:style w:type="paragraph" w:styleId="1340" w:customStyle="1">
    <w:name w:val="表身"/>
    <w:basedOn w:val="760"/>
    <w:uiPriority w:val="0"/>
    <w:qFormat/>
    <w:pPr>
      <w:jc w:val="left"/>
      <w:spacing w:line="300" w:lineRule="auto"/>
    </w:pPr>
    <w:rPr>
      <w:rFonts w:ascii="Times New Roman" w:hAnsi="Times New Roman" w:cs="Times New Roman"/>
      <w:sz w:val="18"/>
      <w:szCs w:val="20"/>
    </w:rPr>
  </w:style>
  <w:style w:type="paragraph" w:styleId="1341" w:customStyle="1">
    <w:name w:val="Char Char2 Char"/>
    <w:basedOn w:val="760"/>
    <w:uiPriority w:val="0"/>
    <w:qFormat/>
    <w:pPr>
      <w:ind w:left="390" w:hanging="390"/>
      <w:keepLines/>
      <w:keepNext/>
      <w:pageBreakBefore/>
      <w:tabs>
        <w:tab w:val="left" w:pos="390" w:leader="none"/>
      </w:tabs>
    </w:pPr>
    <w:rPr>
      <w:rFonts w:ascii="Tahoma" w:hAnsi="Tahoma" w:cs="Times New Roman"/>
      <w:sz w:val="24"/>
      <w:szCs w:val="20"/>
    </w:rPr>
  </w:style>
  <w:style w:type="paragraph" w:styleId="1342" w:customStyle="1">
    <w:name w:val="模板普通正文"/>
    <w:basedOn w:val="796"/>
    <w:uiPriority w:val="0"/>
    <w:qFormat/>
    <w:pPr>
      <w:ind w:left="0" w:firstLine="490"/>
      <w:jc w:val="left"/>
      <w:spacing w:after="10" w:line="360" w:lineRule="auto"/>
    </w:pPr>
    <w:rPr>
      <w:rFonts w:ascii="Times New Roman" w:hAnsi="Times New Roman" w:cs="Times New Roman"/>
      <w:sz w:val="24"/>
      <w:szCs w:val="20"/>
    </w:rPr>
  </w:style>
  <w:style w:type="paragraph" w:styleId="1343" w:customStyle="1">
    <w:name w:val="文字"/>
    <w:basedOn w:val="760"/>
    <w:uiPriority w:val="0"/>
    <w:qFormat/>
    <w:pPr>
      <w:ind w:right="-210" w:firstLine="556"/>
      <w:spacing w:line="312" w:lineRule="auto"/>
      <w:tabs>
        <w:tab w:val="left" w:pos="8520" w:leader="none"/>
      </w:tabs>
    </w:pPr>
    <w:rPr>
      <w:rFonts w:ascii="宋体" w:hAnsi="Times New Roman" w:cs="Times New Roman"/>
      <w:sz w:val="28"/>
      <w:szCs w:val="20"/>
    </w:rPr>
  </w:style>
  <w:style w:type="paragraph" w:styleId="1344" w:customStyle="1">
    <w:name w:val="缺省文本"/>
    <w:basedOn w:val="760"/>
    <w:uiPriority w:val="0"/>
    <w:qFormat/>
    <w:pPr>
      <w:jc w:val="left"/>
    </w:pPr>
    <w:rPr>
      <w:rFonts w:ascii="Times New Roman" w:hAnsi="Times New Roman" w:cs="Times New Roman"/>
      <w:sz w:val="24"/>
      <w:szCs w:val="20"/>
    </w:rPr>
  </w:style>
  <w:style w:type="paragraph" w:styleId="1345" w:customStyle="1">
    <w:name w:val="并列项"/>
    <w:basedOn w:val="760"/>
    <w:uiPriority w:val="0"/>
    <w:qFormat/>
    <w:pPr>
      <w:ind w:left="1200" w:hanging="360"/>
      <w:spacing w:line="400" w:lineRule="atLeast"/>
      <w:widowControl/>
      <w:tabs>
        <w:tab w:val="left" w:pos="840" w:leader="none"/>
        <w:tab w:val="left" w:pos="1200" w:leader="none"/>
      </w:tabs>
    </w:pPr>
    <w:rPr>
      <w:rFonts w:ascii="Times New Roman" w:hAnsi="Times New Roman" w:cs="Times New Roman"/>
      <w:sz w:val="24"/>
      <w:szCs w:val="20"/>
      <w:lang w:val="zh-CN"/>
    </w:rPr>
  </w:style>
  <w:style w:type="paragraph" w:styleId="1346" w:customStyle="1">
    <w:name w:val="表内文字"/>
    <w:basedOn w:val="760"/>
    <w:uiPriority w:val="0"/>
    <w:qFormat/>
    <w:pPr>
      <w:jc w:val="center"/>
      <w:spacing w:line="320" w:lineRule="exact"/>
    </w:pPr>
    <w:rPr>
      <w:rFonts w:ascii="宋体" w:hAnsi="宋体"/>
      <w:szCs w:val="21"/>
    </w:rPr>
  </w:style>
  <w:style w:type="paragraph" w:styleId="1347" w:customStyle="1">
    <w:name w:val="Heading #3|1"/>
    <w:basedOn w:val="760"/>
    <w:uiPriority w:val="0"/>
    <w:qFormat/>
    <w:pPr>
      <w:jc w:val="center"/>
      <w:spacing w:after="480"/>
      <w:outlineLvl w:val="2"/>
    </w:pPr>
    <w:rPr>
      <w:rFonts w:ascii="宋体" w:hAnsi="宋体" w:cs="宋体"/>
      <w:sz w:val="34"/>
      <w:szCs w:val="34"/>
      <w:lang w:val="zh-TW" w:eastAsia="zh-TW" w:bidi="zh-TW"/>
    </w:rPr>
  </w:style>
  <w:style w:type="paragraph" w:styleId="1348" w:customStyle="1">
    <w:name w:val="Other|1"/>
    <w:basedOn w:val="760"/>
    <w:uiPriority w:val="0"/>
    <w:qFormat/>
    <w:pPr>
      <w:ind w:firstLine="400"/>
      <w:spacing w:line="389" w:lineRule="auto"/>
    </w:pPr>
    <w:rPr>
      <w:rFonts w:ascii="宋体" w:hAnsi="宋体" w:cs="宋体"/>
      <w:sz w:val="30"/>
      <w:szCs w:val="30"/>
      <w:lang w:val="zh-TW" w:eastAsia="zh-TW" w:bidi="zh-TW"/>
    </w:rPr>
  </w:style>
  <w:style w:type="character" w:styleId="1349" w:customStyle="1">
    <w:name w:val="明显强调1"/>
    <w:uiPriority w:val="0"/>
    <w:qFormat/>
    <w:rPr>
      <w:b/>
      <w:bCs/>
    </w:rPr>
  </w:style>
  <w:style w:type="character" w:styleId="1350" w:customStyle="1">
    <w:name w:val="样式 宋体 小四"/>
    <w:uiPriority w:val="0"/>
    <w:qFormat/>
    <w:rPr>
      <w:rFonts w:ascii="Verdana" w:hAnsi="Verdana"/>
      <w:sz w:val="24"/>
    </w:rPr>
  </w:style>
  <w:style w:type="character" w:styleId="1351" w:customStyle="1">
    <w:name w:val="华宇段落1 Char Char"/>
    <w:uiPriority w:val="0"/>
    <w:qFormat/>
    <w:rPr>
      <w:rFonts w:eastAsia="Verdana"/>
      <w:bCs/>
      <w:sz w:val="24"/>
      <w:szCs w:val="24"/>
      <w:lang w:val="en-US" w:eastAsia="zh-CN" w:bidi="ar-SA"/>
    </w:rPr>
  </w:style>
  <w:style w:type="character" w:styleId="1352" w:customStyle="1">
    <w:name w:val="样式 首行缩进:  2 字符 Char"/>
    <w:uiPriority w:val="0"/>
    <w:qFormat/>
    <w:rPr>
      <w:rFonts w:eastAsia="Verdana" w:cs="Verdana"/>
      <w:sz w:val="24"/>
      <w:lang w:val="en-US" w:eastAsia="zh-CN" w:bidi="ar-SA"/>
    </w:rPr>
  </w:style>
  <w:style w:type="character" w:styleId="1353" w:customStyle="1">
    <w:name w:val="已访问的超链接1"/>
    <w:uiPriority w:val="0"/>
    <w:qFormat/>
    <w:rPr>
      <w:color w:val="auto"/>
      <w:u w:val="none"/>
    </w:rPr>
  </w:style>
  <w:style w:type="character" w:styleId="135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Verdana"/>
      <w:b/>
      <w:bCs/>
      <w:sz w:val="32"/>
      <w:szCs w:val="32"/>
      <w:lang w:val="en-US" w:eastAsia="zh-CN" w:bidi="ar-SA"/>
    </w:rPr>
  </w:style>
  <w:style w:type="character" w:styleId="1355" w:customStyle="1">
    <w:name w:val="正文文本 2 字符"/>
    <w:link w:val="837"/>
    <w:uiPriority w:val="0"/>
    <w:qFormat/>
    <w:rPr>
      <w:rFonts w:ascii="Symbol" w:hAnsi="Symbol" w:eastAsia="宋体" w:cs="Symbol"/>
      <w:b/>
      <w:bCs/>
      <w:sz w:val="72"/>
      <w:lang w:val="en-US" w:eastAsia="zh-CN" w:bidi="ar-SA"/>
    </w:rPr>
  </w:style>
  <w:style w:type="character" w:styleId="1356" w:customStyle="1">
    <w:name w:val="标题 字符"/>
    <w:link w:val="844"/>
    <w:uiPriority w:val="0"/>
    <w:qFormat/>
    <w:rPr>
      <w:rFonts w:ascii="Symbol" w:hAnsi="Symbol" w:eastAsia="华文细黑" w:cs="Symbol"/>
      <w:b/>
      <w:sz w:val="28"/>
      <w:lang w:eastAsia="zh-CN" w:bidi="ar-SA"/>
    </w:rPr>
  </w:style>
  <w:style w:type="character" w:styleId="1357" w:customStyle="1">
    <w:name w:val="标准文本 Char"/>
    <w:uiPriority w:val="0"/>
    <w:qFormat/>
    <w:rPr>
      <w:rFonts w:eastAsia="Verdana" w:cs="Verdana"/>
      <w:sz w:val="24"/>
      <w:szCs w:val="24"/>
      <w:lang w:val="en-US" w:eastAsia="zh-CN" w:bidi="ar-SA"/>
    </w:rPr>
  </w:style>
  <w:style w:type="character" w:styleId="1358" w:customStyle="1">
    <w:name w:val="页脚 Char1"/>
    <w:uiPriority w:val="0"/>
    <w:semiHidden/>
    <w:qFormat/>
    <w:rPr>
      <w:rFonts w:hint="default" w:ascii="Verdana" w:hAnsi="Verdana"/>
      <w:sz w:val="18"/>
      <w:szCs w:val="18"/>
    </w:rPr>
  </w:style>
  <w:style w:type="character" w:styleId="1359" w:customStyle="1">
    <w:name w:val="标题 3 字符"/>
    <w:link w:val="763"/>
    <w:uiPriority w:val="0"/>
    <w:qFormat/>
    <w:rPr>
      <w:rFonts w:ascii="Symbol" w:hAnsi="Symbol" w:eastAsia="宋体" w:cs="Symbol"/>
      <w:b/>
      <w:bCs/>
      <w:sz w:val="32"/>
      <w:szCs w:val="32"/>
      <w:lang w:val="en-US" w:eastAsia="zh-CN" w:bidi="ar-SA"/>
    </w:rPr>
  </w:style>
  <w:style w:type="character" w:styleId="1360" w:customStyle="1">
    <w:name w:val="Char Char29"/>
    <w:uiPriority w:val="0"/>
    <w:qFormat/>
    <w:rPr>
      <w:rFonts w:hint="default" w:ascii="Times New Roman" w:hAnsi="Times New Roman" w:eastAsia="宋体" w:cs="Times New Roman"/>
      <w:b/>
      <w:bCs/>
      <w:sz w:val="44"/>
      <w:szCs w:val="44"/>
    </w:rPr>
  </w:style>
  <w:style w:type="character" w:styleId="1361" w:customStyle="1">
    <w:name w:val="文本1"/>
    <w:uiPriority w:val="0"/>
    <w:qFormat/>
    <w:rPr>
      <w:rFonts w:hint="eastAsia" w:ascii="宋体" w:hAnsi="宋体" w:eastAsia="宋体"/>
      <w:color w:val="990000"/>
      <w:sz w:val="20"/>
      <w:u w:val="none"/>
    </w:rPr>
  </w:style>
  <w:style w:type="character" w:styleId="1362" w:customStyle="1">
    <w:name w:val="纯文本 字符"/>
    <w:link w:val="806"/>
    <w:uiPriority w:val="0"/>
    <w:qFormat/>
    <w:rPr>
      <w:rFonts w:ascii="Verdana" w:hAnsi="MS Reference Specialty" w:eastAsia="Verdana"/>
      <w:sz w:val="21"/>
      <w:szCs w:val="21"/>
      <w:lang w:val="en-US" w:eastAsia="zh-CN" w:bidi="ar-SA"/>
    </w:rPr>
  </w:style>
  <w:style w:type="character" w:styleId="1363" w:customStyle="1">
    <w:name w:val="日期 字符"/>
    <w:link w:val="811"/>
    <w:uiPriority w:val="0"/>
    <w:qFormat/>
    <w:rPr>
      <w:rFonts w:ascii="Symbol" w:hAnsi="Symbol" w:eastAsia="宋体" w:cs="Symbol"/>
      <w:sz w:val="28"/>
      <w:lang w:val="en-US" w:eastAsia="zh-CN" w:bidi="ar-SA"/>
    </w:rPr>
  </w:style>
  <w:style w:type="character" w:styleId="1364" w:customStyle="1">
    <w:name w:val="标题 6 字符"/>
    <w:link w:val="766"/>
    <w:uiPriority w:val="0"/>
    <w:qFormat/>
    <w:rPr>
      <w:rFonts w:ascii="Cambria" w:hAnsi="Cambria" w:eastAsia="华文细黑" w:cs="Symbol"/>
      <w:b/>
      <w:bCs/>
      <w:sz w:val="24"/>
      <w:szCs w:val="24"/>
      <w:lang w:val="en-US" w:eastAsia="zh-CN" w:bidi="ar-SA"/>
    </w:rPr>
  </w:style>
  <w:style w:type="character" w:styleId="1365" w:customStyle="1">
    <w:name w:val="mh-map_new-info"/>
    <w:basedOn w:val="770"/>
    <w:uiPriority w:val="0"/>
    <w:qFormat/>
  </w:style>
  <w:style w:type="character" w:styleId="1366" w:customStyle="1">
    <w:name w:val="标题 1 字符"/>
    <w:link w:val="761"/>
    <w:uiPriority w:val="0"/>
    <w:qFormat/>
    <w:rPr>
      <w:rFonts w:ascii="Symbol" w:hAnsi="Symbol" w:eastAsia="宋体" w:cs="Symbol"/>
      <w:b/>
      <w:bCs/>
      <w:sz w:val="44"/>
      <w:szCs w:val="44"/>
      <w:lang w:val="en-US" w:eastAsia="zh-CN" w:bidi="ar-SA"/>
    </w:rPr>
  </w:style>
  <w:style w:type="character" w:styleId="1367" w:customStyle="1">
    <w:name w:val="HTML 地址 字符"/>
    <w:link w:val="802"/>
    <w:uiPriority w:val="0"/>
    <w:qFormat/>
    <w:rPr>
      <w:rFonts w:ascii="Verdana" w:hAnsi="Verdana" w:eastAsia="宋体"/>
      <w:i/>
      <w:sz w:val="21"/>
      <w:lang w:val="en-US" w:eastAsia="zh-CN" w:bidi="ar-SA"/>
    </w:rPr>
  </w:style>
  <w:style w:type="character" w:styleId="1368" w:customStyle="1">
    <w:name w:val="正文文本缩进 2 Char"/>
    <w:link w:val="1009"/>
    <w:uiPriority w:val="0"/>
    <w:qFormat/>
    <w:rPr>
      <w:rFonts w:ascii="宋体" w:hAnsi="宋体" w:eastAsia="宋体"/>
      <w:lang w:bidi="ar-SA"/>
    </w:rPr>
  </w:style>
  <w:style w:type="character" w:styleId="1369" w:customStyle="1">
    <w:name w:val="正文文本 2 Char"/>
    <w:link w:val="1010"/>
    <w:uiPriority w:val="0"/>
    <w:qFormat/>
    <w:rPr>
      <w:rFonts w:ascii="Symbol" w:hAnsi="Symbol" w:eastAsia="宋体" w:cs="Symbol"/>
      <w:sz w:val="24"/>
      <w:lang w:eastAsia="zh-CN" w:bidi="ar-SA"/>
    </w:rPr>
  </w:style>
  <w:style w:type="character" w:styleId="1370" w:customStyle="1">
    <w:name w:val="Char Char2"/>
    <w:uiPriority w:val="0"/>
    <w:qFormat/>
    <w:rPr>
      <w:rFonts w:ascii="Verdana" w:hAnsi="MS Reference Specialty" w:eastAsia="Verdana"/>
      <w:sz w:val="21"/>
      <w:szCs w:val="21"/>
      <w:lang w:val="en-US" w:eastAsia="zh-CN" w:bidi="ar-SA"/>
    </w:rPr>
  </w:style>
  <w:style w:type="character" w:styleId="1371" w:customStyle="1">
    <w:name w:val="title_emph1"/>
    <w:uiPriority w:val="0"/>
    <w:qFormat/>
    <w:rPr>
      <w:rFonts w:ascii="Cambria" w:cs="Cambria"/>
      <w:b/>
      <w:bCs/>
      <w:sz w:val="18"/>
      <w:szCs w:val="18"/>
    </w:rPr>
  </w:style>
  <w:style w:type="character" w:styleId="1372" w:customStyle="1">
    <w:name w:val="列表段落 字符"/>
    <w:link w:val="1006"/>
    <w:uiPriority w:val="0"/>
    <w:qFormat/>
    <w:rPr>
      <w:rFonts w:ascii="Tahoma" w:hAnsi="Tahoma" w:eastAsia="宋体" w:cs="Symbol"/>
      <w:sz w:val="21"/>
      <w:szCs w:val="22"/>
      <w:lang w:val="en-US" w:eastAsia="zh-CN" w:bidi="ar-SA"/>
    </w:rPr>
  </w:style>
  <w:style w:type="character" w:styleId="1373" w:customStyle="1">
    <w:name w:val="标题 9 字符"/>
    <w:link w:val="769"/>
    <w:uiPriority w:val="0"/>
    <w:qFormat/>
    <w:rPr>
      <w:rFonts w:ascii="Cambria" w:hAnsi="Cambria" w:eastAsia="华文细黑" w:cs="Symbol"/>
      <w:sz w:val="21"/>
      <w:szCs w:val="21"/>
      <w:lang w:val="en-US" w:eastAsia="zh-CN" w:bidi="ar-SA"/>
    </w:rPr>
  </w:style>
  <w:style w:type="character" w:styleId="1374" w:customStyle="1">
    <w:name w:val="标题 5 字符"/>
    <w:link w:val="765"/>
    <w:uiPriority w:val="0"/>
    <w:qFormat/>
    <w:rPr>
      <w:rFonts w:ascii="Symbol" w:hAnsi="Symbol" w:eastAsia="宋体" w:cs="Symbol"/>
      <w:b/>
      <w:bCs/>
      <w:sz w:val="28"/>
      <w:szCs w:val="28"/>
      <w:lang w:val="en-US" w:eastAsia="zh-CN" w:bidi="ar-SA"/>
    </w:rPr>
  </w:style>
  <w:style w:type="character" w:styleId="1375" w:customStyle="1">
    <w:name w:val="case31"/>
    <w:uiPriority w:val="0"/>
    <w:qFormat/>
    <w:rPr>
      <w:sz w:val="21"/>
      <w:szCs w:val="21"/>
    </w:rPr>
  </w:style>
  <w:style w:type="character" w:styleId="1376" w:customStyle="1">
    <w:name w:val="ih151"/>
    <w:uiPriority w:val="0"/>
    <w:qFormat/>
    <w:rPr>
      <w:color w:val="666666"/>
      <w:sz w:val="18"/>
      <w:szCs w:val="18"/>
      <w:u w:val="none"/>
    </w:rPr>
  </w:style>
  <w:style w:type="character" w:styleId="1377" w:customStyle="1">
    <w:name w:val="normalfont1"/>
    <w:uiPriority w:val="0"/>
    <w:qFormat/>
    <w:rPr>
      <w:rFonts w:hint="default" w:ascii="Cambria Math" w:hAnsi="Cambria Math"/>
      <w:sz w:val="18"/>
      <w:szCs w:val="18"/>
      <w:u w:val="none"/>
    </w:rPr>
  </w:style>
  <w:style w:type="character" w:styleId="1378" w:customStyle="1">
    <w:name w:val="Char Char20"/>
    <w:uiPriority w:val="0"/>
    <w:qFormat/>
    <w:rPr>
      <w:rFonts w:ascii="Cambria" w:hAnsi="Cambria" w:eastAsia="华文细黑"/>
      <w:sz w:val="21"/>
      <w:szCs w:val="21"/>
    </w:rPr>
  </w:style>
  <w:style w:type="character" w:styleId="1379" w:customStyle="1">
    <w:name w:val="标题 2 字符"/>
    <w:link w:val="762"/>
    <w:uiPriority w:val="0"/>
    <w:qFormat/>
    <w:rPr>
      <w:rFonts w:ascii="Cambria" w:hAnsi="Cambria" w:eastAsia="华文细黑" w:cs="Symbol"/>
      <w:b/>
      <w:bCs/>
      <w:sz w:val="32"/>
      <w:szCs w:val="32"/>
      <w:lang w:val="en-US" w:eastAsia="zh-CN" w:bidi="ar-SA"/>
    </w:rPr>
  </w:style>
  <w:style w:type="character" w:styleId="1380" w:customStyle="1">
    <w:name w:val="Char Char28"/>
    <w:uiPriority w:val="0"/>
    <w:qFormat/>
    <w:rPr>
      <w:rFonts w:hint="default" w:ascii="Arial" w:hAnsi="Arial" w:eastAsia="黑体" w:cs="Arial"/>
      <w:b/>
      <w:bCs/>
      <w:sz w:val="32"/>
      <w:szCs w:val="32"/>
    </w:rPr>
  </w:style>
  <w:style w:type="character" w:styleId="1381" w:customStyle="1">
    <w:name w:val="Char Char201"/>
    <w:uiPriority w:val="0"/>
    <w:qFormat/>
    <w:rPr>
      <w:rFonts w:hint="default" w:ascii="Arial" w:hAnsi="Arial" w:eastAsia="黑体" w:cs="Arial"/>
      <w:sz w:val="21"/>
      <w:szCs w:val="21"/>
    </w:rPr>
  </w:style>
  <w:style w:type="character" w:styleId="1382" w:customStyle="1">
    <w:name w:val="标准小四 Char Char Char"/>
    <w:uiPriority w:val="0"/>
    <w:qFormat/>
    <w:rPr>
      <w:rFonts w:ascii="Arial" w:hAnsi="Arial" w:eastAsia="宋体"/>
      <w:sz w:val="24"/>
      <w:szCs w:val="21"/>
      <w:lang w:val="en-US" w:eastAsia="zh-CN" w:bidi="ar-SA"/>
    </w:rPr>
  </w:style>
  <w:style w:type="character" w:styleId="1383" w:customStyle="1">
    <w:name w:val="标题 3 Char"/>
    <w:uiPriority w:val="0"/>
    <w:qFormat/>
    <w:rPr>
      <w:rFonts w:eastAsia="HYDaHeiJ"/>
      <w:b/>
      <w:bCs/>
      <w:sz w:val="28"/>
      <w:szCs w:val="32"/>
      <w:lang w:val="en-US" w:eastAsia="zh-CN" w:bidi="ar-SA"/>
    </w:rPr>
  </w:style>
  <w:style w:type="character" w:styleId="1384" w:customStyle="1">
    <w:name w:val="批注文字 字符"/>
    <w:link w:val="789"/>
    <w:uiPriority w:val="0"/>
    <w:qFormat/>
    <w:rPr>
      <w:rFonts w:ascii="Symbol" w:hAnsi="Symbol" w:eastAsia="宋体" w:cs="Symbol"/>
      <w:sz w:val="21"/>
      <w:szCs w:val="24"/>
      <w:lang w:val="en-US" w:eastAsia="zh-CN" w:bidi="ar-SA"/>
    </w:rPr>
  </w:style>
  <w:style w:type="character" w:styleId="1385" w:customStyle="1">
    <w:name w:val="标准小四 Char Char"/>
    <w:uiPriority w:val="0"/>
    <w:qFormat/>
    <w:rPr>
      <w:rFonts w:ascii="Cambria" w:hAnsi="Cambria" w:eastAsia="Verdana"/>
      <w:sz w:val="24"/>
      <w:szCs w:val="21"/>
      <w:lang w:val="en-US" w:eastAsia="zh-CN" w:bidi="ar-SA"/>
    </w:rPr>
  </w:style>
  <w:style w:type="character" w:styleId="1386" w:customStyle="1">
    <w:name w:val="样式 首行缩进:  2 字符 Char Char Char"/>
    <w:uiPriority w:val="0"/>
    <w:qFormat/>
    <w:rPr>
      <w:rFonts w:eastAsia="宋体" w:cs="宋体"/>
      <w:sz w:val="24"/>
      <w:lang w:val="en-US" w:eastAsia="zh-CN" w:bidi="ar-SA"/>
    </w:rPr>
  </w:style>
  <w:style w:type="character" w:styleId="1387" w:customStyle="1">
    <w:name w:val="标题 4 字符"/>
    <w:link w:val="764"/>
    <w:uiPriority w:val="0"/>
    <w:qFormat/>
    <w:rPr>
      <w:rFonts w:ascii="Cambria" w:hAnsi="Cambria" w:eastAsia="华文细黑" w:cs="Symbol"/>
      <w:b/>
      <w:sz w:val="28"/>
      <w:lang w:val="en-US" w:eastAsia="zh-CN" w:bidi="ar-SA"/>
    </w:rPr>
  </w:style>
  <w:style w:type="character" w:styleId="1388" w:customStyle="1">
    <w:name w:val="华宇段落1 Char Char Char"/>
    <w:uiPriority w:val="0"/>
    <w:qFormat/>
    <w:rPr>
      <w:rFonts w:eastAsia="Verdana"/>
      <w:bCs/>
      <w:sz w:val="24"/>
      <w:szCs w:val="24"/>
      <w:lang w:val="en-US" w:eastAsia="zh-CN" w:bidi="ar-SA"/>
    </w:rPr>
  </w:style>
  <w:style w:type="character" w:styleId="1389" w:customStyle="1">
    <w:name w:val="标题 8 Char"/>
    <w:uiPriority w:val="0"/>
    <w:qFormat/>
    <w:rPr>
      <w:rFonts w:ascii="Arial" w:hAnsi="Arial" w:eastAsia="黑体"/>
      <w:sz w:val="24"/>
      <w:szCs w:val="24"/>
      <w:lang w:val="en-US" w:eastAsia="zh-CN" w:bidi="ar-SA"/>
    </w:rPr>
  </w:style>
  <w:style w:type="character" w:styleId="1390" w:customStyle="1">
    <w:name w:val="font51"/>
    <w:basedOn w:val="770"/>
    <w:uiPriority w:val="0"/>
    <w:qFormat/>
    <w:rPr>
      <w:rFonts w:hint="eastAsia" w:ascii="宋体" w:hAnsi="宋体" w:eastAsia="宋体"/>
      <w:color w:val="000000"/>
      <w:sz w:val="20"/>
      <w:szCs w:val="20"/>
      <w:u w:val="none"/>
    </w:rPr>
  </w:style>
  <w:style w:type="character" w:styleId="1391" w:customStyle="1">
    <w:name w:val="不明显强调1"/>
    <w:uiPriority w:val="0"/>
    <w:qFormat/>
    <w:rPr>
      <w:i/>
      <w:iCs/>
    </w:rPr>
  </w:style>
  <w:style w:type="character" w:styleId="1392"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393" w:customStyle="1">
    <w:name w:val="正文文本缩进 字符"/>
    <w:link w:val="796"/>
    <w:uiPriority w:val="0"/>
    <w:qFormat/>
    <w:rPr>
      <w:rFonts w:ascii="Symbol" w:hAnsi="Symbol" w:eastAsia="宋体" w:cs="Symbol"/>
      <w:sz w:val="21"/>
      <w:szCs w:val="24"/>
      <w:lang w:val="en-US" w:eastAsia="zh-CN" w:bidi="ar-SA"/>
    </w:rPr>
  </w:style>
  <w:style w:type="character" w:styleId="1394" w:customStyle="1">
    <w:name w:val="2nd level Char"/>
    <w:uiPriority w:val="0"/>
    <w:qFormat/>
    <w:rPr>
      <w:rFonts w:ascii="Cambria" w:hAnsi="Cambria" w:eastAsia="华文细黑"/>
      <w:b/>
      <w:bCs/>
      <w:sz w:val="32"/>
      <w:szCs w:val="32"/>
      <w:lang w:val="en-US" w:eastAsia="zh-CN" w:bidi="ar-SA"/>
    </w:rPr>
  </w:style>
  <w:style w:type="character" w:styleId="1395" w:customStyle="1">
    <w:name w:val="批注框文本 字符"/>
    <w:link w:val="815"/>
    <w:uiPriority w:val="0"/>
    <w:qFormat/>
    <w:rPr>
      <w:rFonts w:ascii="Symbol" w:hAnsi="Symbol" w:eastAsia="宋体" w:cs="Symbol"/>
      <w:sz w:val="18"/>
      <w:szCs w:val="18"/>
      <w:lang w:val="en-US" w:eastAsia="zh-CN" w:bidi="ar-SA"/>
    </w:rPr>
  </w:style>
  <w:style w:type="character" w:styleId="1396" w:customStyle="1">
    <w:name w:val="结束语 字符"/>
    <w:link w:val="793"/>
    <w:uiPriority w:val="0"/>
    <w:qFormat/>
    <w:rPr>
      <w:rFonts w:ascii="Verdana" w:hAnsi="Verdana" w:eastAsia="宋体"/>
      <w:sz w:val="21"/>
      <w:lang w:val="en-US" w:eastAsia="zh-CN" w:bidi="ar-SA"/>
    </w:rPr>
  </w:style>
  <w:style w:type="character" w:styleId="1397" w:customStyle="1">
    <w:name w:val="Table Text Char Char"/>
    <w:link w:val="1011"/>
    <w:uiPriority w:val="0"/>
    <w:qFormat/>
    <w:rPr>
      <w:rFonts w:ascii="Cambria" w:hAnsi="Cambria" w:cs="Cambria"/>
      <w:sz w:val="18"/>
      <w:szCs w:val="28"/>
      <w:lang w:val="en-US" w:eastAsia="zh-CN" w:bidi="ar-SA"/>
    </w:rPr>
  </w:style>
  <w:style w:type="character" w:styleId="1398" w:customStyle="1">
    <w:name w:val="批注主题 字符"/>
    <w:link w:val="845"/>
    <w:uiPriority w:val="0"/>
    <w:qFormat/>
    <w:rPr>
      <w:rFonts w:ascii="Symbol" w:hAnsi="Symbol" w:eastAsia="宋体" w:cs="Symbol"/>
      <w:b/>
      <w:bCs/>
      <w:sz w:val="21"/>
      <w:szCs w:val="24"/>
      <w:lang w:val="en-US" w:eastAsia="zh-CN" w:bidi="ar-SA"/>
    </w:rPr>
  </w:style>
  <w:style w:type="character" w:styleId="1399" w:customStyle="1">
    <w:name w:val="h Char Char"/>
    <w:uiPriority w:val="0"/>
    <w:qFormat/>
    <w:rPr>
      <w:rFonts w:eastAsia="Verdana"/>
      <w:sz w:val="18"/>
      <w:szCs w:val="18"/>
      <w:lang w:val="en-US" w:eastAsia="zh-CN" w:bidi="ar-SA"/>
    </w:rPr>
  </w:style>
  <w:style w:type="character" w:styleId="1400" w:customStyle="1">
    <w:name w:val="标题 1 Char1"/>
    <w:uiPriority w:val="0"/>
    <w:qFormat/>
    <w:rPr>
      <w:rFonts w:ascii="宋体" w:eastAsia="宋体"/>
      <w:b/>
      <w:sz w:val="28"/>
      <w:szCs w:val="20"/>
    </w:rPr>
  </w:style>
  <w:style w:type="character" w:styleId="1401" w:customStyle="1">
    <w:name w:val="subtitle1"/>
    <w:uiPriority w:val="0"/>
    <w:qFormat/>
    <w:rPr>
      <w:rFonts w:hint="default" w:ascii="Wingdings" w:hAnsi="Wingdings"/>
      <w:b/>
      <w:bCs/>
      <w:color w:val="666666"/>
      <w:sz w:val="18"/>
      <w:szCs w:val="18"/>
    </w:rPr>
  </w:style>
  <w:style w:type="character" w:styleId="1402" w:customStyle="1">
    <w:name w:val="不明显参考1"/>
    <w:uiPriority w:val="0"/>
    <w:qFormat/>
    <w:rPr>
      <w:smallCaps/>
    </w:rPr>
  </w:style>
  <w:style w:type="character" w:styleId="1403" w:customStyle="1">
    <w:name w:val="Char Char291"/>
    <w:uiPriority w:val="0"/>
    <w:qFormat/>
    <w:rPr>
      <w:rFonts w:ascii="Symbol" w:hAnsi="Symbol" w:eastAsia="Verdana" w:cs="Symbol"/>
      <w:b/>
      <w:bCs/>
      <w:sz w:val="44"/>
      <w:szCs w:val="44"/>
    </w:rPr>
  </w:style>
  <w:style w:type="character" w:styleId="1404" w:customStyle="1">
    <w:name w:val="Char Char17"/>
    <w:uiPriority w:val="0"/>
    <w:qFormat/>
    <w:rPr>
      <w:rFonts w:ascii="Verdana" w:hAnsi="MS Reference Specialty"/>
      <w:sz w:val="21"/>
      <w:szCs w:val="21"/>
    </w:rPr>
  </w:style>
  <w:style w:type="character" w:styleId="1405" w:customStyle="1">
    <w:name w:val="textcontents"/>
    <w:basedOn w:val="770"/>
    <w:uiPriority w:val="0"/>
    <w:qFormat/>
  </w:style>
  <w:style w:type="character" w:styleId="1406" w:customStyle="1">
    <w:name w:val="Char Char27"/>
    <w:uiPriority w:val="0"/>
    <w:qFormat/>
    <w:rPr>
      <w:b/>
      <w:bCs/>
      <w:sz w:val="44"/>
      <w:szCs w:val="44"/>
    </w:rPr>
  </w:style>
  <w:style w:type="character" w:styleId="1407" w:customStyle="1">
    <w:name w:val="样式 首行缩进:  2 字符 Char Char"/>
    <w:link w:val="1012"/>
    <w:uiPriority w:val="0"/>
    <w:qFormat/>
    <w:rPr>
      <w:rFonts w:eastAsia="Verdana" w:cs="Verdana"/>
      <w:sz w:val="24"/>
      <w:lang w:val="en-US" w:eastAsia="zh-CN" w:bidi="ar-SA"/>
    </w:rPr>
  </w:style>
  <w:style w:type="character" w:styleId="1408" w:customStyle="1">
    <w:name w:val="3zw"/>
    <w:basedOn w:val="770"/>
    <w:uiPriority w:val="0"/>
    <w:qFormat/>
  </w:style>
  <w:style w:type="character" w:styleId="1409" w:customStyle="1">
    <w:name w:val="明显引用 字符"/>
    <w:link w:val="1013"/>
    <w:uiPriority w:val="0"/>
    <w:qFormat/>
    <w:rPr>
      <w:rFonts w:ascii="Tahoma" w:hAnsi="Tahoma" w:eastAsia="宋体" w:cs="Symbol"/>
      <w:b/>
      <w:bCs/>
      <w:i/>
      <w:iCs/>
      <w:sz w:val="22"/>
      <w:szCs w:val="22"/>
      <w:lang w:val="en-US" w:eastAsia="en-US" w:bidi="en-US"/>
    </w:rPr>
  </w:style>
  <w:style w:type="character" w:styleId="1410" w:customStyle="1">
    <w:name w:val="小四 段落 宋体 Char Char Char1"/>
    <w:uiPriority w:val="0"/>
    <w:qFormat/>
    <w:rPr>
      <w:rFonts w:ascii="Verdana" w:hAnsi="Verdana" w:eastAsia="Verdana"/>
      <w:sz w:val="24"/>
      <w:szCs w:val="24"/>
      <w:lang w:val="en-US" w:eastAsia="zh-CN" w:bidi="ar-SA"/>
    </w:rPr>
  </w:style>
  <w:style w:type="character" w:styleId="1411" w:customStyle="1">
    <w:name w:val="小四 段落 宋体 Char Char Char Char Char Char"/>
    <w:uiPriority w:val="0"/>
    <w:qFormat/>
    <w:rPr>
      <w:rFonts w:eastAsia="Verdana"/>
      <w:sz w:val="24"/>
      <w:szCs w:val="24"/>
      <w:lang w:val="en-US" w:eastAsia="zh-CN" w:bidi="ar-SA"/>
    </w:rPr>
  </w:style>
  <w:style w:type="character" w:styleId="1412" w:customStyle="1">
    <w:name w:val="脚注文本 字符"/>
    <w:link w:val="828"/>
    <w:uiPriority w:val="0"/>
    <w:qFormat/>
    <w:rPr>
      <w:rFonts w:ascii="Symbol" w:hAnsi="Symbol" w:eastAsia="宋体" w:cs="Symbol"/>
      <w:sz w:val="18"/>
      <w:szCs w:val="18"/>
      <w:lang w:val="en-US" w:eastAsia="zh-CN" w:bidi="ar-SA"/>
    </w:rPr>
  </w:style>
  <w:style w:type="character" w:styleId="1413" w:customStyle="1">
    <w:name w:val="引用 字符"/>
    <w:link w:val="1014"/>
    <w:uiPriority w:val="0"/>
    <w:qFormat/>
    <w:rPr>
      <w:rFonts w:ascii="Tahoma" w:hAnsi="Tahoma" w:eastAsia="宋体" w:cs="Symbol"/>
      <w:i/>
      <w:iCs/>
      <w:sz w:val="22"/>
      <w:szCs w:val="22"/>
      <w:lang w:val="en-US" w:eastAsia="en-US" w:bidi="en-US"/>
    </w:rPr>
  </w:style>
  <w:style w:type="character" w:styleId="1414" w:customStyle="1">
    <w:name w:val="style131"/>
    <w:uiPriority w:val="0"/>
    <w:qFormat/>
    <w:rPr>
      <w:rFonts w:cs="Symbol"/>
      <w:sz w:val="18"/>
      <w:szCs w:val="18"/>
    </w:rPr>
  </w:style>
  <w:style w:type="character" w:styleId="1415" w:customStyle="1">
    <w:name w:val="样式 小四1"/>
    <w:uiPriority w:val="0"/>
    <w:qFormat/>
    <w:rPr>
      <w:sz w:val="24"/>
    </w:rPr>
  </w:style>
  <w:style w:type="character" w:styleId="1416" w:customStyle="1">
    <w:name w:val="标书正文格式 Char1"/>
    <w:link w:val="1015"/>
    <w:uiPriority w:val="0"/>
    <w:qFormat/>
    <w:rPr>
      <w:rFonts w:eastAsia="Times New Roman"/>
      <w:sz w:val="24"/>
      <w:szCs w:val="24"/>
      <w:lang w:val="en-US" w:eastAsia="zh-CN" w:bidi="ar-SA"/>
    </w:rPr>
  </w:style>
  <w:style w:type="character" w:styleId="1417" w:customStyle="1">
    <w:name w:val="页脚 Char"/>
    <w:uiPriority w:val="0"/>
    <w:qFormat/>
    <w:rPr>
      <w:rFonts w:eastAsia="宋体"/>
      <w:sz w:val="18"/>
      <w:szCs w:val="18"/>
      <w:lang w:val="en-US" w:eastAsia="zh-CN" w:bidi="ar-SA"/>
    </w:rPr>
  </w:style>
  <w:style w:type="character" w:styleId="1418" w:customStyle="1">
    <w:name w:val="不明显参考2"/>
    <w:uiPriority w:val="0"/>
    <w:qFormat/>
    <w:rPr>
      <w:smallCaps/>
    </w:rPr>
  </w:style>
  <w:style w:type="character" w:styleId="1419" w:customStyle="1">
    <w:name w:val="标题 Char1"/>
    <w:uiPriority w:val="0"/>
    <w:qFormat/>
    <w:rPr>
      <w:rFonts w:ascii="华文细黑" w:eastAsia="Verdana" w:cs="Symbol"/>
      <w:b/>
      <w:bCs/>
      <w:sz w:val="32"/>
      <w:szCs w:val="32"/>
    </w:rPr>
  </w:style>
  <w:style w:type="character" w:styleId="1420" w:customStyle="1">
    <w:name w:val="特点 Char1"/>
    <w:uiPriority w:val="0"/>
    <w:qFormat/>
    <w:rPr>
      <w:rFonts w:eastAsia="Verdana"/>
      <w:sz w:val="21"/>
      <w:lang w:val="en-US" w:eastAsia="zh-CN" w:bidi="ar-SA"/>
    </w:rPr>
  </w:style>
  <w:style w:type="character" w:styleId="1421" w:customStyle="1">
    <w:name w:val="书籍标题1"/>
    <w:uiPriority w:val="0"/>
    <w:qFormat/>
    <w:rPr>
      <w:i/>
      <w:iCs/>
      <w:smallCaps/>
      <w:spacing w:val="5"/>
    </w:rPr>
  </w:style>
  <w:style w:type="character" w:styleId="1422" w:customStyle="1">
    <w:name w:val="明显参考1"/>
    <w:uiPriority w:val="0"/>
    <w:qFormat/>
    <w:rPr>
      <w:smallCaps/>
      <w:spacing w:val="5"/>
      <w:u w:val="single"/>
    </w:rPr>
  </w:style>
  <w:style w:type="character" w:styleId="1423" w:customStyle="1">
    <w:name w:val="文档结构图 Char"/>
    <w:link w:val="1016"/>
    <w:uiPriority w:val="0"/>
    <w:qFormat/>
    <w:rPr>
      <w:rFonts w:ascii="宋体" w:hAnsi="Calibri" w:eastAsia="宋体"/>
      <w:sz w:val="18"/>
      <w:szCs w:val="18"/>
      <w:lang w:bidi="ar-SA"/>
    </w:rPr>
  </w:style>
  <w:style w:type="character" w:styleId="1424" w:customStyle="1">
    <w:name w:val="普通文字1 Char"/>
    <w:uiPriority w:val="0"/>
    <w:qFormat/>
    <w:rPr>
      <w:rFonts w:ascii="Verdana" w:eastAsia="Verdana"/>
      <w:sz w:val="21"/>
      <w:szCs w:val="21"/>
      <w:lang w:val="en-US" w:eastAsia="zh-CN" w:bidi="ar-SA"/>
    </w:rPr>
  </w:style>
  <w:style w:type="character" w:styleId="1425" w:customStyle="1">
    <w:name w:val="样式 非加粗"/>
    <w:uiPriority w:val="0"/>
    <w:qFormat/>
    <w:rPr>
      <w:rFonts w:eastAsia="Verdana"/>
      <w:sz w:val="28"/>
    </w:rPr>
  </w:style>
  <w:style w:type="character" w:styleId="1426" w:customStyle="1">
    <w:name w:val="正文文本缩进 Char"/>
    <w:link w:val="1017"/>
    <w:uiPriority w:val="0"/>
    <w:qFormat/>
    <w:rPr>
      <w:rFonts w:ascii="宋体" w:hAnsi="宋体" w:eastAsia="宋体"/>
      <w:sz w:val="24"/>
      <w:lang w:bidi="ar-SA"/>
    </w:rPr>
  </w:style>
  <w:style w:type="character" w:styleId="1427" w:customStyle="1">
    <w:name w:val="副标题 字符"/>
    <w:link w:val="825"/>
    <w:uiPriority w:val="0"/>
    <w:qFormat/>
    <w:rPr>
      <w:rFonts w:ascii="华文细黑" w:hAnsi="华文细黑" w:eastAsia="宋体" w:cs="Symbol"/>
      <w:i/>
      <w:iCs/>
      <w:spacing w:val="13"/>
      <w:sz w:val="24"/>
      <w:szCs w:val="24"/>
      <w:lang w:val="en-US" w:eastAsia="en-US" w:bidi="en-US"/>
    </w:rPr>
  </w:style>
  <w:style w:type="character" w:styleId="1428" w:customStyle="1">
    <w:name w:val="正文文本缩进 3 字符"/>
    <w:link w:val="831"/>
    <w:uiPriority w:val="0"/>
    <w:qFormat/>
    <w:rPr>
      <w:rFonts w:ascii="Symbol" w:hAnsi="Symbol" w:eastAsia="宋体" w:cs="Symbol"/>
      <w:b/>
      <w:bCs/>
      <w:sz w:val="24"/>
      <w:lang w:val="en-US" w:eastAsia="zh-CN" w:bidi="ar-SA"/>
    </w:rPr>
  </w:style>
  <w:style w:type="character" w:styleId="1429" w:customStyle="1">
    <w:name w:val="小四 段落 宋体 Char Char Char Char1"/>
    <w:uiPriority w:val="0"/>
    <w:qFormat/>
    <w:rPr>
      <w:rFonts w:eastAsia="Verdana"/>
      <w:sz w:val="24"/>
      <w:szCs w:val="24"/>
      <w:lang w:val="en-US" w:eastAsia="zh-CN" w:bidi="ar-SA"/>
    </w:rPr>
  </w:style>
  <w:style w:type="character" w:styleId="1430" w:customStyle="1">
    <w:name w:val="listbenefit"/>
    <w:uiPriority w:val="0"/>
    <w:qFormat/>
  </w:style>
  <w:style w:type="character" w:styleId="1431" w:customStyle="1">
    <w:name w:val="v151"/>
    <w:uiPriority w:val="0"/>
    <w:qFormat/>
    <w:rPr>
      <w:sz w:val="18"/>
      <w:szCs w:val="18"/>
    </w:rPr>
  </w:style>
  <w:style w:type="character" w:styleId="1432" w:customStyle="1">
    <w:name w:val="正文 + 宋体 Char"/>
    <w:uiPriority w:val="0"/>
    <w:qFormat/>
    <w:rPr>
      <w:rFonts w:eastAsia="Verdana"/>
      <w:sz w:val="21"/>
      <w:szCs w:val="24"/>
      <w:lang w:val="en-US" w:eastAsia="zh-CN" w:bidi="ar-SA"/>
    </w:rPr>
  </w:style>
  <w:style w:type="character" w:styleId="1433" w:customStyle="1">
    <w:name w:val="页脚 字符"/>
    <w:link w:val="816"/>
    <w:uiPriority w:val="0"/>
    <w:qFormat/>
    <w:rPr>
      <w:rFonts w:ascii="Symbol" w:hAnsi="Symbol" w:eastAsia="宋体" w:cs="Symbol"/>
      <w:sz w:val="18"/>
      <w:szCs w:val="18"/>
      <w:lang w:val="en-US" w:eastAsia="zh-CN" w:bidi="ar-SA"/>
    </w:rPr>
  </w:style>
  <w:style w:type="character" w:styleId="1434" w:customStyle="1">
    <w:name w:val="纯文本 Char Char Char1"/>
    <w:uiPriority w:val="0"/>
    <w:qFormat/>
    <w:rPr>
      <w:rFonts w:ascii="Verdana" w:hAnsi="MS Reference Specialty" w:eastAsia="Verdana"/>
      <w:sz w:val="21"/>
      <w:szCs w:val="21"/>
      <w:lang w:val="en-US" w:eastAsia="zh-CN" w:bidi="ar-SA"/>
    </w:rPr>
  </w:style>
  <w:style w:type="character" w:styleId="1435" w:customStyle="1">
    <w:name w:val="Title1 Char"/>
    <w:uiPriority w:val="0"/>
    <w:qFormat/>
    <w:rPr>
      <w:rFonts w:eastAsia="Verdana"/>
      <w:b/>
      <w:bCs/>
      <w:sz w:val="44"/>
      <w:szCs w:val="44"/>
      <w:lang w:val="en-US" w:eastAsia="zh-CN" w:bidi="ar-SA"/>
    </w:rPr>
  </w:style>
  <w:style w:type="character" w:styleId="1436" w:customStyle="1">
    <w:name w:val="无间隔 字符"/>
    <w:link w:val="1018"/>
    <w:uiPriority w:val="0"/>
    <w:qFormat/>
    <w:rPr>
      <w:rFonts w:ascii="Tahoma" w:hAnsi="Tahoma" w:eastAsia="Verdana" w:cs="Symbol"/>
      <w:sz w:val="24"/>
      <w:szCs w:val="22"/>
      <w:lang w:val="en-US" w:eastAsia="zh-CN" w:bidi="ar-SA"/>
    </w:rPr>
  </w:style>
  <w:style w:type="character" w:styleId="1437" w:customStyle="1">
    <w:name w:val="content_lineheight1"/>
    <w:basedOn w:val="770"/>
    <w:uiPriority w:val="0"/>
    <w:qFormat/>
  </w:style>
  <w:style w:type="character" w:styleId="1438" w:customStyle="1">
    <w:name w:val="标题 1 Char"/>
    <w:uiPriority w:val="0"/>
    <w:qFormat/>
    <w:rPr>
      <w:rFonts w:eastAsia="宋体"/>
      <w:b/>
      <w:bCs/>
      <w:sz w:val="44"/>
      <w:szCs w:val="44"/>
      <w:lang w:val="en-US" w:eastAsia="zh-CN" w:bidi="ar-SA"/>
    </w:rPr>
  </w:style>
  <w:style w:type="character" w:styleId="1439" w:customStyle="1">
    <w:name w:val="A2"/>
    <w:uiPriority w:val="0"/>
    <w:qFormat/>
    <w:rPr>
      <w:rFonts w:cs="微软雅黑"/>
      <w:color w:val="000000"/>
      <w:sz w:val="18"/>
      <w:szCs w:val="18"/>
    </w:rPr>
  </w:style>
  <w:style w:type="character" w:styleId="1440" w:customStyle="1">
    <w:name w:val="纯文本 Char1"/>
    <w:uiPriority w:val="0"/>
    <w:qFormat/>
    <w:rPr>
      <w:rFonts w:ascii="Verdana" w:hAnsi="MS Reference Specialty" w:cs="MS Reference Specialty"/>
      <w:sz w:val="21"/>
      <w:szCs w:val="21"/>
    </w:rPr>
  </w:style>
  <w:style w:type="character" w:styleId="1441" w:customStyle="1">
    <w:name w:val="批注主题 Char"/>
    <w:link w:val="1019"/>
    <w:uiPriority w:val="0"/>
    <w:qFormat/>
    <w:rPr>
      <w:rFonts w:ascii="Calibri" w:hAnsi="Calibri" w:eastAsia="宋体"/>
      <w:b/>
      <w:bCs/>
      <w:sz w:val="18"/>
      <w:szCs w:val="18"/>
      <w:lang w:bidi="ar-SA"/>
    </w:rPr>
  </w:style>
  <w:style w:type="character" w:styleId="1442" w:customStyle="1">
    <w:name w:val="小四 段落 宋体 Char1"/>
    <w:uiPriority w:val="0"/>
    <w:qFormat/>
    <w:rPr>
      <w:rFonts w:eastAsia="Verdana"/>
      <w:sz w:val="24"/>
      <w:szCs w:val="24"/>
      <w:lang w:val="en-US" w:eastAsia="zh-CN" w:bidi="ar-SA"/>
    </w:rPr>
  </w:style>
  <w:style w:type="character" w:styleId="1443" w:customStyle="1">
    <w:name w:val="Char Char40"/>
    <w:uiPriority w:val="0"/>
    <w:qFormat/>
    <w:rPr>
      <w:rFonts w:ascii="Cambria" w:hAnsi="Cambria" w:eastAsia="华文细黑"/>
      <w:sz w:val="21"/>
      <w:szCs w:val="21"/>
      <w:lang w:val="en-US" w:eastAsia="zh-CN" w:bidi="ar-SA"/>
    </w:rPr>
  </w:style>
  <w:style w:type="character" w:styleId="1444" w:customStyle="1">
    <w:name w:val="正文1"/>
    <w:basedOn w:val="770"/>
    <w:uiPriority w:val="0"/>
    <w:qFormat/>
  </w:style>
  <w:style w:type="character" w:styleId="1445" w:customStyle="1">
    <w:name w:val="Char Char26"/>
    <w:uiPriority w:val="0"/>
    <w:qFormat/>
    <w:rPr>
      <w:b/>
      <w:bCs/>
      <w:sz w:val="32"/>
      <w:szCs w:val="32"/>
    </w:rPr>
  </w:style>
  <w:style w:type="character" w:styleId="1446" w:customStyle="1">
    <w:name w:val="文档结构图 字符"/>
    <w:link w:val="787"/>
    <w:uiPriority w:val="0"/>
    <w:qFormat/>
    <w:rPr>
      <w:rFonts w:ascii="Symbol" w:hAnsi="Symbol" w:eastAsia="宋体" w:cs="Symbol"/>
      <w:sz w:val="21"/>
      <w:szCs w:val="24"/>
      <w:lang w:val="en-US" w:eastAsia="zh-CN" w:bidi="ar-SA"/>
    </w:rPr>
  </w:style>
  <w:style w:type="character" w:styleId="1447" w:customStyle="1">
    <w:name w:val="font21"/>
    <w:basedOn w:val="770"/>
    <w:uiPriority w:val="0"/>
    <w:qFormat/>
    <w:rPr>
      <w:rFonts w:hint="eastAsia" w:ascii="宋体" w:hAnsi="宋体" w:eastAsia="宋体" w:cs="宋体"/>
      <w:color w:val="ff0000"/>
      <w:sz w:val="21"/>
      <w:szCs w:val="21"/>
      <w:u w:val="none"/>
    </w:rPr>
  </w:style>
  <w:style w:type="character" w:styleId="1448" w:customStyle="1">
    <w:name w:val="正文首行缩进 字符"/>
    <w:link w:val="846"/>
    <w:uiPriority w:val="0"/>
    <w:qFormat/>
    <w:rPr>
      <w:rFonts w:ascii="Symbol" w:hAnsi="Symbol" w:eastAsia="Verdana" w:cs="Symbol"/>
      <w:sz w:val="21"/>
      <w:szCs w:val="24"/>
      <w:lang w:val="en-US" w:eastAsia="zh-CN" w:bidi="ar-SA"/>
    </w:rPr>
  </w:style>
  <w:style w:type="character" w:styleId="1449" w:customStyle="1">
    <w:name w:val="Char Char42"/>
    <w:uiPriority w:val="0"/>
    <w:qFormat/>
    <w:rPr>
      <w:rFonts w:eastAsia="Verdana"/>
      <w:b/>
      <w:bCs/>
      <w:sz w:val="24"/>
      <w:szCs w:val="24"/>
      <w:lang w:val="en-US" w:eastAsia="zh-CN" w:bidi="ar-SA"/>
    </w:rPr>
  </w:style>
  <w:style w:type="character" w:styleId="1450" w:customStyle="1">
    <w:name w:val="Char Char281"/>
    <w:uiPriority w:val="0"/>
    <w:qFormat/>
    <w:rPr>
      <w:rFonts w:ascii="Cambria" w:hAnsi="Cambria" w:eastAsia="华文细黑" w:cs="Cambria"/>
      <w:b/>
      <w:bCs/>
      <w:sz w:val="32"/>
      <w:szCs w:val="32"/>
    </w:rPr>
  </w:style>
  <w:style w:type="character" w:styleId="1451" w:customStyle="1">
    <w:name w:val="标题 4 Char1"/>
    <w:uiPriority w:val="0"/>
    <w:semiHidden/>
    <w:qFormat/>
    <w:rPr>
      <w:rFonts w:ascii="Calibri Light" w:hAnsi="Calibri Light" w:eastAsia="宋体" w:cs="Times New Roman"/>
      <w:b/>
      <w:bCs/>
      <w:sz w:val="28"/>
      <w:szCs w:val="28"/>
    </w:rPr>
  </w:style>
  <w:style w:type="character" w:styleId="1452" w:customStyle="1">
    <w:name w:val="about1"/>
    <w:uiPriority w:val="0"/>
    <w:qFormat/>
    <w:rPr>
      <w:rFonts w:hint="default" w:ascii="ˎ̥" w:hAnsi="ˎ̥"/>
      <w:sz w:val="18"/>
      <w:szCs w:val="18"/>
    </w:rPr>
  </w:style>
  <w:style w:type="character" w:styleId="1453" w:customStyle="1">
    <w:name w:val="Char Char43"/>
    <w:uiPriority w:val="0"/>
    <w:qFormat/>
    <w:rPr>
      <w:rFonts w:ascii="Cambria" w:hAnsi="Cambria" w:eastAsia="华文细黑"/>
      <w:b/>
      <w:bCs/>
      <w:sz w:val="24"/>
      <w:szCs w:val="24"/>
      <w:lang w:val="en-US" w:eastAsia="zh-CN" w:bidi="ar-SA"/>
    </w:rPr>
  </w:style>
  <w:style w:type="character" w:styleId="1454" w:customStyle="1">
    <w:name w:val="明显强调2"/>
    <w:uiPriority w:val="0"/>
    <w:qFormat/>
    <w:rPr>
      <w:b/>
      <w:bCs/>
    </w:rPr>
  </w:style>
  <w:style w:type="character" w:styleId="1455" w:customStyle="1">
    <w:name w:val="日期 Char"/>
    <w:link w:val="1020"/>
    <w:uiPriority w:val="0"/>
    <w:qFormat/>
    <w:rPr>
      <w:rFonts w:ascii="隶书" w:eastAsia="隶书"/>
      <w:sz w:val="30"/>
      <w:lang w:bidi="ar-SA"/>
    </w:rPr>
  </w:style>
  <w:style w:type="character" w:styleId="1456" w:customStyle="1">
    <w:name w:val="标准文本 Char Char"/>
    <w:uiPriority w:val="0"/>
    <w:qFormat/>
    <w:rPr>
      <w:rFonts w:eastAsia="Verdana" w:cs="Verdana"/>
      <w:sz w:val="24"/>
      <w:szCs w:val="24"/>
      <w:lang w:val="en-US" w:eastAsia="zh-CN" w:bidi="ar-SA"/>
    </w:rPr>
  </w:style>
  <w:style w:type="character" w:styleId="1457" w:customStyle="1">
    <w:name w:val="标题 9 Char"/>
    <w:uiPriority w:val="0"/>
    <w:qFormat/>
    <w:rPr>
      <w:rFonts w:ascii="Arial" w:hAnsi="Arial" w:eastAsia="黑体"/>
      <w:sz w:val="21"/>
      <w:szCs w:val="21"/>
      <w:lang w:val="en-US" w:eastAsia="zh-CN" w:bidi="ar-SA"/>
    </w:rPr>
  </w:style>
  <w:style w:type="character" w:styleId="1458" w:customStyle="1">
    <w:name w:val="Char Char24"/>
    <w:uiPriority w:val="0"/>
    <w:qFormat/>
    <w:rPr>
      <w:b/>
      <w:bCs/>
      <w:sz w:val="28"/>
      <w:szCs w:val="28"/>
    </w:rPr>
  </w:style>
  <w:style w:type="character" w:styleId="1459" w:customStyle="1">
    <w:name w:val="标题 8 字符"/>
    <w:link w:val="768"/>
    <w:uiPriority w:val="0"/>
    <w:qFormat/>
    <w:rPr>
      <w:rFonts w:ascii="Cambria" w:hAnsi="Cambria" w:eastAsia="华文细黑" w:cs="Symbol"/>
      <w:sz w:val="24"/>
      <w:szCs w:val="24"/>
      <w:lang w:val="en-US" w:eastAsia="zh-CN" w:bidi="ar-SA"/>
    </w:rPr>
  </w:style>
  <w:style w:type="character" w:styleId="1460" w:customStyle="1">
    <w:name w:val="表格 Char Char"/>
    <w:link w:val="1021"/>
    <w:uiPriority w:val="0"/>
    <w:qFormat/>
    <w:rPr>
      <w:rFonts w:ascii="Verdana" w:hAnsi="Verdana" w:eastAsia="宋体" w:cs="Verdana"/>
      <w:lang w:val="en-US" w:eastAsia="zh-CN" w:bidi="ar-SA"/>
    </w:rPr>
  </w:style>
  <w:style w:type="character" w:styleId="1461" w:customStyle="1">
    <w:name w:val="标题 Char"/>
    <w:uiPriority w:val="0"/>
    <w:qFormat/>
    <w:rPr>
      <w:rFonts w:eastAsia="黑体"/>
      <w:b/>
      <w:sz w:val="28"/>
      <w:lang w:val="en-US" w:eastAsia="zh-CN" w:bidi="ar-SA"/>
    </w:rPr>
  </w:style>
  <w:style w:type="character" w:styleId="1462" w:customStyle="1">
    <w:name w:val="Char Char271"/>
    <w:uiPriority w:val="0"/>
    <w:qFormat/>
    <w:rPr>
      <w:b/>
      <w:bCs/>
      <w:sz w:val="44"/>
      <w:szCs w:val="44"/>
    </w:rPr>
  </w:style>
  <w:style w:type="character" w:styleId="1463" w:customStyle="1">
    <w:name w:val="签名 字符"/>
    <w:link w:val="819"/>
    <w:uiPriority w:val="0"/>
    <w:qFormat/>
    <w:rPr>
      <w:rFonts w:ascii="Symbol" w:hAnsi="Symbol" w:eastAsia="HYDaHeiJ" w:cs="Symbol"/>
      <w:sz w:val="24"/>
      <w:lang w:val="en-US" w:eastAsia="zh-CN" w:bidi="ar-SA"/>
    </w:rPr>
  </w:style>
  <w:style w:type="character" w:styleId="1464" w:customStyle="1">
    <w:name w:val="正文文本缩进 3 Char"/>
    <w:uiPriority w:val="0"/>
    <w:qFormat/>
    <w:rPr>
      <w:rFonts w:eastAsia="宋体"/>
      <w:b/>
      <w:bCs/>
      <w:sz w:val="24"/>
      <w:lang w:val="en-US" w:eastAsia="zh-CN" w:bidi="ar-SA"/>
    </w:rPr>
  </w:style>
  <w:style w:type="character" w:styleId="1465" w:customStyle="1">
    <w:name w:val="小四 段落 宋体 Char Char Char Char Char Char Char"/>
    <w:uiPriority w:val="0"/>
    <w:qFormat/>
    <w:rPr>
      <w:rFonts w:eastAsia="宋体"/>
      <w:sz w:val="24"/>
      <w:szCs w:val="24"/>
      <w:lang w:val="en-US" w:eastAsia="zh-CN" w:bidi="ar-SA"/>
    </w:rPr>
  </w:style>
  <w:style w:type="character" w:styleId="1466" w:customStyle="1">
    <w:name w:val="标题 3 Char1"/>
    <w:uiPriority w:val="0"/>
    <w:qFormat/>
    <w:rPr>
      <w:rFonts w:eastAsia="Verdana"/>
      <w:b/>
      <w:bCs/>
      <w:sz w:val="32"/>
      <w:szCs w:val="32"/>
      <w:lang w:val="en-US" w:eastAsia="zh-CN" w:bidi="ar-SA"/>
    </w:rPr>
  </w:style>
  <w:style w:type="character" w:styleId="1467" w:customStyle="1">
    <w:name w:val="页眉 Char"/>
    <w:uiPriority w:val="0"/>
    <w:qFormat/>
    <w:rPr>
      <w:rFonts w:eastAsia="宋体"/>
      <w:sz w:val="18"/>
      <w:szCs w:val="18"/>
      <w:lang w:val="en-US" w:eastAsia="zh-CN" w:bidi="ar-SA"/>
    </w:rPr>
  </w:style>
  <w:style w:type="character" w:styleId="1468" w:customStyle="1">
    <w:name w:val="正文文本 字符"/>
    <w:link w:val="795"/>
    <w:uiPriority w:val="0"/>
    <w:qFormat/>
    <w:rPr>
      <w:rFonts w:ascii="Symbol" w:hAnsi="Symbol" w:eastAsia="宋体" w:cs="Symbol"/>
      <w:sz w:val="21"/>
      <w:szCs w:val="24"/>
      <w:lang w:val="en-US" w:eastAsia="zh-CN" w:bidi="ar-SA"/>
    </w:rPr>
  </w:style>
  <w:style w:type="character" w:styleId="1469" w:customStyle="1">
    <w:name w:val="标题 7 字符"/>
    <w:link w:val="767"/>
    <w:uiPriority w:val="0"/>
    <w:qFormat/>
    <w:rPr>
      <w:rFonts w:ascii="Symbol" w:hAnsi="Symbol" w:eastAsia="宋体" w:cs="Symbol"/>
      <w:b/>
      <w:bCs/>
      <w:sz w:val="24"/>
      <w:szCs w:val="24"/>
      <w:lang w:val="en-US" w:eastAsia="zh-CN" w:bidi="ar-SA"/>
    </w:rPr>
  </w:style>
  <w:style w:type="character" w:styleId="1470" w:customStyle="1">
    <w:name w:val="书籍标题11"/>
    <w:uiPriority w:val="0"/>
    <w:qFormat/>
    <w:rPr>
      <w:i/>
      <w:iCs/>
      <w:smallCaps/>
      <w:spacing w:val="5"/>
    </w:rPr>
  </w:style>
  <w:style w:type="character" w:styleId="1471" w:customStyle="1">
    <w:name w:val="1page sec3 Char"/>
    <w:uiPriority w:val="0"/>
    <w:qFormat/>
    <w:rPr>
      <w:rFonts w:eastAsia="宋体"/>
      <w:sz w:val="18"/>
      <w:szCs w:val="18"/>
      <w:lang w:val="en-US" w:eastAsia="zh-CN" w:bidi="ar-SA"/>
    </w:rPr>
  </w:style>
  <w:style w:type="character" w:styleId="1472" w:customStyle="1">
    <w:name w:val="Char Char7"/>
    <w:uiPriority w:val="0"/>
    <w:qFormat/>
    <w:rPr>
      <w:rFonts w:eastAsia="宋体"/>
      <w:b/>
      <w:bCs/>
      <w:sz w:val="44"/>
      <w:szCs w:val="44"/>
      <w:lang w:val="en-US" w:eastAsia="zh-CN" w:bidi="ar-SA"/>
    </w:rPr>
  </w:style>
  <w:style w:type="character" w:styleId="1473" w:customStyle="1">
    <w:name w:val="标题 7 Char"/>
    <w:uiPriority w:val="0"/>
    <w:qFormat/>
    <w:rPr>
      <w:rFonts w:eastAsia="宋体"/>
      <w:b/>
      <w:bCs/>
      <w:sz w:val="24"/>
      <w:szCs w:val="24"/>
      <w:lang w:val="en-US" w:eastAsia="zh-CN" w:bidi="ar-SA"/>
    </w:rPr>
  </w:style>
  <w:style w:type="character" w:styleId="1474" w:customStyle="1">
    <w:name w:val="样式 宋体"/>
    <w:uiPriority w:val="0"/>
    <w:qFormat/>
    <w:rPr>
      <w:rFonts w:ascii="宋体" w:hAnsi="宋体" w:eastAsia="宋体"/>
      <w:sz w:val="24"/>
      <w:szCs w:val="24"/>
    </w:rPr>
  </w:style>
  <w:style w:type="character" w:styleId="1475" w:customStyle="1">
    <w:name w:val="标题 6 Char"/>
    <w:uiPriority w:val="0"/>
    <w:qFormat/>
    <w:rPr>
      <w:rFonts w:ascii="Arial" w:hAnsi="Arial" w:eastAsia="黑体"/>
      <w:b/>
      <w:bCs/>
      <w:sz w:val="24"/>
      <w:szCs w:val="24"/>
      <w:lang w:val="en-US" w:eastAsia="zh-CN" w:bidi="ar-SA"/>
    </w:rPr>
  </w:style>
  <w:style w:type="character" w:styleId="1476" w:customStyle="1">
    <w:name w:val="HTML 预设格式 字符"/>
    <w:link w:val="840"/>
    <w:uiPriority w:val="0"/>
    <w:qFormat/>
    <w:rPr>
      <w:rFonts w:ascii="Verdana" w:hAnsi="Verdana" w:eastAsia="宋体" w:cs="Verdana"/>
      <w:sz w:val="24"/>
      <w:szCs w:val="24"/>
      <w:lang w:val="en-US" w:eastAsia="zh-CN" w:bidi="ar-SA"/>
    </w:rPr>
  </w:style>
  <w:style w:type="character" w:styleId="1477" w:customStyle="1">
    <w:name w:val="1page sec3 Char1"/>
    <w:uiPriority w:val="0"/>
    <w:qFormat/>
    <w:rPr>
      <w:sz w:val="18"/>
      <w:szCs w:val="18"/>
    </w:rPr>
  </w:style>
  <w:style w:type="character" w:styleId="1478" w:customStyle="1">
    <w:name w:val="Item List Char Char Char"/>
    <w:link w:val="1022"/>
    <w:uiPriority w:val="0"/>
    <w:qFormat/>
    <w:rPr>
      <w:rFonts w:ascii="Cambria" w:hAnsi="Cambria" w:cs="Cambria"/>
      <w:b/>
      <w:bCs/>
      <w:sz w:val="21"/>
      <w:szCs w:val="28"/>
      <w:lang w:val="en-US" w:eastAsia="zh-CN" w:bidi="ar-SA"/>
    </w:rPr>
  </w:style>
  <w:style w:type="character" w:styleId="1479" w:customStyle="1">
    <w:name w:val="正文文本 3 字符"/>
    <w:link w:val="792"/>
    <w:uiPriority w:val="0"/>
    <w:qFormat/>
    <w:rPr>
      <w:rFonts w:ascii="Symbol" w:hAnsi="Symbol" w:eastAsia="宋体" w:cs="Symbol"/>
      <w:sz w:val="16"/>
      <w:szCs w:val="16"/>
      <w:lang w:val="en-US" w:eastAsia="zh-CN" w:bidi="ar-SA"/>
    </w:rPr>
  </w:style>
  <w:style w:type="character" w:styleId="1480" w:customStyle="1">
    <w:name w:val="称呼 字符"/>
    <w:link w:val="791"/>
    <w:uiPriority w:val="0"/>
    <w:qFormat/>
    <w:rPr>
      <w:rFonts w:ascii="HYDaHeiJ" w:hAnsi="Symbol" w:eastAsia="HYDaHeiJ" w:cs="Symbol"/>
      <w:sz w:val="28"/>
      <w:lang w:val="en-US" w:eastAsia="zh-CN" w:bidi="ar-SA"/>
    </w:rPr>
  </w:style>
  <w:style w:type="character" w:styleId="1481" w:customStyle="1">
    <w:name w:val="正文文本 Char"/>
    <w:uiPriority w:val="0"/>
    <w:qFormat/>
    <w:rPr>
      <w:rFonts w:ascii="方正大黑简体" w:eastAsia="方正大黑简体"/>
      <w:position w:val="6"/>
      <w:sz w:val="30"/>
    </w:rPr>
  </w:style>
  <w:style w:type="character" w:styleId="1482" w:customStyle="1">
    <w:name w:val="正文文本缩进 2 字符"/>
    <w:link w:val="812"/>
    <w:uiPriority w:val="0"/>
    <w:qFormat/>
    <w:rPr>
      <w:rFonts w:ascii="Verdana" w:hAnsi="Verdana" w:eastAsia="宋体" w:cs="Symbol"/>
      <w:sz w:val="24"/>
      <w:szCs w:val="24"/>
      <w:lang w:val="en-US" w:eastAsia="zh-CN" w:bidi="ar-SA"/>
    </w:rPr>
  </w:style>
  <w:style w:type="character" w:styleId="1483" w:customStyle="1">
    <w:name w:val="页眉 字符"/>
    <w:link w:val="818"/>
    <w:uiPriority w:val="0"/>
    <w:qFormat/>
    <w:rPr>
      <w:rFonts w:ascii="Symbol" w:hAnsi="Symbol" w:eastAsia="宋体" w:cs="Symbol"/>
      <w:sz w:val="18"/>
      <w:szCs w:val="18"/>
      <w:lang w:val="en-US" w:eastAsia="zh-CN" w:bidi="ar-SA"/>
    </w:rPr>
  </w:style>
  <w:style w:type="character" w:styleId="1484" w:customStyle="1">
    <w:name w:val="标准小四 Char"/>
    <w:uiPriority w:val="0"/>
    <w:qFormat/>
    <w:rPr>
      <w:rFonts w:ascii="Cambria" w:hAnsi="Cambria" w:eastAsia="Verdana"/>
      <w:sz w:val="24"/>
      <w:szCs w:val="21"/>
      <w:lang w:val="en-US" w:eastAsia="zh-CN" w:bidi="ar-SA"/>
    </w:rPr>
  </w:style>
  <w:style w:type="character" w:styleId="1485" w:customStyle="1">
    <w:name w:val="concon"/>
    <w:uiPriority w:val="0"/>
    <w:qFormat/>
  </w:style>
  <w:style w:type="character" w:styleId="1486" w:customStyle="1">
    <w:name w:val="小四 段落 宋体 Char Char Char Char Char"/>
    <w:uiPriority w:val="0"/>
    <w:qFormat/>
    <w:rPr>
      <w:rFonts w:eastAsia="Verdana"/>
      <w:sz w:val="24"/>
      <w:szCs w:val="24"/>
      <w:lang w:val="en-US" w:eastAsia="zh-CN" w:bidi="ar-SA"/>
    </w:rPr>
  </w:style>
  <w:style w:type="character" w:styleId="1487" w:customStyle="1">
    <w:name w:val="Char Char25"/>
    <w:uiPriority w:val="0"/>
    <w:qFormat/>
    <w:rPr>
      <w:rFonts w:ascii="Cambria" w:hAnsi="Cambria" w:eastAsia="华文细黑"/>
      <w:b/>
      <w:sz w:val="28"/>
    </w:rPr>
  </w:style>
  <w:style w:type="character" w:styleId="1488" w:customStyle="1">
    <w:name w:val="apple-style-span"/>
    <w:uiPriority w:val="0"/>
    <w:qFormat/>
  </w:style>
  <w:style w:type="character" w:styleId="1489" w:customStyle="1">
    <w:name w:val="正文缩进 Char1"/>
    <w:link w:val="1023"/>
    <w:uiPriority w:val="0"/>
    <w:qFormat/>
    <w:rPr>
      <w:rFonts w:eastAsia="Verdana"/>
      <w:lang w:bidi="ar-SA"/>
    </w:rPr>
  </w:style>
  <w:style w:type="character" w:styleId="1490" w:customStyle="1">
    <w:name w:val="t1"/>
    <w:uiPriority w:val="0"/>
    <w:qFormat/>
  </w:style>
  <w:style w:type="character" w:styleId="1491" w:customStyle="1">
    <w:name w:val="纯文本 Char Char Char"/>
    <w:uiPriority w:val="0"/>
    <w:qFormat/>
    <w:rPr>
      <w:rFonts w:ascii="Verdana" w:hAnsi="MS Reference Specialty" w:eastAsia="Verdana"/>
      <w:sz w:val="21"/>
      <w:szCs w:val="21"/>
      <w:lang w:val="en-US" w:eastAsia="zh-CN" w:bidi="ar-SA"/>
    </w:rPr>
  </w:style>
  <w:style w:type="character" w:styleId="1492" w:customStyle="1">
    <w:name w:val="标题 3 Char Char"/>
    <w:uiPriority w:val="0"/>
    <w:qFormat/>
    <w:rPr>
      <w:rFonts w:eastAsia="HYDaHeiJ"/>
      <w:b/>
      <w:bCs/>
      <w:sz w:val="28"/>
      <w:szCs w:val="32"/>
      <w:lang w:val="en-US" w:eastAsia="zh-CN" w:bidi="ar-SA"/>
    </w:rPr>
  </w:style>
  <w:style w:type="character" w:styleId="1493" w:customStyle="1">
    <w:name w:val="111111 Char"/>
    <w:link w:val="1024"/>
    <w:uiPriority w:val="0"/>
    <w:qFormat/>
    <w:rPr>
      <w:rFonts w:ascii="Verdana" w:hAnsi="Verdana" w:eastAsia="华文细黑" w:cs="Verdana"/>
      <w:b/>
      <w:bCs/>
      <w:sz w:val="21"/>
      <w:szCs w:val="21"/>
      <w:lang w:val="en-US" w:eastAsia="zh-CN" w:bidi="ar-SA"/>
    </w:rPr>
  </w:style>
  <w:style w:type="character" w:styleId="1494" w:customStyle="1">
    <w:name w:val="Char Char261"/>
    <w:uiPriority w:val="0"/>
    <w:qFormat/>
    <w:rPr>
      <w:b/>
      <w:bCs/>
      <w:sz w:val="32"/>
      <w:szCs w:val="32"/>
    </w:rPr>
  </w:style>
  <w:style w:type="character" w:styleId="1495" w:customStyle="1">
    <w:name w:val="Char Char41"/>
    <w:uiPriority w:val="0"/>
    <w:qFormat/>
    <w:rPr>
      <w:rFonts w:ascii="Cambria" w:hAnsi="Cambria" w:eastAsia="华文细黑"/>
      <w:sz w:val="24"/>
      <w:szCs w:val="24"/>
      <w:lang w:val="en-US" w:eastAsia="zh-CN" w:bidi="ar-SA"/>
    </w:rPr>
  </w:style>
  <w:style w:type="character" w:styleId="1496" w:customStyle="1">
    <w:name w:val="Char Char241"/>
    <w:uiPriority w:val="0"/>
    <w:qFormat/>
    <w:rPr>
      <w:b/>
      <w:bCs/>
      <w:sz w:val="28"/>
      <w:szCs w:val="28"/>
    </w:rPr>
  </w:style>
  <w:style w:type="character" w:styleId="1497" w:customStyle="1">
    <w:name w:val="正文缩 Char"/>
    <w:link w:val="1025"/>
    <w:uiPriority w:val="0"/>
    <w:qFormat/>
    <w:rPr>
      <w:rFonts w:ascii="Calibri" w:hAnsi="Calibri"/>
      <w:sz w:val="24"/>
      <w:szCs w:val="28"/>
    </w:rPr>
  </w:style>
  <w:style w:type="character" w:styleId="1498" w:customStyle="1">
    <w:name w:val="Char Char23"/>
    <w:uiPriority w:val="0"/>
    <w:qFormat/>
    <w:rPr>
      <w:rFonts w:ascii="Cambria" w:hAnsi="Cambria" w:eastAsia="华文细黑"/>
      <w:b/>
      <w:bCs/>
      <w:sz w:val="24"/>
      <w:szCs w:val="24"/>
    </w:rPr>
  </w:style>
  <w:style w:type="character" w:styleId="1499" w:customStyle="1">
    <w:name w:val="Char Char22"/>
    <w:uiPriority w:val="0"/>
    <w:qFormat/>
    <w:rPr>
      <w:b/>
      <w:bCs/>
      <w:sz w:val="24"/>
      <w:szCs w:val="24"/>
    </w:rPr>
  </w:style>
  <w:style w:type="character" w:styleId="1500" w:customStyle="1">
    <w:name w:val="小四 段落 宋体 Char Char Char Char Char Char Char Char"/>
    <w:uiPriority w:val="0"/>
    <w:qFormat/>
    <w:rPr>
      <w:rFonts w:eastAsia="Verdana"/>
      <w:sz w:val="24"/>
      <w:szCs w:val="24"/>
      <w:lang w:val="en-US" w:eastAsia="zh-CN" w:bidi="ar-SA"/>
    </w:rPr>
  </w:style>
  <w:style w:type="character" w:styleId="1501" w:customStyle="1">
    <w:name w:val="Char Char21"/>
    <w:uiPriority w:val="0"/>
    <w:qFormat/>
    <w:rPr>
      <w:rFonts w:ascii="Cambria" w:hAnsi="Cambria" w:eastAsia="华文细黑"/>
      <w:sz w:val="24"/>
      <w:szCs w:val="24"/>
    </w:rPr>
  </w:style>
  <w:style w:type="character" w:styleId="1502" w:customStyle="1">
    <w:name w:val="电子邮件签名 字符"/>
    <w:link w:val="780"/>
    <w:uiPriority w:val="0"/>
    <w:qFormat/>
    <w:rPr>
      <w:rFonts w:ascii="Verdana" w:hAnsi="Verdana" w:eastAsia="宋体"/>
      <w:sz w:val="21"/>
      <w:lang w:val="en-US" w:eastAsia="zh-CN" w:bidi="ar-SA"/>
    </w:rPr>
  </w:style>
  <w:style w:type="character" w:styleId="1503" w:customStyle="1">
    <w:name w:val="我的正文 Char"/>
    <w:link w:val="1026"/>
    <w:uiPriority w:val="0"/>
    <w:qFormat/>
    <w:rPr>
      <w:rFonts w:ascii="Verdana" w:hAnsi="Verdana" w:eastAsia="宋体" w:cs="Verdana"/>
      <w:sz w:val="21"/>
      <w:szCs w:val="21"/>
      <w:lang w:val="en-US" w:eastAsia="zh-CN" w:bidi="ar-SA"/>
    </w:rPr>
  </w:style>
  <w:style w:type="character" w:styleId="1504" w:customStyle="1">
    <w:name w:val="黑色 Char Char Char Char Char Char Char Char Char Char Char"/>
    <w:link w:val="1027"/>
    <w:uiPriority w:val="0"/>
    <w:qFormat/>
    <w:rPr>
      <w:rFonts w:ascii="Cambria" w:hAnsi="Cambria" w:eastAsia="宋体" w:cs="Cambria"/>
      <w:b/>
      <w:color w:val="000000"/>
      <w:sz w:val="21"/>
      <w:lang w:val="en-US" w:eastAsia="zh-CN" w:bidi="ar-SA"/>
    </w:rPr>
  </w:style>
  <w:style w:type="character" w:styleId="1505" w:customStyle="1">
    <w:name w:val="尾注文本 字符"/>
    <w:link w:val="813"/>
    <w:uiPriority w:val="0"/>
    <w:qFormat/>
    <w:rPr>
      <w:rFonts w:ascii="Symbol" w:hAnsi="Symbol" w:eastAsia="宋体" w:cs="Symbol"/>
      <w:szCs w:val="24"/>
      <w:lang w:bidi="ar-SA"/>
    </w:rPr>
  </w:style>
  <w:style w:type="character" w:styleId="1506" w:customStyle="1">
    <w:name w:val="已访问的超链接2"/>
    <w:uiPriority w:val="0"/>
    <w:qFormat/>
    <w:rPr>
      <w:color w:val="800080"/>
      <w:u w:val="single"/>
    </w:rPr>
  </w:style>
  <w:style w:type="character" w:styleId="1507" w:customStyle="1">
    <w:name w:val="称呼 Char"/>
    <w:link w:val="1028"/>
    <w:uiPriority w:val="0"/>
    <w:qFormat/>
    <w:rPr>
      <w:rFonts w:ascii="宋体" w:hAnsi="宋体" w:eastAsia="宋体"/>
      <w:sz w:val="30"/>
      <w:lang w:bidi="ar-SA"/>
    </w:rPr>
  </w:style>
  <w:style w:type="character" w:styleId="1508" w:customStyle="1">
    <w:name w:val="content"/>
    <w:basedOn w:val="770"/>
    <w:uiPriority w:val="0"/>
    <w:qFormat/>
  </w:style>
  <w:style w:type="character" w:styleId="1509" w:customStyle="1">
    <w:name w:val="纯文本 Char Char"/>
    <w:uiPriority w:val="0"/>
    <w:qFormat/>
    <w:rPr>
      <w:rFonts w:ascii="Verdana" w:hAnsi="MS Reference Specialty" w:eastAsia="Verdana"/>
      <w:sz w:val="21"/>
      <w:szCs w:val="21"/>
      <w:lang w:val="en-US" w:eastAsia="zh-CN" w:bidi="ar-SA"/>
    </w:rPr>
  </w:style>
  <w:style w:type="character" w:styleId="1510" w:customStyle="1">
    <w:name w:val="宏文本 字符"/>
    <w:link w:val="772"/>
    <w:uiPriority w:val="0"/>
    <w:qFormat/>
    <w:rPr>
      <w:rFonts w:ascii="Courier New" w:hAnsi="Courier New"/>
      <w:sz w:val="24"/>
      <w:lang w:val="en-US" w:eastAsia="zh-CN" w:bidi="ar-SA"/>
    </w:rPr>
  </w:style>
  <w:style w:type="character" w:styleId="1511" w:customStyle="1">
    <w:name w:val="注释标题 字符"/>
    <w:link w:val="777"/>
    <w:uiPriority w:val="0"/>
    <w:qFormat/>
    <w:rPr>
      <w:rFonts w:ascii="Verdana" w:hAnsi="Verdana" w:eastAsia="宋体"/>
      <w:sz w:val="21"/>
      <w:lang w:val="en-US" w:eastAsia="zh-CN" w:bidi="ar-SA"/>
    </w:rPr>
  </w:style>
  <w:style w:type="character" w:styleId="1512" w:customStyle="1">
    <w:name w:val="标准文本1 Char"/>
    <w:link w:val="1029"/>
    <w:uiPriority w:val="0"/>
    <w:qFormat/>
    <w:rPr>
      <w:rFonts w:ascii="Verdana" w:hAnsi="Verdana" w:eastAsia="宋体"/>
      <w:sz w:val="21"/>
      <w:lang w:val="en-US" w:eastAsia="zh-CN" w:bidi="ar-SA"/>
    </w:rPr>
  </w:style>
  <w:style w:type="character" w:styleId="1513" w:customStyle="1">
    <w:name w:val="加重文字 Char"/>
    <w:link w:val="1030"/>
    <w:uiPriority w:val="0"/>
    <w:qFormat/>
    <w:rPr>
      <w:rFonts w:ascii="Verdana" w:hAnsi="Verdana"/>
      <w:b/>
      <w:sz w:val="21"/>
      <w:u w:val="single"/>
      <w:lang w:bidi="ar-SA"/>
    </w:rPr>
  </w:style>
  <w:style w:type="character" w:styleId="1514" w:customStyle="1">
    <w:name w:val="h Char Char1"/>
    <w:uiPriority w:val="0"/>
    <w:semiHidden/>
    <w:qFormat/>
    <w:rPr>
      <w:rFonts w:eastAsia="宋体"/>
      <w:sz w:val="18"/>
      <w:szCs w:val="18"/>
      <w:lang w:val="en-US" w:eastAsia="zh-CN" w:bidi="ar-SA"/>
    </w:rPr>
  </w:style>
  <w:style w:type="character" w:styleId="1515" w:customStyle="1">
    <w:name w:val="Char Char210"/>
    <w:uiPriority w:val="0"/>
    <w:qFormat/>
    <w:rPr>
      <w:rFonts w:hint="eastAsia" w:ascii="宋体" w:hAnsi="Courier New" w:eastAsia="宋体"/>
      <w:sz w:val="21"/>
      <w:szCs w:val="21"/>
      <w:lang w:val="en-US" w:eastAsia="zh-CN" w:bidi="ar-SA"/>
    </w:rPr>
  </w:style>
  <w:style w:type="character" w:styleId="1516" w:customStyle="1">
    <w:name w:val="Char Char251"/>
    <w:uiPriority w:val="0"/>
    <w:qFormat/>
    <w:rPr>
      <w:rFonts w:hint="default" w:ascii="Arial" w:hAnsi="Arial" w:eastAsia="黑体" w:cs="Arial"/>
      <w:b/>
      <w:sz w:val="28"/>
    </w:rPr>
  </w:style>
  <w:style w:type="character" w:styleId="1517" w:customStyle="1">
    <w:name w:val="Char Char231"/>
    <w:uiPriority w:val="0"/>
    <w:qFormat/>
    <w:rPr>
      <w:rFonts w:hint="default" w:ascii="Arial" w:hAnsi="Arial" w:eastAsia="黑体" w:cs="Arial"/>
      <w:b/>
      <w:bCs/>
      <w:sz w:val="24"/>
      <w:szCs w:val="24"/>
    </w:rPr>
  </w:style>
  <w:style w:type="character" w:styleId="1518" w:customStyle="1">
    <w:name w:val="Char Char221"/>
    <w:uiPriority w:val="0"/>
    <w:qFormat/>
    <w:rPr>
      <w:b/>
      <w:bCs/>
      <w:sz w:val="24"/>
      <w:szCs w:val="24"/>
    </w:rPr>
  </w:style>
  <w:style w:type="character" w:styleId="1519" w:customStyle="1">
    <w:name w:val="Char Char211"/>
    <w:uiPriority w:val="0"/>
    <w:qFormat/>
    <w:rPr>
      <w:rFonts w:hint="default" w:ascii="Arial" w:hAnsi="Arial" w:eastAsia="黑体" w:cs="Arial"/>
      <w:sz w:val="24"/>
      <w:szCs w:val="24"/>
    </w:rPr>
  </w:style>
  <w:style w:type="character" w:styleId="1520" w:customStyle="1">
    <w:name w:val="Char Char171"/>
    <w:uiPriority w:val="0"/>
    <w:qFormat/>
    <w:rPr>
      <w:rFonts w:hint="eastAsia" w:ascii="宋体" w:hAnsi="Courier New" w:eastAsia="宋体"/>
      <w:sz w:val="21"/>
      <w:szCs w:val="21"/>
    </w:rPr>
  </w:style>
  <w:style w:type="character" w:styleId="1521" w:customStyle="1">
    <w:name w:val="font01"/>
    <w:uiPriority w:val="0"/>
    <w:qFormat/>
    <w:rPr>
      <w:rFonts w:hint="eastAsia" w:ascii="宋体" w:hAnsi="宋体" w:eastAsia="宋体"/>
      <w:color w:val="000000"/>
      <w:sz w:val="20"/>
      <w:szCs w:val="20"/>
      <w:u w:val="none"/>
    </w:rPr>
  </w:style>
  <w:style w:type="character" w:styleId="1522" w:customStyle="1">
    <w:name w:val="正文首行缩进两字 Char Char"/>
    <w:link w:val="1031"/>
    <w:uiPriority w:val="0"/>
    <w:qFormat/>
    <w:rPr>
      <w:rFonts w:eastAsia="Times New Roman"/>
      <w:sz w:val="24"/>
      <w:lang w:val="en-US" w:eastAsia="zh-CN" w:bidi="ar-SA"/>
    </w:rPr>
  </w:style>
  <w:style w:type="character" w:styleId="1523" w:customStyle="1">
    <w:name w:val="apple-converted-space"/>
    <w:uiPriority w:val="0"/>
    <w:qFormat/>
    <w:rPr>
      <w:rFonts w:ascii="Verdana" w:hAnsi="Verdana" w:eastAsia="宋体"/>
      <w:sz w:val="21"/>
      <w:lang w:val="en-US" w:eastAsia="en-US" w:bidi="ar-SA"/>
    </w:rPr>
  </w:style>
  <w:style w:type="character" w:styleId="1524" w:customStyle="1">
    <w:name w:val="标准文本 Char Char Char"/>
    <w:uiPriority w:val="0"/>
    <w:qFormat/>
    <w:rPr>
      <w:rFonts w:eastAsia="宋体" w:cs="宋体"/>
      <w:sz w:val="24"/>
      <w:szCs w:val="24"/>
      <w:lang w:val="en-US" w:eastAsia="zh-CN" w:bidi="ar-SA"/>
    </w:rPr>
  </w:style>
  <w:style w:type="character" w:styleId="1525" w:customStyle="1">
    <w:name w:val="华宇段落1 Char Char Char Char"/>
    <w:uiPriority w:val="0"/>
    <w:qFormat/>
    <w:rPr>
      <w:rFonts w:eastAsia="宋体"/>
      <w:bCs/>
      <w:sz w:val="24"/>
      <w:szCs w:val="24"/>
      <w:lang w:val="en-US" w:eastAsia="zh-CN" w:bidi="ar-SA"/>
    </w:rPr>
  </w:style>
  <w:style w:type="character" w:styleId="1526" w:customStyle="1">
    <w:name w:val="标题 2 Char"/>
    <w:uiPriority w:val="0"/>
    <w:qFormat/>
    <w:rPr>
      <w:rFonts w:ascii="Arial" w:hAnsi="Arial" w:eastAsia="黑体"/>
      <w:b/>
      <w:bCs/>
      <w:sz w:val="32"/>
      <w:szCs w:val="32"/>
      <w:lang w:val="en-US" w:eastAsia="zh-CN" w:bidi="ar-SA"/>
    </w:rPr>
  </w:style>
  <w:style w:type="character" w:styleId="1527" w:customStyle="1">
    <w:name w:val="111111 Char Char"/>
    <w:uiPriority w:val="0"/>
    <w:qFormat/>
    <w:rPr>
      <w:rFonts w:ascii="宋体" w:hAnsi="宋体" w:eastAsia="黑体" w:cs="宋体"/>
      <w:b/>
      <w:bCs/>
      <w:sz w:val="21"/>
      <w:szCs w:val="21"/>
      <w:lang w:val="en-US" w:eastAsia="zh-CN" w:bidi="ar-SA"/>
    </w:rPr>
  </w:style>
  <w:style w:type="character" w:styleId="1528" w:customStyle="1">
    <w:name w:val="标题 3 Char2"/>
    <w:uiPriority w:val="0"/>
    <w:qFormat/>
    <w:rPr>
      <w:rFonts w:eastAsia="宋体"/>
      <w:b/>
      <w:bCs/>
      <w:sz w:val="32"/>
      <w:szCs w:val="32"/>
      <w:lang w:val="en-US" w:eastAsia="zh-CN" w:bidi="ar-SA"/>
    </w:rPr>
  </w:style>
  <w:style w:type="character" w:styleId="1529" w:customStyle="1">
    <w:name w:val="彭内容 Char"/>
    <w:uiPriority w:val="0"/>
    <w:qFormat/>
    <w:rPr>
      <w:rFonts w:ascii="Calibri" w:hAnsi="Calibri"/>
      <w:sz w:val="24"/>
      <w:szCs w:val="24"/>
      <w:lang w:bidi="ar-SA"/>
    </w:rPr>
  </w:style>
  <w:style w:type="character" w:styleId="1530" w:customStyle="1">
    <w:name w:val="HTML 预设格式 Char"/>
    <w:uiPriority w:val="0"/>
    <w:qFormat/>
    <w:rPr>
      <w:rFonts w:ascii="宋体" w:hAnsi="宋体" w:eastAsia="宋体" w:cs="宋体"/>
      <w:sz w:val="24"/>
      <w:szCs w:val="24"/>
      <w:lang w:val="en-US" w:eastAsia="zh-CN" w:bidi="ar-SA"/>
    </w:rPr>
  </w:style>
  <w:style w:type="character" w:styleId="1531" w:customStyle="1">
    <w:name w:val="批注框文本 Char"/>
    <w:uiPriority w:val="0"/>
    <w:qFormat/>
    <w:rPr>
      <w:sz w:val="18"/>
      <w:szCs w:val="18"/>
    </w:rPr>
  </w:style>
  <w:style w:type="character" w:styleId="1532" w:customStyle="1">
    <w:name w:val="批注文字 Char"/>
    <w:uiPriority w:val="0"/>
    <w:qFormat/>
    <w:rPr>
      <w:rFonts w:eastAsia="宋体"/>
      <w:sz w:val="21"/>
      <w:lang w:val="en-US" w:eastAsia="zh-CN" w:bidi="ar-SA"/>
    </w:rPr>
  </w:style>
  <w:style w:type="character" w:styleId="1533" w:customStyle="1">
    <w:name w:val="font5 Char Char"/>
    <w:uiPriority w:val="0"/>
    <w:qFormat/>
    <w:rPr>
      <w:rFonts w:ascii="宋体" w:hAnsi="宋体" w:eastAsia="宋体"/>
      <w:sz w:val="28"/>
      <w:szCs w:val="28"/>
      <w:lang w:val="en-US" w:eastAsia="zh-CN" w:bidi="ar-SA"/>
    </w:rPr>
  </w:style>
  <w:style w:type="character" w:styleId="1534" w:customStyle="1">
    <w:name w:val="标题 5 Char"/>
    <w:uiPriority w:val="0"/>
    <w:qFormat/>
    <w:rPr>
      <w:rFonts w:eastAsia="宋体"/>
      <w:b/>
      <w:bCs/>
      <w:sz w:val="28"/>
      <w:szCs w:val="28"/>
      <w:lang w:val="en-US" w:eastAsia="zh-CN" w:bidi="ar-SA"/>
    </w:rPr>
  </w:style>
  <w:style w:type="character" w:styleId="1535" w:customStyle="1">
    <w:name w:val="明显参考11"/>
    <w:uiPriority w:val="0"/>
    <w:qFormat/>
    <w:rPr>
      <w:smallCaps/>
      <w:spacing w:val="5"/>
      <w:u w:val="single"/>
    </w:rPr>
  </w:style>
  <w:style w:type="character" w:styleId="1536" w:customStyle="1">
    <w:name w:val="页眉 Char1"/>
    <w:uiPriority w:val="0"/>
    <w:qFormat/>
    <w:rPr>
      <w:sz w:val="18"/>
      <w:szCs w:val="18"/>
    </w:rPr>
  </w:style>
  <w:style w:type="character" w:styleId="1537" w:customStyle="1">
    <w:name w:val="标题 2 Char1"/>
    <w:uiPriority w:val="0"/>
    <w:qFormat/>
    <w:rPr>
      <w:rFonts w:ascii="宋体" w:eastAsia="宋体"/>
      <w:b/>
      <w:sz w:val="24"/>
      <w:szCs w:val="21"/>
    </w:rPr>
  </w:style>
  <w:style w:type="character" w:styleId="1538" w:customStyle="1">
    <w:name w:val="不明显强调11"/>
    <w:uiPriority w:val="0"/>
    <w:qFormat/>
    <w:rPr>
      <w:i/>
      <w:iCs/>
    </w:rPr>
  </w:style>
  <w:style w:type="character" w:styleId="1539" w:customStyle="1">
    <w:name w:val="脚注文本 Char"/>
    <w:uiPriority w:val="0"/>
    <w:qFormat/>
    <w:rPr>
      <w:sz w:val="18"/>
      <w:szCs w:val="18"/>
    </w:rPr>
  </w:style>
  <w:style w:type="character" w:styleId="1540" w:customStyle="1">
    <w:name w:val="weizi91"/>
    <w:uiPriority w:val="0"/>
    <w:qFormat/>
    <w:rPr>
      <w:rFonts w:ascii="Tahoma" w:hAnsi="Tahoma" w:eastAsia="宋体"/>
      <w:color w:val="000000"/>
      <w:sz w:val="18"/>
      <w:szCs w:val="18"/>
      <w:lang w:val="en-US" w:eastAsia="zh-CN" w:bidi="ar-SA"/>
    </w:rPr>
  </w:style>
  <w:style w:type="character" w:styleId="1541" w:customStyle="1">
    <w:name w:val="1page sec3 Char2"/>
    <w:uiPriority w:val="0"/>
    <w:qFormat/>
    <w:rPr>
      <w:rFonts w:eastAsia="宋体"/>
      <w:sz w:val="18"/>
      <w:szCs w:val="18"/>
      <w:lang w:val="en-US" w:eastAsia="zh-CN" w:bidi="ar-SA"/>
    </w:rPr>
  </w:style>
  <w:style w:type="character" w:styleId="1542" w:customStyle="1">
    <w:name w:val="标题 5 Char1"/>
    <w:uiPriority w:val="0"/>
    <w:semiHidden/>
    <w:qFormat/>
    <w:rPr>
      <w:b/>
      <w:bCs/>
      <w:sz w:val="28"/>
      <w:szCs w:val="28"/>
    </w:rPr>
  </w:style>
  <w:style w:type="character" w:styleId="1543" w:customStyle="1">
    <w:name w:val="纯文本 Char"/>
    <w:uiPriority w:val="0"/>
    <w:qFormat/>
    <w:rPr>
      <w:rFonts w:ascii="宋体" w:hAnsi="Courier New" w:eastAsia="宋体"/>
      <w:sz w:val="21"/>
      <w:szCs w:val="21"/>
      <w:lang w:val="en-US" w:eastAsia="zh-CN" w:bidi="ar-SA"/>
    </w:rPr>
  </w:style>
  <w:style w:type="character" w:styleId="1544" w:customStyle="1">
    <w:name w:val="style13"/>
    <w:uiPriority w:val="0"/>
    <w:qFormat/>
    <w:rPr>
      <w:sz w:val="18"/>
    </w:rPr>
  </w:style>
  <w:style w:type="character" w:styleId="1545" w:customStyle="1">
    <w:name w:val="方案文档 Char Char"/>
    <w:uiPriority w:val="0"/>
    <w:qFormat/>
    <w:rPr>
      <w:rFonts w:ascii="宋体" w:hAnsi="宋体" w:eastAsia="宋体"/>
      <w:sz w:val="24"/>
      <w:lang w:val="zh-CN" w:eastAsia="zh-CN"/>
    </w:rPr>
  </w:style>
  <w:style w:type="character" w:styleId="1546" w:customStyle="1">
    <w:name w:val="style71"/>
    <w:uiPriority w:val="0"/>
    <w:qFormat/>
    <w:rPr>
      <w:color w:val="000033"/>
      <w:sz w:val="18"/>
    </w:rPr>
  </w:style>
  <w:style w:type="character" w:styleId="1547" w:customStyle="1">
    <w:name w:val="Header Char"/>
    <w:uiPriority w:val="0"/>
    <w:qFormat/>
    <w:rPr>
      <w:rFonts w:eastAsia="宋体"/>
      <w:sz w:val="18"/>
      <w:lang w:val="en-US" w:eastAsia="zh-CN"/>
    </w:rPr>
  </w:style>
  <w:style w:type="character" w:styleId="1548" w:customStyle="1">
    <w:name w:val="Plain Text Char"/>
    <w:uiPriority w:val="0"/>
    <w:qFormat/>
    <w:rPr>
      <w:rFonts w:ascii="宋体" w:hAnsi="Courier New" w:eastAsia="宋体"/>
      <w:sz w:val="21"/>
      <w:lang w:val="en-US" w:eastAsia="zh-CN"/>
    </w:rPr>
  </w:style>
  <w:style w:type="character" w:styleId="1549" w:customStyle="1">
    <w:name w:val="正文缩 Char Char"/>
    <w:uiPriority w:val="0"/>
    <w:qFormat/>
    <w:rPr>
      <w:rFonts w:ascii="Calibri" w:hAnsi="Calibri" w:eastAsia="宋体"/>
      <w:sz w:val="24"/>
    </w:rPr>
  </w:style>
  <w:style w:type="character" w:styleId="1550" w:customStyle="1">
    <w:name w:val="正文缩进 字符"/>
    <w:link w:val="782"/>
    <w:uiPriority w:val="0"/>
    <w:qFormat/>
    <w:rPr>
      <w:rFonts w:ascii="Symbol" w:hAnsi="Symbol" w:eastAsia="宋体" w:cs="Symbol"/>
      <w:sz w:val="21"/>
      <w:lang w:val="en-US" w:eastAsia="zh-CN" w:bidi="ar-SA"/>
    </w:rPr>
  </w:style>
  <w:style w:type="character" w:styleId="1551" w:customStyle="1">
    <w:name w:val="rvts34"/>
    <w:basedOn w:val="770"/>
    <w:uiPriority w:val="0"/>
    <w:qFormat/>
    <w:rPr>
      <w:rFonts w:hint="default" w:ascii="7BKN_gb2312" w:hAnsi="7BKN_gb2312" w:eastAsia="宋体" w:cs="Times New Roman"/>
      <w:sz w:val="30"/>
      <w:szCs w:val="30"/>
    </w:rPr>
  </w:style>
  <w:style w:type="character" w:styleId="1552" w:customStyle="1">
    <w:name w:val="font61"/>
    <w:basedOn w:val="770"/>
    <w:uiPriority w:val="0"/>
    <w:qFormat/>
    <w:rPr>
      <w:rFonts w:hint="default" w:ascii="MS Mincho" w:hAnsi="MS Mincho" w:eastAsia="MS Mincho" w:cs="MS Mincho"/>
      <w:b/>
      <w:bCs/>
      <w:color w:val="000000"/>
      <w:sz w:val="22"/>
      <w:szCs w:val="22"/>
      <w:u w:val="none"/>
    </w:rPr>
  </w:style>
  <w:style w:type="character" w:styleId="1553" w:customStyle="1">
    <w:name w:val="font81"/>
    <w:basedOn w:val="770"/>
    <w:uiPriority w:val="0"/>
    <w:qFormat/>
    <w:rPr>
      <w:rFonts w:hint="eastAsia" w:ascii="宋体" w:hAnsi="宋体" w:eastAsia="宋体" w:cs="宋体"/>
      <w:color w:val="000000"/>
      <w:sz w:val="20"/>
      <w:szCs w:val="20"/>
      <w:u w:val="none"/>
    </w:rPr>
  </w:style>
  <w:style w:type="character" w:styleId="1554" w:customStyle="1">
    <w:name w:val="font41"/>
    <w:basedOn w:val="770"/>
    <w:uiPriority w:val="0"/>
    <w:qFormat/>
    <w:rPr>
      <w:rFonts w:hint="default" w:ascii="Times New Roman" w:hAnsi="Times New Roman" w:cs="Times New Roman"/>
      <w:color w:val="000000"/>
      <w:sz w:val="20"/>
      <w:szCs w:val="20"/>
      <w:u w:val="none"/>
    </w:rPr>
  </w:style>
  <w:style w:type="character" w:styleId="1555" w:customStyle="1">
    <w:name w:val="font71"/>
    <w:basedOn w:val="770"/>
    <w:uiPriority w:val="0"/>
    <w:qFormat/>
    <w:rPr>
      <w:rFonts w:hint="eastAsia" w:ascii="宋体" w:hAnsi="宋体" w:eastAsia="宋体" w:cs="宋体"/>
      <w:color w:val="000000"/>
      <w:sz w:val="22"/>
      <w:szCs w:val="22"/>
      <w:u w:val="none"/>
    </w:rPr>
  </w:style>
  <w:style w:type="table" w:styleId="1556" w:customStyle="1">
    <w:name w:val="网格型1"/>
    <w:basedOn w:val="771"/>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57"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558" w:customStyle="1">
    <w:name w:val="一级条标题"/>
    <w:basedOn w:val="1321"/>
    <w:next w:val="10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character" w:styleId="1559" w:customStyle="1">
    <w:name w:val="font31"/>
    <w:basedOn w:val="770"/>
    <w:uiPriority w:val="0"/>
    <w:qFormat/>
    <w:rPr>
      <w:rFonts w:hint="eastAsia" w:ascii="宋体" w:hAnsi="宋体" w:eastAsia="宋体" w:cs="宋体"/>
      <w:color w:val="000000"/>
      <w:sz w:val="22"/>
      <w:szCs w:val="22"/>
      <w:u w:val="none"/>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dc:creator>
  <cp:lastModifiedBy>陈阳阳</cp:lastModifiedBy>
  <cp:revision>5</cp:revision>
  <dcterms:created xsi:type="dcterms:W3CDTF">2020-10-16T09:01:00Z</dcterms:created>
  <dcterms:modified xsi:type="dcterms:W3CDTF">2026-06-17T02:20:47Z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38E1D5082AC74A258BBE72CB0A117C13_13</vt:lpwstr>
  </property>
  <property fmtid="{D5CDD505-2E9C-101B-9397-08002B2CF9AE}" pid="4" name="KSOTemplateDocerSaveRecord">
    <vt:lpwstr>eyJoZGlkIjoiOThkZTczNzAwNjlhODg5YTY4ZTA3MzdmYWJlMGU0OWQiLCJ1c2VySWQiOiI3NjEyMDA0MzgifQ==</vt:lpwstr>
  </property>
</Properties>
</file>