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tbl>
      <w:tblPr>
        <w:tblStyle w:val="864"/>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ascii="楷体" w:hAnsi="楷体" w:eastAsia="楷体" w:cs="宋体"/>
                <w:b/>
                <w:bCs/>
                <w:sz w:val="44"/>
                <w:szCs w:val="44"/>
              </w:rPr>
            </w:pPr>
            <w:r/>
            <w:bookmarkStart w:id="0" w:name="_Hlk90649612"/>
            <w:r>
              <w:rPr>
                <w:rFonts w:hint="eastAsia" w:ascii="楷体" w:hAnsi="楷体" w:eastAsia="楷体" w:cs="宋体"/>
                <w:b/>
                <w:bCs/>
                <w:sz w:val="44"/>
                <w:szCs w:val="44"/>
              </w:rPr>
              <w:t xml:space="preserve">采购编号：</w:t>
            </w:r>
            <w:r/>
          </w:p>
        </w:tc>
        <w:tc>
          <w:tcPr>
            <w:tcW w:w="6237" w:type="dxa"/>
            <w:vAlign w:val="center"/>
            <w:textDirection w:val="lrTb"/>
            <w:noWrap w:val="false"/>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JSZC-320591-JZCG-G2026-0012</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项目名称：</w:t>
            </w:r>
            <w:r/>
          </w:p>
        </w:tc>
        <w:tc>
          <w:tcPr>
            <w:tcW w:w="6237" w:type="dxa"/>
            <w:vAlign w:val="center"/>
            <w:textDirection w:val="lrTb"/>
            <w:noWrap w:val="false"/>
          </w:tcPr>
          <w:p>
            <w:pPr>
              <w:jc w:val="left"/>
              <w:widowControl/>
              <w:rPr>
                <w:rFonts w:ascii="楷体" w:hAnsi="楷体" w:eastAsia="楷体" w:cs="宋体"/>
                <w:b/>
                <w:bCs/>
                <w:sz w:val="44"/>
                <w:szCs w:val="44"/>
              </w:rPr>
            </w:pPr>
            <w:r>
              <w:rPr>
                <w:rFonts w:hint="eastAsia" w:ascii="楷体" w:hAnsi="楷体" w:eastAsia="楷体"/>
                <w:b/>
                <w:bCs/>
                <w:sz w:val="44"/>
                <w:szCs w:val="44"/>
              </w:rPr>
              <w:t xml:space="preserve">水上派出所三合一大楼2026-2028年度物业管理服务</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pacing w:val="0"/>
                <w:sz w:val="44"/>
                <w:szCs w:val="44"/>
              </w:rPr>
              <w:t xml:space="preserve">：</w:t>
            </w:r>
            <w:r/>
          </w:p>
        </w:tc>
        <w:tc>
          <w:tcPr>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苏州市公安局苏州工业园区分局</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二〇二六年六月</w:t>
      </w:r>
      <w:r/>
    </w:p>
    <w:p>
      <w:pPr>
        <w:ind w:firstLine="960"/>
        <w:jc w:val="center"/>
        <w:spacing w:line="360" w:lineRule="auto"/>
        <w:rPr>
          <w:rFonts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875"/>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875"/>
        <w:ind w:left="602" w:firstLine="420"/>
        <w:jc w:val="center"/>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水上派出所三合一大楼</w:t>
            </w:r>
            <w:r>
              <w:rPr>
                <w:rFonts w:asciiTheme="minorEastAsia" w:hAnsiTheme="minorEastAsia" w:eastAsiaTheme="minorEastAsia"/>
                <w:color w:val="000000" w:themeColor="text1"/>
                <w:szCs w:val="21"/>
                <w:u w:val="single"/>
                <w14:textFill>
                  <w14:solidFill>
                    <w14:schemeClr w14:val="tx1"/>
                  </w14:solidFill>
                </w14:textFill>
              </w:rPr>
              <w:t xml:space="preserve">2026-2028</w:t>
            </w:r>
            <w:r>
              <w:rPr>
                <w:rFonts w:hint="eastAsia" w:asciiTheme="minorEastAsia" w:hAnsiTheme="minorEastAsia" w:eastAsiaTheme="minorEastAsia"/>
                <w:color w:val="000000" w:themeColor="text1"/>
                <w:szCs w:val="21"/>
                <w:u w:val="single"/>
                <w14:textFill>
                  <w14:solidFill>
                    <w14:schemeClr w14:val="tx1"/>
                  </w14:solidFill>
                </w14:textFill>
              </w:rPr>
              <w:t xml:space="preserve">年度物业管理服务</w:t>
            </w:r>
            <w:r>
              <w:rPr>
                <w:rFonts w:cs="宋体" w:asciiTheme="minorEastAsia" w:hAnsiTheme="minorEastAsia" w:eastAsiaTheme="minorEastAsia"/>
                <w:color w:val="000000" w:themeColor="text1"/>
                <w:szCs w:val="21"/>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cs="宋体" w:asciiTheme="minorEastAsia" w:hAnsiTheme="minorEastAsia" w:eastAsiaTheme="minorEastAsia"/>
                <w:color w:val="000000" w:themeColor="text1"/>
                <w:szCs w:val="21"/>
                <w14:textFill>
                  <w14:solidFill>
                    <w14:schemeClr w14:val="tx1"/>
                  </w14:solidFill>
                </w14:textFill>
              </w:rPr>
              <w:t xml:space="preserve">应在</w:t>
            </w:r>
            <w:r>
              <w:rPr>
                <w:rFonts w:hint="eastAsia"/>
                <w:color w:val="000000" w:themeColor="text1"/>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14:textFill>
                  <w14:solidFill>
                    <w14:schemeClr w14:val="tx1"/>
                  </w14:solidFill>
                </w14:textFill>
              </w:rPr>
              <w:t xml:space="preserve">招标</w:t>
            </w:r>
            <w:r>
              <w:rPr>
                <w:rFonts w:cs="宋体"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，并于</w:t>
            </w:r>
            <w:r>
              <w:rPr>
                <w:rFonts w:hint="eastAsia" w:asciiTheme="minorEastAsia" w:hAnsiTheme="minorEastAsia" w:eastAsiaTheme="minorEastAsia"/>
                <w:color w:val="000000" w:themeColor="text1"/>
                <w:szCs w:val="21"/>
                <w:u w:val="single"/>
                <w14:textFill>
                  <w14:solidFill>
                    <w14:schemeClr w14:val="tx1"/>
                  </w14:solidFill>
                </w14:textFill>
              </w:rPr>
              <w:t xml:space="preserve">2026年</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Cs w:val="21"/>
                <w:u w:val="single"/>
                <w14:textFill>
                  <w14:solidFill>
                    <w14:schemeClr w14:val="tx1"/>
                  </w14:solidFill>
                </w14:textFill>
              </w:rPr>
              <w:t xml:space="preserve">月</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9</w:t>
            </w:r>
            <w:r>
              <w:rPr>
                <w:rFonts w:hint="eastAsia" w:asciiTheme="minorEastAsia" w:hAnsiTheme="minorEastAsia" w:eastAsiaTheme="minorEastAsia"/>
                <w:color w:val="000000" w:themeColor="text1"/>
                <w:szCs w:val="21"/>
                <w:u w:val="single"/>
                <w14:textFill>
                  <w14:solidFill>
                    <w14:schemeClr w14:val="tx1"/>
                  </w14:solidFill>
                </w14:textFill>
              </w:rPr>
              <w:t xml:space="preserve">日</w:t>
            </w:r>
            <w:r>
              <w:rPr>
                <w:rFonts w:asciiTheme="minorEastAsia" w:hAnsiTheme="minorEastAsia" w:eastAsiaTheme="minorEastAsia"/>
                <w:color w:val="000000" w:themeColor="text1"/>
                <w:szCs w:val="21"/>
                <w:u w:val="single"/>
                <w14:textFill>
                  <w14:solidFill>
                    <w14:schemeClr w14:val="tx1"/>
                  </w14:solidFill>
                </w14:textFill>
              </w:rPr>
              <w:t xml:space="preserve">9</w:t>
            </w:r>
            <w:r>
              <w:rPr>
                <w:rFonts w:hint="eastAsia" w:asciiTheme="minorEastAsia" w:hAnsiTheme="minorEastAsia" w:eastAsiaTheme="minorEastAsia"/>
                <w:color w:val="000000" w:themeColor="text1"/>
                <w:szCs w:val="21"/>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rPr>
          <w:rFonts w:hint="eastAsia"/>
        </w:rPr>
        <w:t xml:space="preserve">JSZC-320591-JZCG-G2026-0012</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项目名称：水上派出所三合一大楼</w:t>
      </w:r>
      <w:r>
        <w:rPr>
          <w:rFonts w:asciiTheme="minorEastAsia" w:hAnsiTheme="minorEastAsia" w:eastAsiaTheme="minorEastAsia"/>
          <w:color w:val="000000" w:themeColor="text1"/>
          <w:szCs w:val="21"/>
          <w14:textFill>
            <w14:solidFill>
              <w14:schemeClr w14:val="tx1"/>
            </w14:solidFill>
          </w14:textFill>
        </w:rPr>
        <w:t xml:space="preserve">2026-2028</w:t>
      </w:r>
      <w:r>
        <w:rPr>
          <w:rFonts w:hint="eastAsia" w:asciiTheme="minorEastAsia" w:hAnsiTheme="minorEastAsia" w:eastAsiaTheme="minorEastAsia"/>
          <w:color w:val="000000" w:themeColor="text1"/>
          <w:szCs w:val="21"/>
          <w14:textFill>
            <w14:solidFill>
              <w14:schemeClr w14:val="tx1"/>
            </w14:solidFill>
          </w14:textFill>
        </w:rPr>
        <w:t xml:space="preserve">年度物业管理服务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宋体" w:hAnsi="宋体"/>
          <w:color w:val="000000" w:themeColor="text1"/>
          <w:szCs w:val="21"/>
          <w14:textFill>
            <w14:solidFill>
              <w14:schemeClr w14:val="tx1"/>
            </w14:solidFill>
          </w14:textFill>
        </w:rPr>
        <w:t xml:space="preserve">人民币壹佰壹拾伍万元整（¥</w:t>
      </w:r>
      <w:r>
        <w:rPr>
          <w:rFonts w:ascii="宋体" w:hAnsi="宋体"/>
          <w:color w:val="000000" w:themeColor="text1"/>
          <w:szCs w:val="21"/>
          <w14:textFill>
            <w14:solidFill>
              <w14:schemeClr w14:val="tx1"/>
            </w14:solidFill>
          </w14:textFill>
        </w:rPr>
        <w:t xml:space="preserve"> 1150000.00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最高限价：</w:t>
      </w:r>
      <w:r>
        <w:rPr>
          <w:rFonts w:hint="eastAsia" w:ascii="宋体" w:hAnsi="宋体"/>
          <w:color w:val="000000" w:themeColor="text1"/>
          <w:szCs w:val="21"/>
          <w14:textFill>
            <w14:solidFill>
              <w14:schemeClr w14:val="tx1"/>
            </w14:solidFill>
          </w14:textFill>
        </w:rPr>
        <w:t xml:space="preserve">人民币壹佰壹拾伍万元整（¥ </w:t>
      </w:r>
      <w:r>
        <w:rPr>
          <w:rFonts w:ascii="宋体" w:hAnsi="宋体"/>
          <w:color w:val="000000" w:themeColor="text1"/>
          <w:szCs w:val="21"/>
          <w14:textFill>
            <w14:solidFill>
              <w14:schemeClr w14:val="tx1"/>
            </w14:solidFill>
          </w14:textFill>
        </w:rPr>
        <w:t xml:space="preserve">1150000.00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采购需求：</w:t>
      </w:r>
      <w:r>
        <w:rPr>
          <w:rFonts w:hint="eastAsia" w:asciiTheme="minorEastAsia" w:hAnsiTheme="minorEastAsia" w:eastAsiaTheme="minorEastAsia"/>
          <w:bCs/>
          <w:color w:val="000000" w:themeColor="text1"/>
          <w:szCs w:val="21"/>
          <w14:textFill>
            <w14:solidFill>
              <w14:schemeClr w14:val="tx1"/>
            </w14:solidFill>
          </w14:textFill>
        </w:rPr>
        <w:t xml:space="preserve">水上派出所三合一大楼位于独墅湖大道699号，建筑面积为8620平方米（含地下室2052平方），另有一个警用码头，现需采购水上派出所三合一大楼2026-2028年度物业管理服务，最低人员配备要求：项目经理1名，保安4名，保洁6名，工程/设备维保人员1名。</w:t>
      </w:r>
      <w:r>
        <w:rPr>
          <w:rFonts w:hint="eastAsia" w:asciiTheme="minorEastAsia" w:hAnsiTheme="minorEastAsia" w:eastAsiaTheme="minorEastAsia"/>
          <w:color w:val="000000" w:themeColor="text1"/>
          <w:szCs w:val="21"/>
          <w14:textFill>
            <w14:solidFill>
              <w14:schemeClr w14:val="tx1"/>
            </w14:solidFill>
          </w14:textFill>
        </w:rPr>
        <w:t xml:space="preserve">具体采购需求详见招标文件第四章。</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合同履行期限：</w:t>
      </w:r>
      <w:r>
        <w:rPr>
          <w:rFonts w:asciiTheme="minorEastAsia" w:hAnsiTheme="minorEastAsia" w:eastAsiaTheme="minorEastAsia"/>
          <w:color w:val="000000" w:themeColor="text1"/>
          <w:szCs w:val="21"/>
          <w14:textFill>
            <w14:solidFill>
              <w14:schemeClr w14:val="tx1"/>
            </w14:solidFill>
          </w14:textFill>
        </w:rPr>
        <w:t xml:space="preserve">2026</w:t>
      </w:r>
      <w:r>
        <w:rPr>
          <w:rFonts w:hint="eastAsia" w:asciiTheme="minorEastAsia" w:hAnsiTheme="minorEastAsia" w:eastAsiaTheme="minorEastAsia"/>
          <w:color w:val="000000" w:themeColor="text1"/>
          <w:szCs w:val="21"/>
          <w14:textFill>
            <w14:solidFill>
              <w14:schemeClr w14:val="tx1"/>
            </w14:solidFill>
          </w14:textFill>
        </w:rPr>
        <w:t xml:space="preserve">年</w:t>
      </w: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月</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日至</w:t>
      </w:r>
      <w:r>
        <w:rPr>
          <w:rFonts w:asciiTheme="minorEastAsia" w:hAnsiTheme="minorEastAsia" w:eastAsiaTheme="minorEastAsia"/>
          <w:color w:val="000000" w:themeColor="text1"/>
          <w:szCs w:val="21"/>
          <w14:textFill>
            <w14:solidFill>
              <w14:schemeClr w14:val="tx1"/>
            </w14:solidFill>
          </w14:textFill>
        </w:rPr>
        <w:t xml:space="preserve">2028</w:t>
      </w:r>
      <w:r>
        <w:rPr>
          <w:rFonts w:hint="eastAsia" w:asciiTheme="minorEastAsia" w:hAnsiTheme="minorEastAsia" w:eastAsiaTheme="minorEastAsia"/>
          <w:color w:val="000000" w:themeColor="text1"/>
          <w:szCs w:val="21"/>
          <w14:textFill>
            <w14:solidFill>
              <w14:schemeClr w14:val="tx1"/>
            </w14:solidFill>
          </w14:textFill>
        </w:rPr>
        <w:t xml:space="preserve">年</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月</w:t>
      </w:r>
      <w:r>
        <w:rPr>
          <w:rFonts w:asciiTheme="minorEastAsia" w:hAnsiTheme="minorEastAsia" w:eastAsiaTheme="minorEastAsia"/>
          <w:color w:val="000000" w:themeColor="text1"/>
          <w:szCs w:val="21"/>
          <w14:textFill>
            <w14:solidFill>
              <w14:schemeClr w14:val="tx1"/>
            </w14:solidFill>
          </w14:textFill>
        </w:rPr>
        <w:t xml:space="preserve">31</w:t>
      </w:r>
      <w:r>
        <w:rPr>
          <w:rFonts w:hint="eastAsia" w:asciiTheme="minorEastAsia" w:hAnsiTheme="minorEastAsia" w:eastAsiaTheme="minorEastAsia"/>
          <w:color w:val="000000" w:themeColor="text1"/>
          <w:szCs w:val="21"/>
          <w14:textFill>
            <w14:solidFill>
              <w14:schemeClr w14:val="tx1"/>
            </w14:solidFill>
          </w14:textFill>
        </w:rPr>
        <w:t xml:space="preserve">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14:textFill>
            <w14:solidFill>
              <w14:schemeClr w14:val="tx1"/>
            </w14:solidFill>
          </w14:textFill>
        </w:rPr>
        <w:t xml:space="preserve">，所属行业为</w:t>
      </w:r>
      <w:r>
        <w:rPr>
          <w:rFonts w:hint="eastAsia" w:asciiTheme="minorEastAsia" w:hAnsiTheme="minorEastAsia" w:eastAsiaTheme="minorEastAsia"/>
          <w:b/>
          <w:color w:val="000000" w:themeColor="text1"/>
          <w:szCs w:val="21"/>
          <w14:textFill>
            <w14:solidFill>
              <w14:schemeClr w14:val="tx1"/>
            </w14:solidFill>
          </w14:textFill>
        </w:rPr>
        <w:t xml:space="preserve">物业管理</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1"/>
      <w:r>
        <w:rPr>
          <w:rFonts w:hint="eastAsia" w:asciiTheme="minorEastAsia" w:hAnsiTheme="minorEastAsia" w:eastAsiaTheme="minorEastAsia"/>
          <w:color w:val="000000" w:themeColor="text1"/>
          <w:szCs w:val="21"/>
          <w14:textFill>
            <w14:solidFill>
              <w14:schemeClr w14:val="tx1"/>
            </w14:solidFill>
          </w14:textFill>
        </w:rPr>
        <w:t xml:space="preserve">承接服务的投标人应为中小微企业、监狱企业、残疾人福利性单位。</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文件</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时间：</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17</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25</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1、时间：</w:t>
      </w:r>
      <w:r>
        <w:rPr>
          <w:rFonts w:hint="eastAsia" w:asciiTheme="minorEastAsia" w:hAnsiTheme="minorEastAsia" w:eastAsiaTheme="minorEastAsia"/>
          <w:b/>
          <w:szCs w:val="21"/>
          <w:highlight w:val="none"/>
          <w:u w:val="single"/>
        </w:rPr>
        <w:t xml:space="preserve">2026年</w:t>
      </w:r>
      <w:r>
        <w:rPr>
          <w:rFonts w:hint="eastAsia" w:asciiTheme="minorEastAsia" w:hAnsiTheme="minorEastAsia" w:eastAsiaTheme="minorEastAsia"/>
          <w:b/>
          <w:szCs w:val="21"/>
          <w:highlight w:val="none"/>
          <w:u w:val="single"/>
          <w:lang w:val="en-US" w:eastAsia="zh-CN"/>
        </w:rPr>
        <w:t xml:space="preserve">7</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lang w:val="en-US" w:eastAsia="zh-CN"/>
        </w:rPr>
        <w:t xml:space="preserve">30</w:t>
      </w:r>
      <w:r>
        <w:rPr>
          <w:rFonts w:asciiTheme="minorEastAsia" w:hAnsiTheme="minorEastAsia" w:eastAsiaTheme="minorEastAsia"/>
          <w:b/>
          <w:szCs w:val="21"/>
          <w:highlight w:val="none"/>
          <w:u w:val="single"/>
        </w:rPr>
        <w:t xml:space="preserve">分（北京时间）</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13"/>
          <w:rFonts w:hint="eastAsia" w:asciiTheme="minorEastAsia" w:hAnsiTheme="minorEastAsia" w:eastAsiaTheme="minorEastAsia"/>
          <w:szCs w:val="21"/>
        </w:rPr>
        <w:t xml:space="preserve">http://www.ccgp-jiangsu.gov.cn/jiangsu/zlxz/ee/ee3a4bc5a3454aa2b0d9312230633ce9.html</w:t>
      </w:r>
      <w:r>
        <w:rPr>
          <w:rStyle w:val="913"/>
          <w:rFonts w:hint="eastAsia" w:asciiTheme="minorEastAsia" w:hAnsiTheme="minorEastAsia" w:eastAsiaTheme="minorEastAsia"/>
          <w:szCs w:val="21"/>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865"/>
        <w:rPr>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865"/>
        <w:rPr>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单位全称：苏州市公安局苏州工业园区分局</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w:t>
      </w:r>
      <w:r>
        <w:rPr>
          <w:rFonts w:hint="eastAsia" w:ascii="宋体" w:hAnsi="宋体" w:cs="宋体"/>
          <w:color w:val="000000" w:themeColor="text1"/>
          <w:szCs w:val="21"/>
          <w14:textFill>
            <w14:solidFill>
              <w14:schemeClr w14:val="tx1"/>
            </w14:solidFill>
          </w14:textFill>
        </w:rPr>
        <w:t xml:space="preserve">苏州工业园区万盛街55号</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w:t>
      </w:r>
      <w:r>
        <w:rPr>
          <w:rFonts w:cs="宋体" w:asciiTheme="minorEastAsia" w:hAnsiTheme="minorEastAsia" w:eastAsiaTheme="minorEastAsia"/>
          <w:color w:val="000000" w:themeColor="text1"/>
          <w:szCs w:val="21"/>
          <w14:textFill>
            <w14:solidFill>
              <w14:schemeClr w14:val="tx1"/>
            </w14:solidFill>
          </w14:textFill>
        </w:rPr>
        <w:t xml:space="preserve">0512-66601707</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OLE_LINK9"/>
      <w:r/>
      <w:bookmarkStart w:id="9" w:name="_Hlk195628382"/>
      <w:r/>
      <w:bookmarkStart w:id="10" w:name="OLE_LINK2"/>
      <w:r/>
      <w:bookmarkStart w:id="11" w:name="OLE_LINK1"/>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0512-</w:t>
      </w:r>
      <w:r>
        <w:rPr>
          <w:rFonts w:hint="eastAsia" w:ascii="宋体" w:hAnsi="宋体" w:cs="宋体" w:eastAsiaTheme="minorEastAsia"/>
          <w:color w:val="000000" w:themeColor="text1"/>
          <w:szCs w:val="21"/>
          <w14:textFill>
            <w14:solidFill>
              <w14:schemeClr w14:val="tx1"/>
            </w14:solidFill>
          </w14:textFill>
        </w:rPr>
        <w:t xml:space="preserve">66601069</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w:t>
      </w:r>
      <w:r>
        <w:rPr>
          <w:rFonts w:hint="eastAsia" w:ascii="宋体" w:hAnsi="宋体" w:cs="宋体" w:eastAsiaTheme="minorEastAsia"/>
          <w:color w:val="000000" w:themeColor="text1"/>
          <w:szCs w:val="21"/>
          <w14:textFill>
            <w14:solidFill>
              <w14:schemeClr w14:val="tx1"/>
            </w14:solidFill>
          </w14:textFill>
        </w:rPr>
        <w:t xml:space="preserve">黄韫</w:t>
      </w:r>
      <w:r/>
    </w:p>
    <w:p>
      <w:pPr>
        <w:pStyle w:val="875"/>
        <w:ind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电话：0512-66601069</w:t>
      </w:r>
      <w:r/>
    </w:p>
    <w:p>
      <w:pPr>
        <w:pStyle w:val="875"/>
        <w:ind w:right="420" w:firstLine="420"/>
        <w:jc w:val="right"/>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p>
      <w:pPr>
        <w:pStyle w:val="875"/>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875"/>
        <w:ind w:left="602" w:firstLine="88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5"/>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865"/>
      </w:pPr>
      <w:r>
        <w:rPr>
          <w:rFonts w:hint="eastAsia"/>
        </w:rPr>
        <w:t xml:space="preserve">1</w:t>
      </w:r>
      <w:r>
        <w:t xml:space="preserve">.10</w:t>
      </w:r>
      <w:r>
        <w:rPr>
          <w:b/>
          <w:bCs/>
        </w:rPr>
        <w:t xml:space="preserve">集中现场考察</w:t>
      </w:r>
      <w:r/>
    </w:p>
    <w:p>
      <w:pPr>
        <w:pStyle w:val="865"/>
      </w:pPr>
      <w:r>
        <w:rPr>
          <w:rFonts w:hint="eastAsia"/>
        </w:rPr>
        <w:t xml:space="preserve">本项目按以下第</w:t>
      </w:r>
      <w:r>
        <w:rPr>
          <w:rFonts w:hint="eastAsia"/>
          <w:u w:val="single"/>
        </w:rPr>
        <w:t xml:space="preserve"> </w:t>
      </w:r>
      <w:r>
        <w:rPr>
          <w:u w:val="single"/>
        </w:rPr>
        <w:t xml:space="preserve"> </w:t>
      </w:r>
      <w:r>
        <w:rPr>
          <w:rFonts w:hint="eastAsia"/>
          <w:u w:val="single"/>
        </w:rPr>
        <w:t xml:space="preserve">① </w:t>
      </w:r>
      <w:r>
        <w:rPr>
          <w:u w:val="single"/>
        </w:rPr>
        <w:t xml:space="preserve"> </w:t>
      </w:r>
      <w:r>
        <w:rPr>
          <w:rFonts w:hint="eastAsia"/>
        </w:rPr>
        <w:t xml:space="preserve">种方式组织集中现场考察：</w:t>
      </w:r>
      <w:r/>
    </w:p>
    <w:p>
      <w:pPr>
        <w:pStyle w:val="865"/>
      </w:pPr>
      <w:r>
        <w:rPr>
          <w:rFonts w:hint="eastAsia"/>
        </w:rPr>
        <w:t xml:space="preserve">①采购人不组织集中现场考察；</w:t>
      </w:r>
      <w:r/>
    </w:p>
    <w:p>
      <w:pPr>
        <w:pStyle w:val="865"/>
      </w:pPr>
      <w:r>
        <w:rPr>
          <w:rFonts w:hint="eastAsia"/>
        </w:rPr>
        <w:t xml:space="preserve">②采购人组织集中现场考察，请供应商持在”苏采云”系统中下载本项目采购文件的《投标供应商确认函》，按以下时间地点参加集中现场考察：</w:t>
      </w:r>
      <w:r/>
    </w:p>
    <w:p>
      <w:pPr>
        <w:pStyle w:val="865"/>
      </w:pPr>
      <w:r>
        <w:rPr>
          <w:rFonts w:hint="eastAsia"/>
        </w:rPr>
        <w:t xml:space="preserve">集合时间： </w:t>
      </w:r>
      <w:r>
        <w:t xml:space="preserve">  </w:t>
      </w:r>
      <w:r>
        <w:rPr>
          <w:rFonts w:hint="eastAsia"/>
        </w:rPr>
        <w:t xml:space="preserve">/年/月/日/时/分（北京时间）；</w:t>
      </w:r>
      <w:r/>
    </w:p>
    <w:p>
      <w:pPr>
        <w:pStyle w:val="865"/>
      </w:pPr>
      <w:r>
        <w:rPr>
          <w:rFonts w:hint="eastAsia"/>
        </w:rPr>
        <w:t xml:space="preserve">集合地点：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865"/>
      </w:pPr>
      <w:r>
        <w:rPr>
          <w:rFonts w:hint="eastAsia"/>
        </w:rPr>
        <w:t xml:space="preserve">联系人： </w:t>
      </w:r>
      <w:r>
        <w:t xml:space="preserve"> </w:t>
      </w:r>
      <w:r>
        <w:rPr>
          <w:rFonts w:hint="eastAsia"/>
        </w:rPr>
        <w:t xml:space="preserve"> </w:t>
      </w:r>
      <w:r>
        <w:t xml:space="preserve"> </w:t>
      </w:r>
      <w:r>
        <w:rPr>
          <w:rFonts w:hint="eastAsia"/>
        </w:rPr>
        <w:t xml:space="preserve">/</w:t>
      </w:r>
      <w:r>
        <w:t xml:space="preserve">     </w:t>
      </w:r>
      <w:r>
        <w:rPr>
          <w:rFonts w:hint="eastAsia"/>
        </w:rPr>
        <w:t xml:space="preserve">；联系电话：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865"/>
        <w:ind w:firstLine="422"/>
        <w:rPr>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865"/>
      </w:pPr>
      <w:r>
        <w:rPr>
          <w:rFonts w:hint="eastAsia"/>
        </w:rPr>
        <w:t xml:space="preserve">（1）根据自身投标需要，供应商可对项目相关情况进行考察，以获取编制投标文件和签署合同所需的信息。考察现场所发生的费用由供应商自己承担。</w:t>
      </w:r>
      <w:r/>
    </w:p>
    <w:p>
      <w:pPr>
        <w:pStyle w:val="865"/>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65"/>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865"/>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65"/>
      </w:pPr>
      <w:r>
        <w:rPr>
          <w:rFonts w:hint="eastAsia"/>
        </w:rPr>
        <w:t xml:space="preserve">（5）由于未进行现场考察造成的任何问题由供应商自行承担。</w:t>
      </w:r>
      <w:r/>
    </w:p>
    <w:p>
      <w:pPr>
        <w:pStyle w:val="865"/>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865"/>
      </w:pPr>
      <w:r>
        <w:rPr>
          <w:rFonts w:hint="eastAsia"/>
        </w:rPr>
        <w:t xml:space="preserve">（1）必须是全新、未使用过的原装合格正品（包括零部件），如安装或配置了软件的，须为正版软件。</w:t>
      </w:r>
      <w:r/>
    </w:p>
    <w:p>
      <w:pPr>
        <w:pStyle w:val="865"/>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865"/>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65"/>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65"/>
      </w:pPr>
      <w:r>
        <w:rPr>
          <w:rFonts w:hint="eastAsia"/>
        </w:rPr>
        <w:t xml:space="preserve">（5）投标人、制造商及其所提供的货物未能满足前述要求而导致采购人遭受任何损失的，投标人应承担全部责任。</w:t>
      </w:r>
      <w:r/>
    </w:p>
    <w:p>
      <w:pPr>
        <w:pStyle w:val="865"/>
      </w:pPr>
      <w:r>
        <w:t xml:space="preserve">1.12</w:t>
      </w:r>
      <w:r>
        <w:rPr>
          <w:b/>
          <w:bCs/>
        </w:rPr>
        <w:t xml:space="preserve">法律适用</w:t>
      </w:r>
      <w:r/>
    </w:p>
    <w:p>
      <w:pPr>
        <w:pStyle w:val="865"/>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65"/>
        <w:ind w:firstLine="422"/>
        <w:rPr>
          <w:b/>
          <w:bCs/>
        </w:rPr>
      </w:pPr>
      <w:r/>
      <w:bookmarkStart w:id="15" w:name="_Hlk132385248"/>
      <w:r>
        <w:rPr>
          <w:rFonts w:hint="eastAsia"/>
          <w:b/>
          <w:bCs/>
        </w:rPr>
        <w:t xml:space="preserve">2</w:t>
      </w:r>
      <w:r>
        <w:rPr>
          <w:b/>
          <w:bCs/>
        </w:rPr>
        <w:t xml:space="preserve">.4招标文件的约束力</w:t>
      </w:r>
      <w:r/>
    </w:p>
    <w:p>
      <w:pPr>
        <w:pStyle w:val="865"/>
      </w:pPr>
      <w:r>
        <w:rPr>
          <w:rFonts w:hint="eastAsia"/>
        </w:rPr>
        <w:t xml:space="preserve">（1）投标人一旦参加本项目采购活动，即被认为接受了本招标文件的规定和约束。</w:t>
      </w:r>
      <w:r/>
    </w:p>
    <w:p>
      <w:pPr>
        <w:pStyle w:val="865"/>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43"/>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43"/>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4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43"/>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43"/>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104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43"/>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1043"/>
        <w:numPr>
          <w:ilvl w:val="2"/>
          <w:numId w:val="6"/>
        </w:numPr>
        <w:spacing w:line="400" w:lineRule="exact"/>
        <w:tabs>
          <w:tab w:val="left" w:pos="851" w:leader="none"/>
        </w:tabs>
        <w:rPr>
          <w:rFonts w:ascii="Times New Roman" w:hAnsi="Times New Roman" w:eastAsiaTheme="minorEastAsia"/>
          <w:b/>
          <w:sz w:val="21"/>
          <w:szCs w:val="21"/>
        </w:rPr>
      </w:pPr>
      <w:r/>
      <w:bookmarkStart w:id="17" w:name="_Hlk73984846"/>
      <w:r/>
      <w:bookmarkStart w:id="18" w:name="_Hlk75809093"/>
      <w:r>
        <w:rPr>
          <w:rFonts w:ascii="Times New Roman" w:hAnsi="Times New Roman" w:eastAsiaTheme="minorEastAsia"/>
          <w:b/>
          <w:sz w:val="21"/>
          <w:szCs w:val="21"/>
        </w:rPr>
        <w:t xml:space="preserve">综合评审文件</w:t>
      </w:r>
      <w:r/>
    </w:p>
    <w:p>
      <w:pPr>
        <w:pStyle w:val="1043"/>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1043"/>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43"/>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43"/>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r>
        <w:rPr>
          <w:rFonts w:hint="eastAsia" w:ascii="Times New Roman" w:hAnsi="Times New Roman" w:eastAsiaTheme="minorEastAsia"/>
          <w:sz w:val="21"/>
          <w:szCs w:val="21"/>
        </w:rPr>
        <w:t xml:space="preserve">。</w:t>
      </w:r>
      <w:bookmarkEnd w:id="17"/>
      <w:r/>
      <w:bookmarkEnd w:id="18"/>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192"/>
        <w:numPr>
          <w:ilvl w:val="2"/>
          <w:numId w:val="3"/>
        </w:num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192"/>
        <w:ind w:left="1134" w:firstLine="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192"/>
        <w:ind w:left="1134" w:firstLine="0"/>
        <w:spacing w:line="400" w:lineRule="exact"/>
        <w:rPr>
          <w:rFonts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1043"/>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4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4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5307"/>
      <w:r/>
      <w:bookmarkStart w:id="26"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158135404"/>
      <w:r/>
      <w:bookmarkStart w:id="33" w:name="_Hlk90653120"/>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eastAsia" w:asciiTheme="minorEastAsia" w:hAnsiTheme="minorEastAsia" w:eastAsiaTheme="minorEastAsia"/>
          <w:szCs w:val="21"/>
        </w:rPr>
        <w:t xml:space="preserve">0512</w:t>
      </w:r>
      <w:r>
        <w:rPr>
          <w:rFonts w:asciiTheme="minorEastAsia" w:hAnsiTheme="minorEastAsia" w:eastAsiaTheme="minorEastAsia"/>
          <w:szCs w:val="21"/>
        </w:rPr>
        <w:t xml:space="preserve">-66601707</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512-66601108</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通讯地址：苏州工业园区</w:t>
      </w:r>
      <w:r>
        <w:rPr>
          <w:rFonts w:hint="eastAsia" w:ascii="宋体" w:hAnsi="宋体" w:cs="宋体"/>
          <w:color w:val="000000" w:themeColor="text1"/>
          <w:szCs w:val="21"/>
          <w14:textFill>
            <w14:solidFill>
              <w14:schemeClr w14:val="tx1"/>
            </w14:solidFill>
          </w14:textFill>
        </w:rPr>
        <w:t xml:space="preserve">万盛街5</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号</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66601069</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OLE_LINK7"/>
      <w:r/>
      <w:bookmarkStart w:id="54" w:name="_Hlk195628859"/>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4"/>
      <w:r/>
      <w:bookmarkStart w:id="57" w:name="OLE_LINK3"/>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865"/>
        <w:ind w:firstLine="422"/>
        <w:rPr>
          <w:rFonts w:ascii="宋体" w:hAnsi="宋体"/>
          <w:b/>
          <w:szCs w:val="21"/>
          <w:lang w:val="zh-CN"/>
        </w:rPr>
      </w:pPr>
      <w:r>
        <w:rPr>
          <w:rFonts w:ascii="宋体" w:hAnsi="宋体"/>
          <w:b/>
          <w:szCs w:val="21"/>
          <w:lang w:val="zh-CN"/>
        </w:rPr>
      </w:r>
      <w:r/>
    </w:p>
    <w:p>
      <w:pPr>
        <w:pStyle w:val="866"/>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ascii="宋体" w:hAnsi="宋体" w:cs="宋体"/>
          <w:szCs w:val="21"/>
        </w:rPr>
      </w:pPr>
      <w:r>
        <w:rPr>
          <w:rFonts w:ascii="宋体" w:hAnsi="宋体" w:cs="宋体"/>
          <w:szCs w:val="21"/>
        </w:rPr>
      </w:r>
      <w:r/>
    </w:p>
    <w:p>
      <w:pPr>
        <w:ind w:right="630" w:firstLine="420"/>
        <w:jc w:val="left"/>
        <w:spacing w:line="360" w:lineRule="auto"/>
        <w:rPr>
          <w:rFonts w:ascii="宋体" w:hAnsi="宋体" w:cs="宋体"/>
          <w:szCs w:val="21"/>
        </w:rPr>
      </w:pPr>
      <w:r>
        <w:rPr>
          <w:rFonts w:hint="eastAsia" w:ascii="宋体" w:hAnsi="宋体"/>
          <w:szCs w:val="21"/>
        </w:rPr>
        <w:t xml:space="preserve">后附：代理人身份证扫描件</w:t>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071"/>
        <w:ind w:firstLine="637"/>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865"/>
      </w:pPr>
      <w:r/>
      <w:r/>
    </w:p>
    <w:p>
      <w:pPr>
        <w:ind w:firstLine="42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71"/>
        <w:jc w:val="center"/>
        <w:spacing w:line="360" w:lineRule="auto"/>
        <w:rPr>
          <w:rFonts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86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865"/>
            </w:pPr>
            <w:r>
              <w:rPr>
                <w:rFonts w:hint="eastAsia"/>
              </w:rPr>
              <w:t xml:space="preserve">单位：（元）</w:t>
            </w:r>
            <w:r/>
          </w:p>
          <w:p>
            <w:pPr>
              <w:pStyle w:val="865"/>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865"/>
      </w:pPr>
      <w:r/>
      <w:r/>
    </w:p>
    <w:p>
      <w:pPr>
        <w:pStyle w:val="865"/>
      </w:p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865"/>
      </w:p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pPr>
      <w:r>
        <w:rPr>
          <w:rFonts w:asciiTheme="minorEastAsia" w:hAnsiTheme="minorEastAsia" w:eastAsiaTheme="minorEastAsia"/>
          <w:b/>
          <w:bCs/>
          <w:color w:val="000000" w:themeColor="text1"/>
          <w:szCs w:val="21"/>
          <w:lang w:val="zh-CN"/>
          <w14:textFill>
            <w14:solidFill>
              <w14:schemeClr w14:val="tx1"/>
            </w14:solidFill>
          </w14:textFill>
        </w:rPr>
      </w:r>
      <w:r/>
    </w:p>
    <w:p>
      <w:pPr>
        <w:jc w:val="center"/>
        <w:rPr>
          <w:rFonts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875"/>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864"/>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8"/>
            <w:r/>
            <w:bookmarkStart w:id="62" w:name="OLE_LINK15"/>
            <w:r>
              <w:rPr>
                <w:rFonts w:hint="eastAsia"/>
                <w:color w:val="ff0000"/>
                <w:spacing w:val="20"/>
                <w:szCs w:val="24"/>
              </w:rPr>
              <w:t xml:space="preserve">本服务项目采购包中：☑不涉及货物采购内容</w:t>
            </w:r>
            <w:r/>
          </w:p>
          <w:p>
            <w:pPr>
              <w:spacing w:line="360" w:lineRule="auto"/>
              <w:rPr>
                <w:rFonts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color w:val="000000"/>
          <w:szCs w:val="21"/>
        </w:rPr>
      </w:pPr>
      <w:r>
        <w:rPr>
          <w:rFonts w:hint="eastAsia"/>
          <w:color w:val="000000"/>
          <w:szCs w:val="21"/>
        </w:rPr>
        <w:t xml:space="preserve">注：1、投标总报价应与开标一览表合计金额一致；否则，以开标一览表为准。</w:t>
      </w:r>
      <w:r/>
    </w:p>
    <w:p>
      <w:pPr>
        <w:pStyle w:val="865"/>
        <w:ind w:left="420"/>
        <w:spacing w:line="360" w:lineRule="auto"/>
        <w:rPr>
          <w:b/>
          <w:bCs/>
        </w:rPr>
      </w:pPr>
      <w:r>
        <w:rPr>
          <w:rFonts w:hint="eastAsia"/>
        </w:rPr>
        <w:t xml:space="preserve">2、</w:t>
      </w: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65"/>
      </w:pPr>
      <w:r/>
      <w:r/>
    </w:p>
    <w:p>
      <w:pPr>
        <w:pStyle w:val="865"/>
      </w:pPr>
      <w:r/>
      <w:r/>
    </w:p>
    <w:p>
      <w:pPr>
        <w:jc w:val="left"/>
        <w:widowControl/>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4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4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4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4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4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4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65"/>
      </w:pPr>
      <w:r/>
      <w:bookmarkEnd w:id="64"/>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865"/>
      </w:pPr>
      <w:r/>
      <w:r/>
    </w:p>
    <w:p>
      <w:pPr>
        <w:ind w:firstLine="420"/>
        <w:jc w:val="left"/>
        <w:widowControl/>
      </w:pPr>
      <w:r>
        <w:br w:type="page" w:clear="all"/>
      </w:r>
      <w:r/>
    </w:p>
    <w:p>
      <w:pPr>
        <w:spacing w:before="156" w:line="240" w:lineRule="exact"/>
        <w:rPr>
          <w:rFonts w:ascii="宋体" w:hAnsi="宋体"/>
          <w:b/>
        </w:rPr>
      </w:pPr>
      <w:r>
        <w:rPr>
          <w:rFonts w:hint="eastAsia" w:ascii="宋体" w:hAnsi="宋体"/>
          <w:b/>
        </w:rPr>
        <w:t xml:space="preserve">附：中小企业划型标准规定（工信部联企业〔2011〕300号）</w:t>
      </w:r>
      <w:r/>
    </w:p>
    <w:p>
      <w:pPr>
        <w:pStyle w:val="1185"/>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r/>
    </w:p>
    <w:p>
      <w:pPr>
        <w:jc w:val="center"/>
        <w:spacing w:line="360" w:lineRule="auto"/>
        <w:rPr>
          <w:rFonts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r/>
    </w:p>
    <w:p>
      <w:pPr>
        <w:ind w:firstLine="420"/>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86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left="424" w:right="451"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ind w:firstLine="6090"/>
        <w:jc w:val="right"/>
        <w:spacing w:line="360" w:lineRule="auto"/>
        <w:rPr>
          <w:rFonts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65"/>
        <w:jc w:val="right"/>
      </w:pPr>
      <w:r>
        <w:rPr>
          <w:rFonts w:hint="eastAsia"/>
        </w:rPr>
        <w:t xml:space="preserve">日期：　　　　年　　  月　　  日</w:t>
      </w:r>
      <w:bookmarkEnd w:id="71"/>
      <w:r/>
      <w:r/>
    </w:p>
    <w:p>
      <w:pPr>
        <w:pStyle w:val="865"/>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64"/>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ascii="宋体" w:hAnsi="宋体" w:cs="宋体"/>
          <w:b/>
          <w:szCs w:val="21"/>
        </w:rPr>
        <w:t xml:space="preserve">同时投标文件中须提供上述表格中加下划线要求的证书扫描件，不符、不全或不提供的，作为无效投标处理。</w:t>
      </w:r>
      <w:r>
        <w:rPr>
          <w:rFonts w:hint="eastAsia"/>
          <w:b/>
          <w:bCs/>
          <w:color w:val="ff0000"/>
          <w:u w:val="single"/>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bookmarkStart w:id="72" w:name="_Hlk92805961"/>
      <w:r>
        <w:rPr>
          <w:rFonts w:hint="eastAsia"/>
          <w:color w:val="000000" w:themeColor="text1"/>
          <w14:textFill>
            <w14:solidFill>
              <w14:schemeClr w14:val="tx1"/>
            </w14:solidFill>
          </w14:textFill>
        </w:rPr>
        <w:t xml:space="preserve">（如：身份证、毕业证书、工作经验证明及其他相关证书、证明等）。</w:t>
      </w:r>
      <w:bookmarkEnd w:id="72"/>
      <w:r/>
      <w:r/>
    </w:p>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903"/>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864"/>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865"/>
      </w:pPr>
      <w:r/>
      <w:r/>
    </w:p>
    <w:p>
      <w:pPr>
        <w:pStyle w:val="903"/>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65"/>
        <w:ind w:firstLine="422"/>
        <w:jc w:val="center"/>
        <w:rPr>
          <w:b/>
          <w:bCs/>
        </w:rPr>
        <w:outlineLvl w:val="1"/>
      </w:pPr>
      <w:r>
        <w:rPr>
          <w:rFonts w:hint="eastAsia"/>
          <w:b/>
          <w:bCs/>
        </w:rPr>
        <w:t xml:space="preserve">十一、相关业绩一览表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6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65"/>
      </w:pPr>
      <w:r>
        <w:br w:type="page" w:clear="all"/>
      </w:r>
      <w:r/>
    </w:p>
    <w:p>
      <w:pPr>
        <w:jc w:val="center"/>
        <w:widowControl/>
        <w:rPr>
          <w:rFonts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ascii="宋体" w:hAnsi="宋体" w:cs="宋体"/>
          <w:b/>
          <w:szCs w:val="21"/>
        </w:rPr>
      </w:pPr>
      <w:r>
        <w:rPr>
          <w:rFonts w:ascii="宋体" w:hAnsi="宋体" w:cs="宋体"/>
          <w:b/>
          <w:szCs w:val="21"/>
        </w:rPr>
      </w:r>
      <w:r/>
    </w:p>
    <w:p>
      <w:pPr>
        <w:pStyle w:val="903"/>
        <w:ind w:right="0" w:firstLine="420"/>
        <w:jc w:val="both"/>
        <w:spacing w:before="0"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6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03"/>
        <w:ind w:left="0" w:right="0" w:firstLine="422"/>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shd w:val="nil" w:color="auto"/>
        <w:rPr>
          <w:rFonts w:ascii="宋体" w:hAnsi="宋体" w:cs="宋体"/>
          <w:b/>
          <w:bCs/>
          <w:sz w:val="28"/>
          <w:szCs w:val="28"/>
          <w:lang w:bidi="ar"/>
        </w:rPr>
        <w:outlineLvl w:val="1"/>
      </w:pPr>
      <w:r>
        <w:rPr>
          <w:rFonts w:ascii="宋体" w:hAnsi="宋体" w:cs="宋体"/>
          <w:b/>
          <w:sz w:val="28"/>
          <w:szCs w:val="28"/>
          <w:highlight w:val="none"/>
          <w:lang w:bidi="ar"/>
        </w:rPr>
        <w:br w:type="page" w:clear="all"/>
      </w:r>
      <w:r>
        <w:rPr>
          <w:rFonts w:ascii="宋体" w:hAnsi="宋体" w:cs="宋体"/>
          <w:b/>
          <w:sz w:val="28"/>
          <w:szCs w:val="28"/>
          <w:highlight w:val="none"/>
          <w:lang w:bidi="ar"/>
        </w:rPr>
      </w:r>
      <w:r/>
    </w:p>
    <w:p>
      <w:pPr>
        <w:jc w:val="center"/>
        <w:widowControl/>
        <w:rPr>
          <w:rFonts w:ascii="宋体" w:hAnsi="宋体" w:cs="宋体"/>
          <w:b/>
          <w:bCs/>
          <w:sz w:val="28"/>
          <w:szCs w:val="28"/>
          <w:highlight w:val="none"/>
          <w:lang w:bidi="ar"/>
        </w:rPr>
        <w:outlineLvl w:val="1"/>
      </w:pP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pStyle w:val="903"/>
        <w:spacing w:line="360" w:lineRule="auto"/>
        <w:rPr>
          <w:szCs w:val="24"/>
        </w:rPr>
      </w:pPr>
      <w:r>
        <w:t xml:space="preserve"> </w:t>
      </w:r>
      <w:r/>
    </w:p>
    <w:p>
      <w:pPr>
        <w:pStyle w:val="903"/>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903"/>
        <w:spacing w:line="360" w:lineRule="auto"/>
      </w:pPr>
      <w:r>
        <w:rPr>
          <w:shd w:val="clear" w:color="auto" w:fill="ffffff"/>
        </w:rPr>
        <w:t xml:space="preserve">……</w:t>
      </w:r>
      <w:r/>
    </w:p>
    <w:p>
      <w:pPr>
        <w:pStyle w:val="903"/>
        <w:spacing w:line="360" w:lineRule="auto"/>
      </w:pPr>
      <w:r>
        <w:rPr>
          <w:shd w:val="clear" w:color="auto" w:fill="ffffff"/>
        </w:rPr>
        <w:t xml:space="preserve">本公司（单位）对上述声明内容的真实性负责。如有虚假，愿承担相应法律责任。</w:t>
      </w:r>
      <w:r/>
    </w:p>
    <w:p>
      <w:pPr>
        <w:pStyle w:val="903"/>
        <w:spacing w:line="360" w:lineRule="auto"/>
      </w:pPr>
      <w:r>
        <w:t xml:space="preserve"> </w:t>
      </w:r>
      <w:r/>
    </w:p>
    <w:p>
      <w:pPr>
        <w:pStyle w:val="903"/>
        <w:ind w:right="1000"/>
        <w:jc w:val="right"/>
        <w:spacing w:line="360" w:lineRule="auto"/>
        <w:rPr>
          <w:szCs w:val="24"/>
        </w:rPr>
      </w:pPr>
      <w:r>
        <w:rPr>
          <w:shd w:val="clear" w:color="auto" w:fill="ffffff"/>
        </w:rPr>
        <w:t xml:space="preserve">公司（单位）名称（盖章）：         </w:t>
      </w:r>
      <w:r/>
    </w:p>
    <w:p>
      <w:pPr>
        <w:pStyle w:val="903"/>
        <w:jc w:val="right"/>
        <w:spacing w:line="360" w:lineRule="auto"/>
      </w:pPr>
      <w:r>
        <w:rPr>
          <w:shd w:val="clear" w:color="auto" w:fill="ffffff"/>
        </w:rPr>
        <w:t xml:space="preserve">                       日期：    年   月   日         </w:t>
      </w:r>
      <w:r/>
    </w:p>
    <w:p>
      <w:pPr>
        <w:pStyle w:val="903"/>
        <w:spacing w:line="360" w:lineRule="auto"/>
      </w:pPr>
      <w:r>
        <w:rPr>
          <w:shd w:val="clear" w:color="auto" w:fill="ffffff"/>
        </w:rPr>
        <w:t xml:space="preserve">___________________________________________________________________________________</w:t>
      </w:r>
      <w:r/>
    </w:p>
    <w:p>
      <w:pPr>
        <w:pStyle w:val="903"/>
        <w:spacing w:line="360" w:lineRule="auto"/>
        <w:rPr>
          <w:b/>
        </w:rPr>
      </w:pPr>
      <w:r>
        <w:rPr>
          <w:b/>
          <w:shd w:val="clear" w:color="auto" w:fill="ffffff"/>
        </w:rPr>
        <w:t xml:space="preserve">1.产品如有型号，请在“产品名称”栏一并填写。</w:t>
      </w:r>
      <w:r/>
    </w:p>
    <w:p>
      <w:pPr>
        <w:pStyle w:val="903"/>
        <w:spacing w:line="360" w:lineRule="auto"/>
        <w:rPr>
          <w:b/>
        </w:rPr>
      </w:pPr>
      <w:r>
        <w:rPr>
          <w:b/>
          <w:shd w:val="clear" w:color="auto" w:fill="ffffff"/>
        </w:rPr>
        <w:t xml:space="preserve">2.生产厂名与厂址应与生产厂营业执照载明的相关信息保持一致。</w:t>
      </w:r>
      <w:r/>
    </w:p>
    <w:p>
      <w:pPr>
        <w:pStyle w:val="903"/>
        <w:spacing w:line="360" w:lineRule="auto"/>
        <w:rPr>
          <w:b/>
        </w:rPr>
      </w:pPr>
      <w:r>
        <w:rPr>
          <w:b/>
          <w:shd w:val="clear" w:color="auto" w:fill="ffffff"/>
        </w:rPr>
        <w:t xml:space="preserve">3.该产品的中国境内生产的组件成本占比相关要求实施前，“规定比例”栏可不填，下同。</w:t>
      </w:r>
      <w:r/>
    </w:p>
    <w:p>
      <w:pPr>
        <w:pStyle w:val="903"/>
        <w:spacing w:line="360" w:lineRule="auto"/>
        <w:rPr>
          <w:b/>
        </w:rPr>
      </w:pPr>
      <w:r>
        <w:rPr>
          <w:b/>
          <w:shd w:val="clear" w:color="auto" w:fill="ffffff"/>
        </w:rPr>
        <w:t xml:space="preserve">4.该产品的关键组件要求实施前，“关键组件”栏可不填，下同。</w:t>
      </w:r>
      <w:r/>
    </w:p>
    <w:p>
      <w:pPr>
        <w:pStyle w:val="903"/>
        <w:spacing w:line="360" w:lineRule="auto"/>
        <w:rPr>
          <w:b/>
          <w:shd w:val="clear" w:color="auto" w:fill="ffffff"/>
        </w:rPr>
      </w:pPr>
      <w:r>
        <w:rPr>
          <w:b/>
          <w:shd w:val="clear" w:color="auto" w:fill="ffffff"/>
        </w:rPr>
        <w:t xml:space="preserve">5.该产品的关键工序要求实施前，“关键工序”栏可不填，下同。</w:t>
      </w:r>
      <w:r/>
    </w:p>
    <w:p>
      <w:pPr>
        <w:pStyle w:val="903"/>
        <w:spacing w:before="30" w:after="30" w:line="360" w:lineRule="auto"/>
        <w:rPr>
          <w:rFonts w:hint="eastAsia" w:ascii="方正魏碑_GBK" w:hAnsi="方正魏碑_GBK"/>
          <w:color w:val="000000" w:themeColor="text1"/>
          <w:sz w:val="22"/>
          <w:szCs w:val="22"/>
          <w:shd w:val="clear" w:color="auto" w:fill="ffffff"/>
          <w14:textFill>
            <w14:solidFill>
              <w14:schemeClr w14:val="tx1"/>
            </w14:solidFill>
          </w14:textFill>
        </w:rPr>
      </w:pPr>
      <w:r>
        <w:rPr>
          <w:b/>
          <w:shd w:val="clear" w:color="auto" w:fill="ffffff"/>
        </w:rPr>
        <w:t xml:space="preserve">6.</w:t>
      </w:r>
      <w:r>
        <w:rPr>
          <w:rFonts w:hint="eastAsia"/>
          <w:b/>
          <w:shd w:val="clear" w:color="auto" w:fill="ffffff"/>
        </w:rPr>
        <w:t xml:space="preserve">《声明函》中标注“</w:t>
      </w:r>
      <w:r>
        <w:rPr>
          <w:bCs/>
          <w:u w:val="single"/>
          <w:shd w:val="clear" w:color="auto" w:fill="ffffff"/>
        </w:rPr>
        <w:t xml:space="preserve">  /  </w:t>
      </w:r>
      <w:r>
        <w:rPr>
          <w:rFonts w:hint="eastAsia"/>
          <w:b/>
          <w:shd w:val="clear" w:color="auto" w:fill="ffffff"/>
        </w:rPr>
        <w:t xml:space="preserve">”的地方无需填写</w:t>
      </w:r>
      <w:r>
        <w:rPr>
          <w:rFonts w:hint="eastAsia" w:ascii="方正魏碑_GBK" w:hAnsi="方正魏碑_GBK"/>
          <w:color w:val="000000" w:themeColor="text1"/>
          <w:sz w:val="22"/>
          <w:szCs w:val="22"/>
          <w:shd w:val="clear" w:color="auto" w:fill="ffffff"/>
          <w14:textFill>
            <w14:solidFill>
              <w14:schemeClr w14:val="tx1"/>
            </w14:solidFill>
          </w14:textFill>
        </w:rPr>
        <w:t xml:space="preserve">。</w:t>
      </w:r>
      <w:r/>
    </w:p>
    <w:p>
      <w:pPr>
        <w:spacing w:after="120" w:line="360" w:lineRule="auto"/>
        <w:widowControl/>
      </w:pPr>
      <w:r>
        <w:rPr>
          <w:rFonts w:hint="eastAsia"/>
          <w:b/>
          <w:sz w:val="24"/>
          <w:szCs w:val="20"/>
          <w:shd w:val="clear" w:color="auto" w:fill="ffffff"/>
        </w:rPr>
        <w:t xml:space="preserve">7.政府采购服务项目中涉及的货物需填写本表，不涉及无需填写。</w:t>
      </w:r>
      <w:r/>
    </w:p>
    <w:p>
      <w:r>
        <w:br w:type="page" w:clear="all"/>
      </w:r>
      <w:r/>
    </w:p>
    <w:p>
      <w:pPr>
        <w:jc w:val="center"/>
        <w:spacing w:after="312"/>
        <w:widowControl/>
        <w:rPr>
          <w:rFonts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903"/>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903"/>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903"/>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903"/>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03"/>
        <w:ind w:firstLine="420"/>
        <w:jc w:val="both"/>
        <w:spacing w:before="0" w:after="0" w:line="360" w:lineRule="auto"/>
        <w:widowControl/>
        <w:rPr>
          <w:rFonts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903"/>
        <w:ind w:firstLine="420"/>
        <w:jc w:val="both"/>
        <w:spacing w:after="120"/>
        <w:widowControl/>
        <w:rPr>
          <w:rFonts w:ascii="宋体" w:hAnsi="宋体" w:cs="宋体"/>
          <w:sz w:val="21"/>
          <w:szCs w:val="21"/>
          <w:lang w:bidi="ar"/>
        </w:rPr>
      </w:pPr>
      <w:r>
        <w:rPr>
          <w:rFonts w:ascii="宋体" w:hAnsi="宋体" w:cs="宋体"/>
          <w:sz w:val="21"/>
          <w:szCs w:val="21"/>
          <w:lang w:bidi="ar"/>
        </w:rPr>
      </w:r>
      <w:r/>
    </w:p>
    <w:p>
      <w:pPr>
        <w:pStyle w:val="903"/>
        <w:ind w:firstLine="420"/>
        <w:jc w:val="both"/>
        <w:spacing w:after="120"/>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03"/>
        <w:ind w:firstLine="420"/>
        <w:jc w:val="right"/>
        <w:spacing w:after="120"/>
        <w:widowControl/>
        <w:rPr>
          <w:rFonts w:ascii="宋体" w:hAnsi="宋体" w:cs="宋体"/>
          <w:sz w:val="21"/>
          <w:szCs w:val="21"/>
          <w:lang w:bidi="ar"/>
        </w:rPr>
      </w:pPr>
      <w:r>
        <w:rPr>
          <w:rFonts w:hint="eastAsia" w:ascii="宋体" w:hAnsi="宋体" w:cs="宋体"/>
          <w:sz w:val="21"/>
          <w:szCs w:val="21"/>
          <w:lang w:bidi="ar"/>
        </w:rPr>
        <w:t xml:space="preserve">公司（单位）名称（盖章）：         </w:t>
      </w:r>
      <w:r/>
    </w:p>
    <w:p>
      <w:pPr>
        <w:pStyle w:val="903"/>
        <w:jc w:val="right"/>
        <w:spacing w:before="30" w:after="30" w:line="360" w:lineRule="auto"/>
      </w:pPr>
      <w:r>
        <w:rPr>
          <w:rFonts w:hint="eastAsia" w:ascii="宋体" w:hAnsi="宋体" w:cs="宋体"/>
          <w:sz w:val="21"/>
          <w:szCs w:val="21"/>
          <w:lang w:bidi="ar"/>
        </w:rPr>
        <w:t xml:space="preserve">                                日期：    年   月   日 </w:t>
      </w:r>
      <w:r/>
    </w:p>
    <w:p>
      <w:pPr>
        <w:pStyle w:val="865"/>
      </w:pPr>
      <w:r/>
      <w:r/>
    </w:p>
    <w:p>
      <w:pPr>
        <w:pStyle w:val="865"/>
      </w:pPr>
      <w:r>
        <w:br w:type="page" w:clear="all"/>
      </w:r>
      <w:bookmarkEnd w:id="70"/>
      <w:r/>
      <w:r/>
    </w:p>
    <w:p>
      <w:pPr>
        <w:jc w:val="center"/>
        <w:spacing w:line="360" w:lineRule="auto"/>
        <w:widowControl/>
        <w:rPr>
          <w:rFonts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360" w:lineRule="auto"/>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水上派出所三合一大楼位于独墅湖大道699号，建筑面积为8620平方米（含地下室2052平方），另有一个警用码头，现需采购水上派出所三合一大楼2026-2028年度物业管理服务，最低人员配备要求：项目经理1名，保安4名，保洁6名，工程/设备维保人员1名。具体采购需求详见招标文件第四章。</w:t>
      </w:r>
      <w:r/>
    </w:p>
    <w:p>
      <w:pPr>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ind w:firstLine="420"/>
        <w:jc w:val="left"/>
        <w:spacing w:line="360" w:lineRule="auto"/>
        <w:widowControl/>
        <w:rPr>
          <w:rFonts w:asciiTheme="minorHAnsi" w:hAnsiTheme="minorHAnsi" w:eastAsiaTheme="minorEastAsia" w:cstheme="minorBidi"/>
        </w:rPr>
      </w:pPr>
      <w:r>
        <w:rPr>
          <w:rFonts w:hint="eastAsia" w:asciiTheme="minorHAnsi" w:hAnsiTheme="minorHAnsi" w:eastAsiaTheme="minorEastAsia" w:cstheme="minorBidi"/>
        </w:rPr>
        <w:t xml:space="preserve">采购人可提供一间物业办公室，食堂可提供服务人员就餐，餐费由供应商自理。</w:t>
      </w:r>
      <w:r/>
    </w:p>
    <w:p>
      <w:pPr>
        <w:ind w:firstLine="420"/>
        <w:jc w:val="left"/>
        <w:spacing w:line="360" w:lineRule="auto"/>
        <w:widowControl/>
        <w:rPr>
          <w:rFonts w:asciiTheme="minorEastAsia" w:hAnsiTheme="minorEastAsia" w:eastAsiaTheme="minorEastAsia"/>
          <w:b/>
          <w:bCs/>
          <w:szCs w:val="21"/>
        </w:rPr>
      </w:pPr>
      <w:r>
        <w:rPr>
          <w:rFonts w:asciiTheme="minorHAnsi" w:hAnsiTheme="minorHAnsi" w:eastAsiaTheme="minorEastAsia" w:cstheme="minorBidi"/>
        </w:rP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864"/>
        <w:tblW w:w="1009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2"/>
        <w:gridCol w:w="8377"/>
      </w:tblGrid>
      <w:tr>
        <w:trPr>
          <w:trHeight w:val="142"/>
        </w:trPr>
        <w:tc>
          <w:tcPr>
            <w:tcW w:w="1722" w:type="dxa"/>
            <w:vAlign w:val="center"/>
            <w:textDirection w:val="lrTb"/>
            <w:noWrap/>
          </w:tcPr>
          <w:p>
            <w:pPr>
              <w:jc w:val="left"/>
              <w:widowControl/>
              <w:rPr>
                <w:rFonts w:ascii="宋体" w:hAnsi="宋体" w:cs="宋体"/>
                <w:b/>
                <w:color w:val="000000"/>
                <w:szCs w:val="21"/>
              </w:rPr>
            </w:pPr>
            <w:r>
              <w:rPr>
                <w:rFonts w:hint="eastAsia" w:ascii="宋体" w:hAnsi="宋体" w:cs="宋体"/>
                <w:b/>
                <w:color w:val="000000"/>
                <w:szCs w:val="21"/>
              </w:rPr>
              <w:t xml:space="preserve">服务内容</w:t>
            </w:r>
            <w:r/>
          </w:p>
        </w:tc>
        <w:tc>
          <w:tcPr>
            <w:tcW w:w="8377" w:type="dxa"/>
            <w:vAlign w:val="center"/>
            <w:textDirection w:val="lrTb"/>
            <w:noWrap/>
          </w:tcPr>
          <w:p>
            <w:pPr>
              <w:jc w:val="left"/>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537"/>
        </w:trPr>
        <w:tc>
          <w:tcPr>
            <w:tcW w:w="1722"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t xml:space="preserve">出入管理</w:t>
            </w:r>
            <w:r/>
          </w:p>
        </w:tc>
        <w:tc>
          <w:tcPr>
            <w:tcW w:w="8377"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来访人员的通报； </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杜绝无关人员、可疑人员和危险物进入服务区域内；</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外来人员及车辆进出证件检验、登记；</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大件物品出入实行确认备案制度，建立报告并登记台账；</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严格执行门卫管理制度做好交接工作；</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用语规范，礼貌待客文明工作；</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报刊信件收发；</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快递放至快递柜内，大件快递放至指定代收点，代签收快递后电话通知到个人；</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外卖放至外卖柜，或至集中存放点；</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对占用消防通道的车辆进行劝离，保证消防通道道路畅通；</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做好早晚高峰期间的车辆指引工作。</w:t>
            </w:r>
            <w:r/>
          </w:p>
        </w:tc>
      </w:tr>
      <w:tr>
        <w:trPr>
          <w:trHeight w:val="1201"/>
        </w:trPr>
        <w:tc>
          <w:tcPr>
            <w:tcW w:w="172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安全管理</w:t>
            </w:r>
            <w:r/>
          </w:p>
        </w:tc>
        <w:tc>
          <w:tcPr>
            <w:tcW w:w="8377" w:type="dxa"/>
            <w:vAlign w:val="center"/>
            <w:textDirection w:val="lrTb"/>
            <w:noWrap w:val="false"/>
          </w:tcPr>
          <w:p>
            <w:pPr>
              <w:numPr>
                <w:ilvl w:val="0"/>
                <w:numId w:val="10"/>
              </w:numPr>
              <w:jc w:val="left"/>
              <w:widowControl/>
              <w:rPr>
                <w:rFonts w:ascii="宋体" w:hAnsi="宋体" w:cs="宋体"/>
                <w:color w:val="000000"/>
                <w:szCs w:val="21"/>
              </w:rPr>
            </w:pPr>
            <w:r>
              <w:rPr>
                <w:rFonts w:hint="eastAsia" w:ascii="宋体" w:hAnsi="宋体"/>
                <w:szCs w:val="21"/>
              </w:rPr>
              <w:t xml:space="preserve">处理项目内的突发事件，必要时实施紧急救助。</w:t>
            </w:r>
            <w:r/>
          </w:p>
          <w:p>
            <w:pPr>
              <w:numPr>
                <w:ilvl w:val="0"/>
                <w:numId w:val="9"/>
              </w:numPr>
              <w:jc w:val="left"/>
              <w:spacing w:line="360" w:lineRule="auto"/>
              <w:widowControl/>
              <w:rPr>
                <w:rFonts w:ascii="Calibri" w:hAnsi="Calibri"/>
              </w:rPr>
            </w:pPr>
            <w:r>
              <w:rPr>
                <w:rFonts w:hint="eastAsia" w:ascii="宋体" w:hAnsi="宋体" w:cs="宋体"/>
                <w:color w:val="000000"/>
                <w:szCs w:val="21"/>
              </w:rPr>
              <w:t xml:space="preserve">明确巡查工作职责，规范巡视工作流程，负责防盗、防火等安全防范巡查，设置巡更点，每二小时巡更一次，做好巡更记录。</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建立各类应急预案，</w:t>
            </w:r>
            <w:r>
              <w:rPr>
                <w:rFonts w:ascii="Calibri" w:hAnsi="Calibri"/>
              </w:rPr>
              <w:t xml:space="preserve">发生意外事件时，及时采取应急措施，维护办公区域物业服务正常进行，保护人身财产安全。</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当发生台风、暴雨、雪灾等灾害性天气及其他突发事件时，应对设备机房、停车棚、广告牌、电线杆等露天设施进行检查和加固。</w:t>
            </w:r>
            <w:r/>
          </w:p>
          <w:p>
            <w:pPr>
              <w:numPr>
                <w:ilvl w:val="0"/>
                <w:numId w:val="11"/>
              </w:numPr>
              <w:jc w:val="left"/>
              <w:widowControl/>
              <w:rPr>
                <w:rFonts w:ascii="宋体" w:hAnsi="宋体" w:cs="宋体"/>
                <w:color w:val="000000"/>
                <w:szCs w:val="21"/>
              </w:rPr>
            </w:pPr>
            <w:r>
              <w:rPr>
                <w:rFonts w:hint="eastAsia" w:ascii="宋体" w:hAnsi="宋体"/>
                <w:szCs w:val="21"/>
              </w:rPr>
              <w:t xml:space="preserve">日常巡逻。每天按照采购人指定时间点和路线定时定点安全巡视检查。做好动态的安全保安工作，确保项目秩序正常，确保财产安全，检查、排除安全隐患，及时上报，违规纠正，并有针对性地开展安全教育和提示</w:t>
            </w:r>
            <w:r>
              <w:rPr>
                <w:rFonts w:hint="eastAsia" w:ascii="宋体" w:hAnsi="宋体" w:cs="宋体"/>
                <w:color w:val="000000"/>
                <w:szCs w:val="21"/>
              </w:rPr>
              <w:t xml:space="preserve">。  </w:t>
            </w:r>
            <w:r/>
          </w:p>
          <w:p>
            <w:pPr>
              <w:numPr>
                <w:ilvl w:val="0"/>
                <w:numId w:val="11"/>
              </w:numPr>
              <w:jc w:val="left"/>
              <w:widowControl/>
              <w:rPr>
                <w:rFonts w:ascii="宋体" w:hAnsi="宋体"/>
                <w:szCs w:val="21"/>
              </w:rPr>
            </w:pPr>
            <w:r>
              <w:rPr>
                <w:rFonts w:hint="eastAsia" w:ascii="宋体" w:hAnsi="宋体"/>
                <w:szCs w:val="21"/>
              </w:rPr>
              <w:t xml:space="preserve">配合负责停车场管理和道路车辆秩序维护，并做好停车场的安全巡查工作；能及时处理各种突发情况。如</w:t>
            </w:r>
            <w:r>
              <w:rPr>
                <w:rFonts w:hint="eastAsia" w:ascii="宋体" w:hAnsi="宋体" w:cs="宋体"/>
                <w:color w:val="000000"/>
                <w:szCs w:val="21"/>
              </w:rPr>
              <w:t xml:space="preserve">发现车辆异常情况及时通知车主，并做好登记；发生交通事故、自然灾害等意外事故时及时赶赴现场疏导和协助处理，响应时间不超过 3 分钟。</w:t>
            </w:r>
            <w:r/>
          </w:p>
          <w:p>
            <w:pPr>
              <w:numPr>
                <w:ilvl w:val="0"/>
                <w:numId w:val="11"/>
              </w:numPr>
              <w:jc w:val="left"/>
              <w:widowControl/>
              <w:rPr>
                <w:rFonts w:ascii="宋体" w:hAnsi="宋体"/>
                <w:szCs w:val="21"/>
              </w:rPr>
            </w:pPr>
            <w:r>
              <w:rPr>
                <w:rFonts w:hint="eastAsia" w:ascii="宋体" w:hAnsi="宋体"/>
                <w:szCs w:val="21"/>
              </w:rPr>
              <w:t xml:space="preserve">清场检查。下班后对各个楼层、办公区域、角落进行彻底、仔细地清场检查，清除各类可疑物品和无关人员，并作好记录。巡视检查时及时关闭不需要的灯、空调等，检查锁门情况。</w:t>
            </w:r>
            <w:r/>
          </w:p>
          <w:p>
            <w:pPr>
              <w:numPr>
                <w:ilvl w:val="0"/>
                <w:numId w:val="9"/>
              </w:numPr>
              <w:jc w:val="left"/>
              <w:widowControl/>
              <w:rPr>
                <w:rFonts w:ascii="宋体" w:hAnsi="宋体" w:cs="宋体"/>
                <w:color w:val="000000"/>
                <w:szCs w:val="21"/>
              </w:rPr>
            </w:pPr>
            <w:r>
              <w:rPr>
                <w:rFonts w:hint="eastAsia" w:ascii="宋体" w:hAnsi="宋体"/>
                <w:szCs w:val="21"/>
              </w:rPr>
              <w:t xml:space="preserve">夜间巡逻。处理项目内紧急突发事件。加强安全巡视，发现问题及时赶赴现场进行查看并处置。标准：遵守规定的巡视时间，确保无闲杂人员和可疑人员躲藏在项目内，不留安全隐患，确保安全无事故。</w:t>
            </w:r>
            <w:r/>
          </w:p>
        </w:tc>
      </w:tr>
      <w:tr>
        <w:trPr>
          <w:trHeight w:val="489"/>
        </w:trPr>
        <w:tc>
          <w:tcPr>
            <w:tcW w:w="172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应急保障</w:t>
            </w:r>
            <w:r/>
          </w:p>
        </w:tc>
        <w:tc>
          <w:tcPr>
            <w:tcW w:w="8377" w:type="dxa"/>
            <w:vAlign w:val="center"/>
            <w:textDirection w:val="lrTb"/>
            <w:noWrap w:val="false"/>
          </w:tcPr>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建立各类应急预案，并在物业办公室、监控室等处张榜悬挂，及时处理突发事件，定期实行突发事件应急演练；</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当发生台风、暴雨、雪灾等灾害性天气及其他突发事件时，应对设备机房、停车棚、广告牌、电线杆等露天设施进行检查和加固；</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各岗位人员必须按规定实行岗位警戒，根据不同突发事件的现场情况进行应变处理。</w:t>
            </w:r>
            <w:r/>
          </w:p>
          <w:p>
            <w:pPr>
              <w:numPr>
                <w:ilvl w:val="0"/>
                <w:numId w:val="9"/>
              </w:numPr>
              <w:jc w:val="left"/>
              <w:widowControl/>
              <w:rPr>
                <w:rFonts w:ascii="宋体" w:hAnsi="宋体" w:cs="宋体"/>
                <w:color w:val="000000"/>
                <w:szCs w:val="21"/>
              </w:rPr>
            </w:pPr>
            <w:r>
              <w:rPr>
                <w:rFonts w:ascii="Calibri" w:hAnsi="Calibri"/>
              </w:rPr>
              <w:t xml:space="preserve">发生意外事件时，及时采取应急措施，维护办公区域物业服务正常进行，保护人身财产安全。</w:t>
            </w:r>
            <w:r/>
          </w:p>
          <w:p>
            <w:pPr>
              <w:numPr>
                <w:ilvl w:val="0"/>
                <w:numId w:val="9"/>
              </w:numPr>
              <w:jc w:val="left"/>
              <w:widowControl/>
              <w:rPr>
                <w:rFonts w:ascii="宋体" w:hAnsi="宋体" w:cs="宋体"/>
                <w:color w:val="000000"/>
                <w:szCs w:val="21"/>
              </w:rPr>
            </w:pPr>
            <w:r>
              <w:rPr>
                <w:rFonts w:ascii="Calibri" w:hAnsi="Calibri"/>
              </w:rPr>
              <w:t xml:space="preserve">办公区域物业服务应急预案终止实施后，积极采取措施，在尽可能短的时间内，消除事故带来的不良影响，妥善安置和慰问受害及受影响的人员和部门。</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事故处理后，及时形成事故应急总结报告，完善应急救援工作方案。</w:t>
            </w:r>
            <w:r/>
          </w:p>
        </w:tc>
      </w:tr>
      <w:tr>
        <w:trPr>
          <w:trHeight w:val="489"/>
        </w:trPr>
        <w:tc>
          <w:tcPr>
            <w:tcW w:w="172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消防管理</w:t>
            </w:r>
            <w:r/>
          </w:p>
        </w:tc>
        <w:tc>
          <w:tcPr>
            <w:tcW w:w="8377" w:type="dxa"/>
            <w:vAlign w:val="center"/>
            <w:textDirection w:val="lrTb"/>
            <w:noWrap w:val="false"/>
          </w:tcPr>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定期对消防设备巡查，确保运行无故障，发现故障立刻联系消防设施设备的专业维修保养单位或人员来维修；</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所有强弱电井道与空调机房的防火门应保持闭合且上锁；</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底层所有通往室外的疏散门在紧急情况时随时可以打开；</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严禁私自乱接乱拉电源线、私装电源插座和未经批准擅自使用自备电器；</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建立完善的消防制度和消防工作计划，物业公司要定期组织有关人员进行消防培训；</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定期组织消防演习，一年不少于二次；</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物业管理人员要掌握消防设施设备的使用方法，并能及时处理各种初期火灾事故。</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易燃易爆品设专区专人管理，做好相关记录。</w:t>
            </w:r>
            <w:r/>
          </w:p>
        </w:tc>
      </w:tr>
      <w:tr>
        <w:trPr>
          <w:trHeight w:val="489"/>
        </w:trPr>
        <w:tc>
          <w:tcPr>
            <w:tcW w:w="172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其他要求</w:t>
            </w:r>
            <w:r/>
          </w:p>
        </w:tc>
        <w:tc>
          <w:tcPr>
            <w:tcW w:w="8377" w:type="dxa"/>
            <w:vAlign w:val="center"/>
            <w:textDirection w:val="lrTb"/>
            <w:noWrap w:val="false"/>
          </w:tcPr>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八小时工作制，三班运转，</w:t>
            </w:r>
            <w:r>
              <w:rPr>
                <w:rFonts w:hint="eastAsia"/>
              </w:rPr>
              <w:t xml:space="preserve">法定节假日、双休日</w:t>
            </w:r>
            <w:r>
              <w:rPr>
                <w:rFonts w:hint="eastAsia" w:ascii="宋体" w:hAnsi="宋体" w:cs="宋体"/>
                <w:color w:val="000000"/>
                <w:szCs w:val="21"/>
              </w:rPr>
              <w:t xml:space="preserve">安排值班人员完成上述服务。</w:t>
            </w:r>
            <w:r/>
          </w:p>
        </w:tc>
      </w:tr>
    </w:tbl>
    <w:p>
      <w:pPr>
        <w:jc w:val="lef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2、保洁服务</w:t>
      </w:r>
      <w:r/>
    </w:p>
    <w:tbl>
      <w:tblPr>
        <w:tblStyle w:val="864"/>
        <w:tblW w:w="1009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7"/>
        <w:gridCol w:w="8372"/>
      </w:tblGrid>
      <w:tr>
        <w:trPr>
          <w:trHeight w:val="170"/>
        </w:trPr>
        <w:tc>
          <w:tcPr>
            <w:tcW w:w="1727" w:type="dxa"/>
            <w:vAlign w:val="center"/>
            <w:textDirection w:val="lrTb"/>
            <w:noWrap/>
          </w:tcPr>
          <w:p>
            <w:pPr>
              <w:jc w:val="left"/>
              <w:widowControl/>
              <w:rPr>
                <w:rFonts w:ascii="宋体" w:hAnsi="宋体" w:cs="宋体"/>
                <w:b/>
                <w:color w:val="000000"/>
                <w:szCs w:val="21"/>
              </w:rPr>
            </w:pPr>
            <w:r>
              <w:rPr>
                <w:rFonts w:hint="eastAsia" w:ascii="宋体" w:hAnsi="宋体" w:cs="宋体"/>
                <w:b/>
                <w:color w:val="000000"/>
                <w:szCs w:val="21"/>
              </w:rPr>
              <w:t xml:space="preserve">服务内容</w:t>
            </w:r>
            <w:r/>
          </w:p>
        </w:tc>
        <w:tc>
          <w:tcPr>
            <w:tcW w:w="8372" w:type="dxa"/>
            <w:vAlign w:val="center"/>
            <w:textDirection w:val="lrTb"/>
            <w:noWrap/>
          </w:tcPr>
          <w:p>
            <w:pPr>
              <w:jc w:val="left"/>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584"/>
        </w:trPr>
        <w:tc>
          <w:tcPr>
            <w:tcW w:w="17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公共区域卫生及垃圾清理</w:t>
            </w:r>
            <w:r/>
          </w:p>
        </w:tc>
        <w:tc>
          <w:tcPr>
            <w:tcW w:w="8372" w:type="dxa"/>
            <w:vAlign w:val="center"/>
            <w:textDirection w:val="lrTb"/>
            <w:noWrap w:val="false"/>
          </w:tcPr>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通道地面和墙面及公共区域，做到无垃圾、无积灰、无污渍、无手印、无蜘蛛网等，每日清扫和擦拭保养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，巡回保洁；</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每天清洗及保洁各区域的洗手间、检查更换卫生纸、洗手液、洁瓷精、洁厕精。厕所内无臭无味， 目视地面、坑位、小便池、洗手盆干净，无尿迹、痰迹和其它污迹，无茶渣、烟头、纸巾、果皮等垃圾存在，特殊情况需按实际加强消毒频次；</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电器按时开关，确保安全；每日清扫和擦拭保养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，随时巡回保洁；</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办公区域外的道路和停车场及所有公共区域的地面无有色垃圾和建筑垃圾、无堆积杂物、无积灰、无积水和淤泥、无堵塞等；每日清扫和擦拭保养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，保洁员对以上部位</w:t>
            </w:r>
            <w:r>
              <w:rPr>
                <w:rFonts w:hint="eastAsia" w:ascii="宋体" w:hAnsi="宋体" w:cs="宋体"/>
                <w:color w:val="000000"/>
                <w:szCs w:val="21"/>
                <w:u w:val="single"/>
              </w:rPr>
              <w:t xml:space="preserve">每小时巡视一次</w:t>
            </w:r>
            <w:r>
              <w:rPr>
                <w:rFonts w:hint="eastAsia" w:ascii="宋体" w:hAnsi="宋体" w:cs="宋体"/>
                <w:color w:val="000000"/>
                <w:szCs w:val="21"/>
              </w:rPr>
              <w:t xml:space="preserve">发现杂物及时清理，随时巡回保洁；</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根据相关设备、场地的污染程度，定期对垃圾桶清洁或清洗，定期对停车场、室外地面进行高压冲洗。</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屋顶及天沟</w:t>
            </w:r>
            <w:r>
              <w:rPr>
                <w:rFonts w:hint="eastAsia" w:ascii="宋体" w:hAnsi="宋体" w:cs="宋体"/>
                <w:color w:val="000000"/>
                <w:szCs w:val="21"/>
                <w:u w:val="single"/>
              </w:rPr>
              <w:t xml:space="preserve">每月清洁1次</w:t>
            </w:r>
            <w:r>
              <w:rPr>
                <w:rFonts w:hint="eastAsia" w:ascii="宋体" w:hAnsi="宋体" w:cs="宋体"/>
                <w:color w:val="000000"/>
                <w:szCs w:val="21"/>
              </w:rPr>
              <w:t xml:space="preserve">，并根据本市天气状况，提前检查，确保下水管道畅通；</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垃圾、废弃物做到日产日清，化粪池、隔油池保持常年干净、清洁，承担垃圾的清理工作；</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绿化带内无烟蒂、无碎石、无垃圾、无杂物，一经发现立即清除。</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管道、指示牌无卫生死角、无垃圾堆积，无积尘、目视无蜘蛛网、无明显污渍、无水渍；指示牌、广告牌无灰尘、无污迹，金属件表面光亮，无痕迹。</w:t>
            </w:r>
            <w:r/>
          </w:p>
          <w:p>
            <w:pPr>
              <w:numPr>
                <w:ilvl w:val="0"/>
                <w:numId w:val="10"/>
              </w:numPr>
              <w:jc w:val="left"/>
              <w:widowControl/>
              <w:rPr>
                <w:rFonts w:ascii="宋体" w:hAnsi="宋体" w:cs="宋体"/>
              </w:rPr>
            </w:pPr>
            <w:r>
              <w:rPr>
                <w:rFonts w:hint="eastAsia" w:ascii="宋体" w:hAnsi="宋体" w:cs="宋体"/>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10"/>
              </w:numPr>
              <w:jc w:val="left"/>
              <w:widowControl/>
              <w:rPr>
                <w:rFonts w:ascii="宋体" w:hAnsi="宋体" w:cs="Arial"/>
                <w:color w:val="000000"/>
                <w:spacing w:val="-12"/>
                <w:szCs w:val="21"/>
              </w:rPr>
            </w:pPr>
            <w:r>
              <w:rPr>
                <w:rFonts w:hint="eastAsia" w:ascii="宋体" w:hAnsi="宋体" w:cs="宋体"/>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hint="eastAsia" w:ascii="宋体" w:hAnsi="宋体" w:cs="宋体"/>
                <w:color w:val="000000"/>
                <w:szCs w:val="21"/>
                <w:u w:val="single"/>
              </w:rPr>
              <w:t xml:space="preserve">每天 1 次</w:t>
            </w:r>
            <w:r>
              <w:rPr>
                <w:rFonts w:hint="eastAsia" w:ascii="宋体" w:hAnsi="宋体" w:cs="宋体"/>
                <w:color w:val="000000"/>
                <w:szCs w:val="21"/>
              </w:rPr>
              <w:t xml:space="preserve">，容器和工具完好率为</w:t>
            </w:r>
            <w:r>
              <w:rPr>
                <w:rFonts w:hint="eastAsia" w:ascii="宋体" w:hAnsi="宋体" w:cs="宋体"/>
                <w:color w:val="000000"/>
                <w:szCs w:val="21"/>
                <w:u w:val="single"/>
              </w:rPr>
              <w:t xml:space="preserve">90％以上</w:t>
            </w:r>
            <w:r>
              <w:rPr>
                <w:rFonts w:hint="eastAsia" w:ascii="宋体" w:hAnsi="宋体" w:cs="宋体"/>
                <w:color w:val="000000"/>
                <w:szCs w:val="21"/>
              </w:rPr>
              <w:t xml:space="preserve">。</w:t>
            </w:r>
            <w:r/>
          </w:p>
        </w:tc>
      </w:tr>
      <w:tr>
        <w:trPr>
          <w:trHeight w:val="1791"/>
        </w:trPr>
        <w:tc>
          <w:tcPr>
            <w:tcW w:w="17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垃圾分类</w:t>
            </w:r>
            <w:r/>
          </w:p>
        </w:tc>
        <w:tc>
          <w:tcPr>
            <w:tcW w:w="8372" w:type="dxa"/>
            <w:vAlign w:val="center"/>
            <w:textDirection w:val="lrTb"/>
            <w:noWrap w:val="false"/>
          </w:tcPr>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垃圾按分类要求进行收集，</w:t>
            </w:r>
            <w:r>
              <w:rPr>
                <w:rFonts w:hint="eastAsia" w:ascii="宋体" w:hAnsi="宋体" w:cs="宋体"/>
                <w:szCs w:val="21"/>
              </w:rPr>
              <w:t xml:space="preserve">落实专人负责，清理到指定垃圾收集点，</w:t>
            </w:r>
            <w:r>
              <w:rPr>
                <w:rFonts w:hint="eastAsia" w:ascii="宋体" w:hAnsi="宋体" w:cs="宋体"/>
                <w:color w:val="000000"/>
                <w:szCs w:val="21"/>
              </w:rPr>
              <w:t xml:space="preserve">做到日产日清，</w:t>
            </w:r>
            <w:r>
              <w:rPr>
                <w:rFonts w:ascii="宋体" w:hAnsi="宋体" w:cs="宋体"/>
                <w:color w:val="000000"/>
                <w:szCs w:val="21"/>
              </w:rPr>
              <w:t xml:space="preserve">果皮箱随满随掏，垃圾无爆满落地，周边无散落垃圾，无陈旧垃圾，无垃圾堆积。</w:t>
            </w:r>
            <w:r/>
          </w:p>
          <w:p>
            <w:pPr>
              <w:numPr>
                <w:ilvl w:val="0"/>
                <w:numId w:val="10"/>
              </w:numPr>
              <w:jc w:val="left"/>
              <w:widowControl/>
              <w:rPr>
                <w:rFonts w:ascii="宋体" w:hAnsi="宋体" w:cs="宋体"/>
                <w:color w:val="000000"/>
                <w:szCs w:val="21"/>
              </w:rPr>
            </w:pPr>
            <w:r>
              <w:rPr>
                <w:rFonts w:ascii="宋体" w:hAnsi="宋体" w:cs="宋体"/>
                <w:color w:val="000000"/>
                <w:szCs w:val="21"/>
              </w:rPr>
              <w:t xml:space="preserve">箱体经常擦拭、清洗，保持干净整洁，无异味、无旧污迹，无污水漫溢，箱桶周边地面整洁，无蝇、无臭。</w:t>
            </w:r>
            <w:r/>
          </w:p>
          <w:p>
            <w:pPr>
              <w:numPr>
                <w:ilvl w:val="0"/>
                <w:numId w:val="10"/>
              </w:numPr>
              <w:jc w:val="left"/>
              <w:widowControl/>
              <w:rPr>
                <w:rFonts w:ascii="宋体" w:hAnsi="宋体" w:cs="宋体"/>
                <w:color w:val="000000"/>
                <w:szCs w:val="21"/>
              </w:rPr>
            </w:pPr>
            <w:r>
              <w:rPr>
                <w:rFonts w:ascii="宋体" w:hAnsi="宋体" w:cs="宋体"/>
                <w:color w:val="000000"/>
                <w:szCs w:val="21"/>
              </w:rPr>
              <w:t xml:space="preserve">垃圾不外溢，周边无垃圾散落，无蝇、无臭、无残留或堆积垃圾</w:t>
            </w:r>
            <w:r>
              <w:rPr>
                <w:rFonts w:hint="eastAsia" w:ascii="宋体" w:hAnsi="宋体" w:cs="宋体"/>
                <w:color w:val="000000"/>
                <w:szCs w:val="21"/>
              </w:rPr>
              <w:t xml:space="preserve">；化粪池做好清掏，保持常年干净、清洁，无积水、无异</w:t>
            </w:r>
            <w:bookmarkStart w:id="99" w:name="_GoBack"/>
            <w:r/>
            <w:bookmarkEnd w:id="99"/>
            <w:r>
              <w:rPr>
                <w:rFonts w:hint="eastAsia" w:ascii="宋体" w:hAnsi="宋体" w:cs="宋体"/>
                <w:color w:val="000000"/>
                <w:szCs w:val="21"/>
              </w:rPr>
              <w:t xml:space="preserve">味。</w:t>
            </w:r>
            <w:r>
              <w:rPr>
                <w:rFonts w:hint="eastAsia" w:ascii="宋体" w:hAnsi="宋体" w:cs="宋体"/>
                <w:szCs w:val="21"/>
              </w:rPr>
              <w:t xml:space="preserve">垃圾中转房应专人管理定时开放，袋装垃圾摆放整齐，地面无明显垃圾，无污水外溢，房内应无明显异味，垃圾日产日清。</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建立垃圾清运台账，交由规范的渠道回收处理。</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做好垃圾分类管理的宣传工作，督促并引导全员参与垃圾分类投放。</w:t>
            </w:r>
            <w:r/>
          </w:p>
        </w:tc>
      </w:tr>
      <w:tr>
        <w:trPr>
          <w:trHeight w:val="1139"/>
        </w:trPr>
        <w:tc>
          <w:tcPr>
            <w:tcW w:w="17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卫生消毒</w:t>
            </w:r>
            <w:r/>
          </w:p>
        </w:tc>
        <w:tc>
          <w:tcPr>
            <w:tcW w:w="8372" w:type="dxa"/>
            <w:vAlign w:val="center"/>
            <w:textDirection w:val="lrTb"/>
            <w:noWrap w:val="false"/>
          </w:tcPr>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建立“四害”消杀工作管理制度，定期开展消杀工作（</w:t>
            </w:r>
            <w:r>
              <w:rPr>
                <w:rFonts w:hint="eastAsia" w:ascii="宋体" w:hAnsi="宋体" w:cs="宋体"/>
                <w:szCs w:val="21"/>
              </w:rPr>
              <w:t xml:space="preserve">一个季度一次</w:t>
            </w:r>
            <w:r>
              <w:rPr>
                <w:rFonts w:hint="eastAsia" w:ascii="宋体" w:hAnsi="宋体" w:cs="宋体"/>
                <w:color w:val="000000"/>
                <w:szCs w:val="21"/>
              </w:rPr>
              <w:t xml:space="preserve">），有效控制鼠、蟑、蝇、蚊等害虫孳生，定期对各类病虫害进行预防控制，适时投放消杀药物和设施；</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消杀工作应在尽量不影响物业使用人工作的前提下进行，如上班前、下班后或者利用节假日等；消杀使用的药剂应是有关部门发放或者是使用低毒高效的药剂，在消杀过程中注意做好个人防护；</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发生公共卫生事件时，邀请专业单位开展消毒、检测等工作。</w:t>
            </w:r>
            <w:r/>
          </w:p>
        </w:tc>
      </w:tr>
      <w:tr>
        <w:trPr>
          <w:trHeight w:val="566"/>
        </w:trPr>
        <w:tc>
          <w:tcPr>
            <w:tcW w:w="1727"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应急处理</w:t>
            </w:r>
            <w:r/>
          </w:p>
        </w:tc>
        <w:tc>
          <w:tcPr>
            <w:tcW w:w="8372" w:type="dxa"/>
            <w:vAlign w:val="center"/>
            <w:textDirection w:val="lrTb"/>
            <w:noWrap w:val="false"/>
          </w:tcPr>
          <w:p>
            <w:pPr>
              <w:numPr>
                <w:ilvl w:val="0"/>
                <w:numId w:val="9"/>
              </w:numPr>
              <w:jc w:val="left"/>
              <w:widowControl/>
              <w:rPr>
                <w:rFonts w:hint="eastAsia" w:ascii="宋体" w:hAnsi="宋体" w:cs="宋体"/>
                <w:color w:val="000000"/>
                <w:szCs w:val="21"/>
              </w:rPr>
            </w:pPr>
            <w:r>
              <w:rPr>
                <w:rFonts w:hint="eastAsia" w:ascii="宋体" w:hAnsi="宋体" w:cs="宋体"/>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1139"/>
        </w:trPr>
        <w:tc>
          <w:tcPr>
            <w:tcW w:w="172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其他要求</w:t>
            </w:r>
            <w:r/>
          </w:p>
        </w:tc>
        <w:tc>
          <w:tcPr>
            <w:tcW w:w="8372" w:type="dxa"/>
            <w:vAlign w:val="center"/>
            <w:textDirection w:val="lrTb"/>
            <w:noWrap w:val="false"/>
          </w:tcPr>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公共区域须在每天8:45 前和16：00 前完成清洁工作，保洁工作时间为： 7:00-16:00（中间11:00-13:00休息）。各办公室、会议室、值班室、卫生间须在8:45前打扫完毕，法定节假日、双休日安排值班人员按照上述时间完成保洁服务。</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对服务区域会造成影响的周边区域环境卫生进行清扫。</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对服务区域内的生活住宿区的卫生清洁服务工作。</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对服务区域内的食堂/餐厅的卫生清洁服务工作。</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负责日常清洁卫生中消耗的物料和工具。</w:t>
            </w:r>
            <w:r/>
          </w:p>
        </w:tc>
      </w:tr>
    </w:tbl>
    <w:p>
      <w:pPr>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注：本项目所属区域内的公共场所/公共区域，指公用设施、通道（楼梯）、公共大厅、墙面、橱窗、饰品、饰物、绿化景点设施、办公室、各种会议室、活动室、值班室、地面道路、停车场、地下车库等。</w:t>
      </w:r>
      <w:r/>
    </w:p>
    <w:p>
      <w:pPr>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asciiTheme="minorEastAsia" w:hAnsiTheme="minorEastAsia" w:eastAsiaTheme="minorEastAsia"/>
          <w:b/>
          <w:bCs/>
          <w:szCs w:val="21"/>
        </w:rPr>
        <w:t xml:space="preserve">工程维修维保服务</w:t>
      </w:r>
      <w:r/>
    </w:p>
    <w:tbl>
      <w:tblPr>
        <w:tblStyle w:val="864"/>
        <w:tblW w:w="1013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8437"/>
      </w:tblGrid>
      <w:tr>
        <w:trPr>
          <w:trHeight w:val="310"/>
        </w:trPr>
        <w:tc>
          <w:tcPr>
            <w:tcW w:w="1702" w:type="dxa"/>
            <w:vAlign w:val="center"/>
            <w:textDirection w:val="lrTb"/>
            <w:noWrap/>
          </w:tcPr>
          <w:p>
            <w:pPr>
              <w:jc w:val="left"/>
              <w:widowControl/>
              <w:rPr>
                <w:rFonts w:ascii="宋体" w:hAnsi="宋体" w:cs="宋体"/>
                <w:b/>
                <w:color w:val="000000"/>
                <w:szCs w:val="21"/>
              </w:rPr>
            </w:pPr>
            <w:r>
              <w:rPr>
                <w:rFonts w:hint="eastAsia" w:ascii="宋体" w:hAnsi="宋体" w:cs="宋体"/>
                <w:b/>
                <w:color w:val="000000"/>
                <w:szCs w:val="21"/>
              </w:rPr>
              <w:t xml:space="preserve">服务内容</w:t>
            </w:r>
            <w:r/>
          </w:p>
        </w:tc>
        <w:tc>
          <w:tcPr>
            <w:tcW w:w="8437" w:type="dxa"/>
            <w:vAlign w:val="center"/>
            <w:textDirection w:val="lrTb"/>
            <w:noWrap/>
          </w:tcPr>
          <w:p>
            <w:pPr>
              <w:jc w:val="left"/>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3284"/>
        </w:trPr>
        <w:tc>
          <w:tcPr>
            <w:tcW w:w="170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水电日常维护</w:t>
            </w:r>
            <w:r/>
          </w:p>
        </w:tc>
        <w:tc>
          <w:tcPr>
            <w:tcW w:w="8437" w:type="dxa"/>
            <w:vAlign w:val="center"/>
            <w:textDirection w:val="lrTb"/>
            <w:noWrap/>
          </w:tcPr>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保持用电设备清洁，定期清扫；定期和不定期进行检查，发现隐患及时维修；</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室内外照明维修和管理，保持设备良好；</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9"/>
              </w:numPr>
              <w:jc w:val="left"/>
              <w:widowControl/>
              <w:rPr>
                <w:rFonts w:ascii="宋体" w:hAnsi="宋体" w:cs="宋体"/>
                <w:color w:val="000000"/>
                <w:szCs w:val="21"/>
              </w:rPr>
            </w:pPr>
            <w:r>
              <w:rPr>
                <w:rFonts w:ascii="宋体" w:hAnsi="宋体" w:cs="宋体"/>
                <w:color w:val="000000"/>
                <w:szCs w:val="21"/>
              </w:rPr>
              <w:t xml:space="preserve">大修、装修的施工管理配合与相应水电使用管理与安全管理。</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熟练掌握供电设备相关知识，熟练掌握各类设备的内部结构及工作原理，严格遵守操作规程，能快速准确地操作设备。</w:t>
            </w:r>
            <w:r/>
          </w:p>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经常巡视高、低压柜，变压器等的运行情况，如发现问题，应上报，同时采取有效的、安全的措施迅速排除故障，确保供电。</w:t>
            </w:r>
            <w:r/>
          </w:p>
        </w:tc>
      </w:tr>
      <w:tr>
        <w:trPr>
          <w:trHeight w:val="533"/>
        </w:trPr>
        <w:tc>
          <w:tcPr>
            <w:tcW w:w="170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报事报修</w:t>
            </w:r>
            <w:r/>
          </w:p>
        </w:tc>
        <w:tc>
          <w:tcPr>
            <w:tcW w:w="8437" w:type="dxa"/>
            <w:vAlign w:val="center"/>
            <w:textDirection w:val="lrTb"/>
            <w:noWrap/>
          </w:tcPr>
          <w:p>
            <w:pPr>
              <w:numPr>
                <w:ilvl w:val="0"/>
                <w:numId w:val="9"/>
              </w:numPr>
              <w:jc w:val="left"/>
              <w:widowControl/>
              <w:rPr>
                <w:rFonts w:ascii="宋体" w:hAnsi="宋体" w:cs="宋体"/>
                <w:color w:val="000000"/>
                <w:szCs w:val="21"/>
              </w:rPr>
            </w:pPr>
            <w:r>
              <w:rPr>
                <w:rFonts w:hint="eastAsia" w:ascii="宋体" w:hAnsi="宋体" w:cs="宋体"/>
                <w:color w:val="000000"/>
                <w:szCs w:val="21"/>
              </w:rPr>
              <w:t xml:space="preserve">如遇特种设备例如电梯维护、中央空调、分体空调等有专业维护单位的设备发生故障，须及时向专业维护单位报修。</w:t>
            </w:r>
            <w:r/>
          </w:p>
        </w:tc>
      </w:tr>
      <w:tr>
        <w:trPr>
          <w:trHeight w:val="1520"/>
        </w:trPr>
        <w:tc>
          <w:tcPr>
            <w:tcW w:w="170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其他要求</w:t>
            </w:r>
            <w:r/>
          </w:p>
        </w:tc>
        <w:tc>
          <w:tcPr>
            <w:tcW w:w="8437" w:type="dxa"/>
            <w:vAlign w:val="center"/>
            <w:textDirection w:val="lrTb"/>
            <w:noWrap/>
          </w:tcPr>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工作时间：</w:t>
            </w:r>
            <w:r>
              <w:rPr>
                <w:rFonts w:hint="eastAsia"/>
              </w:rPr>
              <w:t xml:space="preserve">9：0</w:t>
            </w:r>
            <w:r>
              <w:t xml:space="preserve">0-17</w:t>
            </w:r>
            <w:r>
              <w:rPr>
                <w:rFonts w:hint="eastAsia"/>
              </w:rPr>
              <w:t xml:space="preserve">：0</w:t>
            </w:r>
            <w:r>
              <w:t xml:space="preserve">0</w:t>
            </w:r>
            <w:r>
              <w:rPr>
                <w:rFonts w:hint="eastAsia"/>
              </w:rPr>
              <w:t xml:space="preserve">，上五休二，休息期间，发生故障能够1小时内响应。</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戴工号牌，穿工作服，穿绝缘鞋、戴绝缘手套等安全保护设备，严格遵守安全操作规程，注意用电安全，防止人身事故的发生。</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熟悉管理范围内各种设备性能、运行情况和有关技术资料和数据，保持设备设施处于良好的运行状态。</w:t>
            </w:r>
            <w:r/>
          </w:p>
          <w:p>
            <w:pPr>
              <w:numPr>
                <w:ilvl w:val="0"/>
                <w:numId w:val="10"/>
              </w:numPr>
              <w:jc w:val="left"/>
              <w:widowControl/>
              <w:rPr>
                <w:rFonts w:ascii="宋体" w:hAnsi="宋体" w:cs="宋体"/>
                <w:color w:val="000000"/>
                <w:szCs w:val="21"/>
              </w:rPr>
            </w:pPr>
            <w:r>
              <w:rPr>
                <w:rFonts w:hint="eastAsia" w:ascii="宋体" w:hAnsi="宋体" w:cs="宋体"/>
                <w:color w:val="000000"/>
                <w:szCs w:val="21"/>
              </w:rPr>
              <w:t xml:space="preserve">每日做好本岗位水、电、设备等各类记录表单的填写和整理。</w:t>
            </w:r>
            <w:r/>
          </w:p>
        </w:tc>
      </w:tr>
    </w:tbl>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（二）其他物业服务</w:t>
      </w:r>
      <w:r/>
    </w:p>
    <w:tbl>
      <w:tblPr>
        <w:tblStyle w:val="864"/>
        <w:tblW w:w="1007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8396"/>
      </w:tblGrid>
      <w:tr>
        <w:trPr>
          <w:trHeight w:val="171"/>
        </w:trPr>
        <w:tc>
          <w:tcPr>
            <w:tcW w:w="1683"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服务内容</w:t>
            </w:r>
            <w:r/>
          </w:p>
        </w:tc>
        <w:tc>
          <w:tcPr>
            <w:tcW w:w="8396"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具体服务要求</w:t>
            </w:r>
            <w:r/>
          </w:p>
        </w:tc>
      </w:tr>
      <w:tr>
        <w:trPr>
          <w:trHeight w:val="1450"/>
        </w:trPr>
        <w:tc>
          <w:tcPr>
            <w:tcW w:w="1683" w:type="dxa"/>
            <w:vAlign w:val="center"/>
            <w:textDirection w:val="lrTb"/>
            <w:noWrap w:val="false"/>
          </w:tcPr>
          <w:p>
            <w:pPr>
              <w:jc w:val="left"/>
              <w:widowControl/>
              <w:rPr>
                <w:rFonts w:ascii="宋体" w:hAnsi="宋体" w:cs="宋体"/>
                <w:szCs w:val="21"/>
              </w:rPr>
            </w:pPr>
            <w:r>
              <w:rPr>
                <w:rFonts w:ascii="宋体" w:hAnsi="宋体" w:cs="Arial"/>
                <w:spacing w:val="1"/>
                <w:szCs w:val="21"/>
              </w:rPr>
              <w:t xml:space="preserve">进驻管理</w:t>
            </w:r>
            <w:r/>
          </w:p>
        </w:tc>
        <w:tc>
          <w:tcPr>
            <w:tcW w:w="8396" w:type="dxa"/>
            <w:vAlign w:val="center"/>
            <w:textDirection w:val="lrTb"/>
            <w:noWrap w:val="false"/>
          </w:tcPr>
          <w:p>
            <w:pPr>
              <w:numPr>
                <w:ilvl w:val="0"/>
                <w:numId w:val="10"/>
              </w:numPr>
              <w:jc w:val="left"/>
              <w:widowControl/>
              <w:rPr>
                <w:rFonts w:ascii="宋体" w:hAnsi="宋体" w:cs="宋体"/>
                <w:szCs w:val="21"/>
              </w:rPr>
            </w:pPr>
            <w:r>
              <w:rPr>
                <w:rFonts w:ascii="宋体" w:hAnsi="宋体" w:cs="宋体"/>
                <w:szCs w:val="21"/>
              </w:rPr>
              <w:t xml:space="preserve">详细审阅、熟悉所有整个物业管理服务区域的设计图纸</w:t>
            </w:r>
            <w:r>
              <w:rPr>
                <w:rFonts w:hint="eastAsia" w:ascii="Calibri" w:hAnsi="Calibri"/>
              </w:rPr>
              <w:t xml:space="preserve">（中标后由采购人提供），</w:t>
            </w:r>
            <w:r>
              <w:rPr>
                <w:rFonts w:ascii="宋体" w:hAnsi="宋体" w:cs="宋体"/>
                <w:szCs w:val="21"/>
              </w:rPr>
              <w:t xml:space="preserve">并从物业管理及用户角度对物业管理提出专业管理意见、改进方案。迅速熟悉服务区域内的机电设备系统、楼宇/场地智能化管理系统的性能、规格、造型、布置提出专业管理意见和建议。</w:t>
            </w:r>
            <w:r/>
          </w:p>
          <w:p>
            <w:pPr>
              <w:numPr>
                <w:ilvl w:val="0"/>
                <w:numId w:val="10"/>
              </w:numPr>
              <w:jc w:val="left"/>
              <w:widowControl/>
              <w:rPr>
                <w:rFonts w:ascii="宋体" w:hAnsi="宋体" w:cs="宋体"/>
                <w:szCs w:val="21"/>
              </w:rPr>
            </w:pPr>
            <w:r>
              <w:rPr>
                <w:rFonts w:ascii="宋体" w:hAnsi="宋体" w:cs="宋体"/>
                <w:szCs w:val="21"/>
              </w:rPr>
              <w:t xml:space="preserve">对采购人提供的图纸、资料、档案等提出专业意见和建议。提供</w:t>
            </w:r>
            <w:r>
              <w:rPr>
                <w:rFonts w:hint="eastAsia" w:ascii="宋体" w:hAnsi="宋体" w:cs="宋体"/>
                <w:szCs w:val="21"/>
              </w:rPr>
              <w:t xml:space="preserve">24</w:t>
            </w:r>
            <w:r>
              <w:rPr>
                <w:rFonts w:ascii="宋体" w:hAnsi="宋体" w:cs="宋体"/>
                <w:szCs w:val="21"/>
              </w:rPr>
              <w:t xml:space="preserve">小时热线，响应采购人反应的紧急要求。</w:t>
            </w:r>
            <w:r/>
          </w:p>
          <w:p>
            <w:pPr>
              <w:numPr>
                <w:ilvl w:val="0"/>
                <w:numId w:val="9"/>
              </w:numPr>
              <w:jc w:val="left"/>
              <w:widowControl/>
              <w:rPr>
                <w:rFonts w:ascii="宋体" w:hAnsi="宋体" w:cs="宋体"/>
                <w:szCs w:val="21"/>
              </w:rPr>
            </w:pPr>
            <w:r>
              <w:rPr>
                <w:rFonts w:hint="eastAsia" w:ascii="Calibri" w:hAnsi="Calibri"/>
              </w:rPr>
              <w:t xml:space="preserve">在</w:t>
            </w:r>
            <w:r>
              <w:rPr>
                <w:rFonts w:ascii="Calibri" w:hAnsi="Calibri"/>
              </w:rPr>
              <w:t xml:space="preserve">物业管理中引入绿色低碳概念，通过各项措施降低碳排放量，提高能源、水资源的利用效率</w:t>
            </w:r>
            <w:r/>
          </w:p>
        </w:tc>
      </w:tr>
      <w:tr>
        <w:trPr>
          <w:trHeight w:val="1306"/>
        </w:trPr>
        <w:tc>
          <w:tcPr>
            <w:tcW w:w="16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重大活动后勤保障</w:t>
            </w:r>
            <w:r/>
          </w:p>
        </w:tc>
        <w:tc>
          <w:tcPr>
            <w:tcW w:w="8396" w:type="dxa"/>
            <w:vAlign w:val="center"/>
            <w:textDirection w:val="lrTb"/>
            <w:noWrap w:val="false"/>
          </w:tcPr>
          <w:p>
            <w:pPr>
              <w:numPr>
                <w:ilvl w:val="0"/>
                <w:numId w:val="10"/>
              </w:numPr>
              <w:jc w:val="left"/>
              <w:widowControl/>
              <w:rPr>
                <w:rFonts w:ascii="宋体" w:hAnsi="宋体" w:cs="宋体"/>
                <w:szCs w:val="21"/>
              </w:rPr>
            </w:pPr>
            <w:r>
              <w:rPr>
                <w:rFonts w:hint="eastAsia" w:ascii="宋体" w:hAnsi="宋体" w:cs="宋体"/>
                <w:szCs w:val="21"/>
              </w:rPr>
              <w:t xml:space="preserve">根据采购人重大活动安排，制定完备的服务工作流程、细则及服务工作计划并严格执行，保障重大活动的顺利进行。</w:t>
            </w:r>
            <w:r/>
          </w:p>
          <w:p>
            <w:pPr>
              <w:numPr>
                <w:ilvl w:val="0"/>
                <w:numId w:val="10"/>
              </w:numPr>
              <w:jc w:val="left"/>
              <w:widowControl/>
              <w:rPr>
                <w:rFonts w:ascii="宋体" w:hAnsi="宋体" w:cs="宋体"/>
                <w:szCs w:val="21"/>
              </w:rPr>
            </w:pPr>
            <w:r>
              <w:rPr>
                <w:rFonts w:hint="eastAsia" w:ascii="宋体" w:hAnsi="宋体" w:cs="宋体"/>
                <w:szCs w:val="21"/>
              </w:rPr>
              <w:t xml:space="preserve">活动接待及服务人员应仪表端庄、举止文明、知晓相关礼仪，并经过专业培训。</w:t>
            </w:r>
            <w:r/>
          </w:p>
          <w:p>
            <w:pPr>
              <w:numPr>
                <w:ilvl w:val="0"/>
                <w:numId w:val="10"/>
              </w:numPr>
              <w:jc w:val="left"/>
              <w:widowControl/>
              <w:rPr>
                <w:rFonts w:ascii="宋体" w:hAnsi="宋体" w:cs="宋体"/>
                <w:szCs w:val="21"/>
              </w:rPr>
            </w:pPr>
            <w:r>
              <w:rPr>
                <w:rFonts w:hint="eastAsia" w:ascii="宋体" w:hAnsi="宋体" w:cs="宋体"/>
                <w:szCs w:val="21"/>
              </w:rPr>
              <w:t xml:space="preserve">加强日常维护检查，确保系统的完好；设备出现故障时，需有应急预案，确保活动的正常进行。</w:t>
            </w:r>
            <w:r/>
          </w:p>
          <w:p>
            <w:pPr>
              <w:numPr>
                <w:ilvl w:val="0"/>
                <w:numId w:val="10"/>
              </w:numPr>
              <w:jc w:val="left"/>
              <w:widowControl/>
              <w:rPr>
                <w:rFonts w:ascii="宋体" w:hAnsi="宋体" w:cs="宋体"/>
                <w:szCs w:val="21"/>
              </w:rPr>
            </w:pPr>
            <w:r>
              <w:rPr>
                <w:rFonts w:hint="eastAsia" w:ascii="宋体" w:hAnsi="宋体" w:cs="宋体"/>
                <w:szCs w:val="21"/>
              </w:rPr>
              <w:t xml:space="preserve">提供重大活动期间的安全警戒与秩序维护服务。</w:t>
            </w:r>
            <w:r/>
          </w:p>
          <w:p>
            <w:pPr>
              <w:numPr>
                <w:ilvl w:val="0"/>
                <w:numId w:val="9"/>
              </w:numPr>
              <w:jc w:val="left"/>
              <w:widowControl/>
              <w:rPr>
                <w:rFonts w:ascii="宋体" w:hAnsi="宋体" w:cs="宋体"/>
                <w:szCs w:val="21"/>
              </w:rPr>
            </w:pPr>
            <w:r>
              <w:rPr>
                <w:rFonts w:hint="eastAsia" w:ascii="宋体" w:hAnsi="宋体" w:cs="宋体"/>
                <w:szCs w:val="21"/>
              </w:rPr>
              <w:t xml:space="preserve">提供重大活动结束后清场服务。</w:t>
            </w:r>
            <w:r/>
          </w:p>
        </w:tc>
      </w:tr>
      <w:tr>
        <w:trPr>
          <w:trHeight w:val="336"/>
        </w:trPr>
        <w:tc>
          <w:tcPr>
            <w:tcW w:w="16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物品搬运等临时性工作</w:t>
            </w:r>
            <w:r/>
          </w:p>
        </w:tc>
        <w:tc>
          <w:tcPr>
            <w:tcW w:w="8396" w:type="dxa"/>
            <w:vAlign w:val="center"/>
            <w:textDirection w:val="lrTb"/>
            <w:noWrap w:val="false"/>
          </w:tcPr>
          <w:p>
            <w:pPr>
              <w:numPr>
                <w:ilvl w:val="0"/>
                <w:numId w:val="9"/>
              </w:numPr>
              <w:jc w:val="left"/>
              <w:widowControl/>
              <w:rPr>
                <w:rFonts w:ascii="宋体" w:hAnsi="宋体" w:cs="宋体"/>
                <w:szCs w:val="21"/>
              </w:rPr>
            </w:pPr>
            <w:r>
              <w:rPr>
                <w:rFonts w:hint="eastAsia" w:ascii="宋体" w:hAnsi="宋体" w:cs="宋体"/>
                <w:szCs w:val="21"/>
              </w:rPr>
              <w:t xml:space="preserve">协助搞好临时工作服务：如办公室调整、办公物品搬迁、废旧物品资料销毁等工作</w:t>
            </w:r>
            <w:r/>
          </w:p>
        </w:tc>
      </w:tr>
      <w:tr>
        <w:trPr>
          <w:trHeight w:val="832"/>
        </w:trPr>
        <w:tc>
          <w:tcPr>
            <w:tcW w:w="16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档案管理</w:t>
            </w:r>
            <w:r/>
          </w:p>
        </w:tc>
        <w:tc>
          <w:tcPr>
            <w:tcW w:w="8396" w:type="dxa"/>
            <w:vAlign w:val="center"/>
            <w:textDirection w:val="lrTb"/>
            <w:noWrap w:val="false"/>
          </w:tcPr>
          <w:p>
            <w:pPr>
              <w:numPr>
                <w:ilvl w:val="0"/>
                <w:numId w:val="10"/>
              </w:numPr>
              <w:jc w:val="left"/>
              <w:widowControl/>
              <w:rPr>
                <w:rFonts w:ascii="宋体" w:hAnsi="宋体" w:cs="宋体"/>
                <w:szCs w:val="21"/>
              </w:rPr>
            </w:pPr>
            <w:r>
              <w:rPr>
                <w:rFonts w:hint="eastAsia" w:ascii="宋体" w:hAnsi="宋体" w:cs="宋体"/>
                <w:szCs w:val="21"/>
              </w:rPr>
              <w:t xml:space="preserve">建立物业信息，准确、及时地对文件资料和服务记录进行归档保存，并确保其物理安全。</w:t>
            </w:r>
            <w:r/>
          </w:p>
          <w:p>
            <w:pPr>
              <w:numPr>
                <w:ilvl w:val="0"/>
                <w:numId w:val="10"/>
              </w:numPr>
              <w:jc w:val="left"/>
              <w:widowControl/>
              <w:rPr>
                <w:rFonts w:ascii="宋体" w:hAnsi="宋体" w:cs="宋体"/>
                <w:szCs w:val="21"/>
              </w:rPr>
            </w:pPr>
            <w:r>
              <w:rPr>
                <w:rFonts w:hint="eastAsia" w:ascii="宋体" w:hAnsi="宋体" w:cs="宋体"/>
                <w:szCs w:val="21"/>
              </w:rPr>
              <w:t xml:space="preserve">档案和记录齐全：包括但不限于：①采购人建议与投诉等。教育培训和考核记录。保密、思想政治教育培训记录。②公用设施设备维护服务：设备台账、设备卡、使用说明、维保记录、巡查记录、设施设备安全运行、设施设备定期巡检、维护保养、维修档案等。③保安服务：监控记录、突发事件演习与处置记录等。④保洁服务：工作日志、清洁检查表、用品清单、客户反馈表等。⑤其他：合同协议、信报信息登记、大件物品进出登记等。</w:t>
            </w:r>
            <w:r/>
          </w:p>
          <w:p>
            <w:pPr>
              <w:numPr>
                <w:ilvl w:val="0"/>
                <w:numId w:val="10"/>
              </w:numPr>
              <w:jc w:val="left"/>
              <w:widowControl/>
              <w:rPr>
                <w:rFonts w:ascii="宋体" w:hAnsi="宋体" w:cs="宋体"/>
                <w:szCs w:val="21"/>
              </w:rPr>
            </w:pPr>
            <w:r>
              <w:rPr>
                <w:rFonts w:hint="eastAsia" w:ascii="宋体" w:hAnsi="宋体" w:cs="宋体"/>
                <w:szCs w:val="21"/>
              </w:rPr>
              <w:t xml:space="preserve">遵守采购人的信息、档案资料保密要求，未经许可，不得将建筑物平面图等资料转作其他用途或向其他单位、个人提供。</w:t>
            </w:r>
            <w:r/>
          </w:p>
          <w:p>
            <w:pPr>
              <w:numPr>
                <w:ilvl w:val="0"/>
                <w:numId w:val="9"/>
              </w:numPr>
              <w:jc w:val="left"/>
              <w:widowControl/>
              <w:rPr>
                <w:rFonts w:ascii="宋体" w:hAnsi="宋体" w:cs="宋体"/>
                <w:szCs w:val="21"/>
              </w:rPr>
            </w:pPr>
            <w:r>
              <w:rPr>
                <w:rFonts w:hint="eastAsia" w:ascii="宋体" w:hAnsi="宋体" w:cs="宋体"/>
                <w:szCs w:val="21"/>
              </w:rPr>
              <w:t xml:space="preserve">履约结束后，相关资料交还采购人，采购人按政府采购相关规定存档</w:t>
            </w:r>
            <w:r/>
          </w:p>
        </w:tc>
      </w:tr>
      <w:tr>
        <w:trPr>
          <w:trHeight w:val="810"/>
        </w:trPr>
        <w:tc>
          <w:tcPr>
            <w:tcW w:w="16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服务改进</w:t>
            </w:r>
            <w:r/>
          </w:p>
        </w:tc>
        <w:tc>
          <w:tcPr>
            <w:tcW w:w="8396" w:type="dxa"/>
            <w:vAlign w:val="center"/>
            <w:textDirection w:val="lrTb"/>
            <w:noWrap w:val="false"/>
          </w:tcPr>
          <w:p>
            <w:pPr>
              <w:numPr>
                <w:ilvl w:val="0"/>
                <w:numId w:val="10"/>
              </w:numPr>
              <w:jc w:val="left"/>
              <w:widowControl/>
              <w:rPr>
                <w:rFonts w:ascii="宋体" w:hAnsi="宋体" w:cs="宋体"/>
                <w:szCs w:val="21"/>
              </w:rPr>
            </w:pPr>
            <w:r>
              <w:rPr>
                <w:rFonts w:hint="eastAsia" w:ascii="宋体" w:hAnsi="宋体" w:cs="宋体"/>
                <w:szCs w:val="21"/>
              </w:rPr>
              <w:t xml:space="preserve">明确负责人，定期对物业服务过程进行自查，结合反馈意见与评价结果采取改进措施，持续提升管理与服务水平。</w:t>
            </w:r>
            <w:r/>
          </w:p>
          <w:p>
            <w:pPr>
              <w:numPr>
                <w:ilvl w:val="0"/>
                <w:numId w:val="10"/>
              </w:numPr>
              <w:jc w:val="left"/>
              <w:widowControl/>
              <w:rPr>
                <w:rFonts w:ascii="宋体" w:hAnsi="宋体" w:cs="宋体"/>
                <w:szCs w:val="21"/>
              </w:rPr>
            </w:pPr>
            <w:r>
              <w:rPr>
                <w:rFonts w:hint="eastAsia" w:ascii="宋体" w:hAnsi="宋体" w:cs="宋体"/>
                <w:szCs w:val="21"/>
              </w:rPr>
              <w:t xml:space="preserve">对不合格服务进行控制，对不合格服务的原因进行识别和分析，及时采取纠正措施，消除不合格的原因，防止不合格再发生。</w:t>
            </w:r>
            <w:r/>
          </w:p>
          <w:p>
            <w:pPr>
              <w:numPr>
                <w:ilvl w:val="0"/>
                <w:numId w:val="9"/>
              </w:numPr>
              <w:jc w:val="left"/>
              <w:widowControl/>
              <w:rPr>
                <w:rFonts w:ascii="宋体" w:hAnsi="宋体" w:cs="宋体"/>
                <w:szCs w:val="21"/>
              </w:rPr>
            </w:pPr>
            <w:r>
              <w:rPr>
                <w:rFonts w:hint="eastAsia" w:ascii="宋体" w:hAnsi="宋体" w:cs="宋体"/>
                <w:szCs w:val="21"/>
              </w:rPr>
              <w:t xml:space="preserve">需整改问题及时整改完成。</w:t>
            </w:r>
            <w:r/>
          </w:p>
        </w:tc>
      </w:tr>
      <w:tr>
        <w:trPr>
          <w:trHeight w:val="299"/>
        </w:trPr>
        <w:tc>
          <w:tcPr>
            <w:tcW w:w="16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退场交接</w:t>
            </w:r>
            <w:r/>
          </w:p>
        </w:tc>
        <w:tc>
          <w:tcPr>
            <w:tcW w:w="8396" w:type="dxa"/>
            <w:vAlign w:val="center"/>
            <w:textDirection w:val="lrTb"/>
            <w:noWrap w:val="false"/>
          </w:tcPr>
          <w:p>
            <w:pPr>
              <w:numPr>
                <w:ilvl w:val="0"/>
                <w:numId w:val="9"/>
              </w:numPr>
              <w:jc w:val="left"/>
              <w:widowControl/>
              <w:rPr>
                <w:rFonts w:ascii="宋体" w:hAnsi="宋体" w:cs="宋体"/>
                <w:szCs w:val="21"/>
              </w:rPr>
            </w:pPr>
            <w:r>
              <w:rPr>
                <w:rFonts w:hint="eastAsia" w:ascii="宋体" w:hAnsi="宋体" w:cs="宋体"/>
                <w:szCs w:val="21"/>
              </w:rPr>
              <w:t xml:space="preserve">按采购人要求做好退场交接，避免因物业服务的交接影响采购人正常工作。</w:t>
            </w:r>
            <w:r/>
          </w:p>
        </w:tc>
      </w:tr>
    </w:tbl>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907"/>
        <w:tblW w:w="49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077"/>
        <w:gridCol w:w="1076"/>
        <w:gridCol w:w="7406"/>
      </w:tblGrid>
      <w:tr>
        <w:trPr>
          <w:trHeight w:val="463"/>
        </w:trPr>
        <w:tc>
          <w:tcPr>
            <w:tcW w:w="317" w:type="pct"/>
            <w:vAlign w:val="center"/>
            <w:textDirection w:val="lrTb"/>
            <w:noWrap w:val="false"/>
          </w:tcPr>
          <w:p>
            <w:pPr>
              <w:jc w:val="center"/>
              <w:spacing w:line="360" w:lineRule="auto"/>
              <w:rPr>
                <w:rFonts w:ascii="宋体" w:hAnsi="宋体"/>
                <w:b/>
                <w:szCs w:val="21"/>
              </w:rPr>
            </w:pPr>
            <w:r/>
            <w:bookmarkStart w:id="73" w:name="_Toc444769110"/>
            <w:r>
              <w:rPr>
                <w:rFonts w:hint="eastAsia" w:ascii="宋体" w:hAnsi="宋体"/>
                <w:b/>
                <w:szCs w:val="21"/>
              </w:rPr>
              <w:t xml:space="preserve">序号</w:t>
            </w:r>
            <w:r/>
          </w:p>
        </w:tc>
        <w:tc>
          <w:tcPr>
            <w:tcW w:w="52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岗位名称</w:t>
            </w:r>
            <w:r/>
          </w:p>
        </w:tc>
        <w:tc>
          <w:tcPr>
            <w:tcW w:w="527" w:type="pct"/>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人数要求</w:t>
            </w:r>
            <w:r/>
          </w:p>
        </w:tc>
        <w:tc>
          <w:tcPr>
            <w:tcW w:w="362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人员要求</w:t>
            </w:r>
            <w:r/>
          </w:p>
        </w:tc>
      </w:tr>
      <w:tr>
        <w:trPr>
          <w:trHeight w:val="206"/>
        </w:trPr>
        <w:tc>
          <w:tcPr>
            <w:tcW w:w="31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项目经理</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627" w:type="pct"/>
            <w:vAlign w:val="center"/>
            <w:textDirection w:val="lrTb"/>
            <w:noWrap w:val="false"/>
          </w:tcPr>
          <w:p>
            <w:pPr>
              <w:jc w:val="left"/>
              <w:spacing w:line="360" w:lineRule="auto"/>
            </w:pPr>
            <w:r>
              <w:rPr>
                <w:rFonts w:hint="eastAsia" w:ascii="宋体" w:hAnsi="宋体"/>
                <w:szCs w:val="21"/>
              </w:rPr>
              <w:t xml:space="preserve">男女不限，年龄不超过</w:t>
            </w:r>
            <w:r>
              <w:rPr>
                <w:rFonts w:ascii="宋体" w:hAnsi="宋体"/>
                <w:szCs w:val="21"/>
              </w:rPr>
              <w:t xml:space="preserve">50周岁</w:t>
            </w:r>
            <w:r>
              <w:rPr>
                <w:rFonts w:hint="eastAsia" w:ascii="宋体" w:hAnsi="宋体"/>
                <w:szCs w:val="21"/>
              </w:rPr>
              <w:t xml:space="preserve">，</w:t>
            </w:r>
            <w:r>
              <w:rPr>
                <w:rFonts w:ascii="宋体" w:hAnsi="宋体"/>
                <w:szCs w:val="21"/>
              </w:rPr>
              <w:t xml:space="preserve">身体健康，</w:t>
            </w:r>
            <w:r>
              <w:rPr>
                <w:rFonts w:hint="eastAsia" w:ascii="宋体" w:hAnsi="宋体"/>
                <w:szCs w:val="21"/>
              </w:rPr>
              <w:t xml:space="preserve">具有类似项目</w:t>
            </w:r>
            <w:r>
              <w:rPr>
                <w:rFonts w:ascii="宋体" w:hAnsi="宋体"/>
                <w:szCs w:val="21"/>
              </w:rPr>
              <w:t xml:space="preserve">物业管理工作经验，</w:t>
            </w:r>
            <w:r>
              <w:rPr>
                <w:rFonts w:hint="eastAsia" w:ascii="宋体" w:hAnsi="宋体"/>
                <w:b/>
                <w:bCs/>
                <w:color w:val="ff0000"/>
                <w:szCs w:val="21"/>
                <w:u w:val="single"/>
              </w:rPr>
              <w:t xml:space="preserve">大专及以上学历（或学位）</w:t>
            </w:r>
            <w:r>
              <w:rPr>
                <w:rFonts w:hint="eastAsia" w:ascii="宋体" w:hAnsi="宋体"/>
                <w:szCs w:val="21"/>
              </w:rPr>
              <w:t xml:space="preserve">，熟悉保安、保洁、工程/设备维护等相关工作，普通话流利，</w:t>
            </w:r>
            <w:r>
              <w:rPr>
                <w:rFonts w:ascii="宋体" w:hAnsi="宋体"/>
                <w:szCs w:val="21"/>
              </w:rPr>
              <w:t xml:space="preserve">综合</w:t>
            </w:r>
            <w:r>
              <w:rPr>
                <w:rFonts w:hint="eastAsia" w:ascii="宋体" w:hAnsi="宋体"/>
                <w:szCs w:val="21"/>
              </w:rPr>
              <w:t xml:space="preserve">素质高</w:t>
            </w:r>
            <w:r>
              <w:rPr>
                <w:rFonts w:ascii="宋体" w:hAnsi="宋体"/>
                <w:szCs w:val="21"/>
              </w:rPr>
              <w:t xml:space="preserve">，懂消防知识，有应急处突</w:t>
            </w:r>
            <w:r>
              <w:rPr>
                <w:rFonts w:ascii="宋体" w:hAnsi="宋体"/>
                <w:szCs w:val="21"/>
              </w:rPr>
              <w:t xml:space="preserve">、</w:t>
            </w:r>
            <w:r>
              <w:rPr>
                <w:rFonts w:ascii="宋体" w:hAnsi="宋体"/>
                <w:szCs w:val="21"/>
              </w:rPr>
              <w:t xml:space="preserve">急救</w:t>
            </w:r>
            <w:r>
              <w:rPr>
                <w:rFonts w:ascii="宋体" w:hAnsi="宋体"/>
                <w:szCs w:val="21"/>
              </w:rPr>
              <w:t xml:space="preserve">能力。</w:t>
            </w:r>
            <w:r>
              <w:rPr>
                <w:rFonts w:hint="eastAsia" w:ascii="宋体" w:hAnsi="宋体"/>
                <w:szCs w:val="21"/>
              </w:rPr>
              <w:t xml:space="preserve">负责全面物业管理工作，统筹管理，制定和调整相关管理流程，并对物业员工进行管理、监督、检查工作，以达到采购人服务管理要求。能及时有效的与采购人及时沟通，上传物业管理各项问题与意见建议，下达采购人各项服务和管理要求。</w:t>
            </w:r>
            <w:r/>
          </w:p>
          <w:p>
            <w:pPr>
              <w:pStyle w:val="865"/>
              <w:ind w:firstLine="0"/>
            </w:pPr>
            <w:r>
              <w:rPr>
                <w:rFonts w:hint="eastAsia"/>
              </w:rPr>
              <w:t xml:space="preserve">工作时间：八小时工作制，上五休二，节假日期间服从采购人安排。</w:t>
            </w:r>
            <w:r/>
          </w:p>
        </w:tc>
      </w:tr>
      <w:tr>
        <w:trPr>
          <w:trHeight w:val="2273"/>
        </w:trPr>
        <w:tc>
          <w:tcPr>
            <w:tcW w:w="31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保安人员</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3627"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男性，年龄不超过</w:t>
            </w:r>
            <w:r>
              <w:rPr>
                <w:rFonts w:ascii="宋体" w:hAnsi="宋体"/>
                <w:szCs w:val="21"/>
              </w:rPr>
              <w:t xml:space="preserve">55周岁</w:t>
            </w:r>
            <w:r>
              <w:rPr>
                <w:rFonts w:hint="eastAsia" w:ascii="宋体" w:hAnsi="宋体"/>
                <w:szCs w:val="21"/>
              </w:rPr>
              <w:t xml:space="preserve">，形体无</w:t>
            </w:r>
            <w:r>
              <w:rPr>
                <w:rFonts w:ascii="宋体" w:hAnsi="宋体"/>
                <w:szCs w:val="21"/>
              </w:rPr>
              <w:t xml:space="preserve">明显缺陷，外貌端正。身体健康，</w:t>
            </w:r>
            <w:r>
              <w:rPr>
                <w:rFonts w:hint="eastAsia" w:ascii="宋体" w:hAnsi="宋体"/>
                <w:szCs w:val="21"/>
              </w:rPr>
              <w:t xml:space="preserve">接受过专门的保安业务培训，</w:t>
            </w:r>
            <w:r>
              <w:rPr>
                <w:rFonts w:ascii="宋体" w:hAnsi="宋体"/>
                <w:szCs w:val="21"/>
              </w:rPr>
              <w:t xml:space="preserve">有应急处突</w:t>
            </w:r>
            <w:r>
              <w:rPr>
                <w:rFonts w:ascii="宋体" w:hAnsi="宋体"/>
                <w:szCs w:val="21"/>
              </w:rPr>
              <w:t xml:space="preserve">、</w:t>
            </w:r>
            <w:r>
              <w:rPr>
                <w:rFonts w:ascii="宋体" w:hAnsi="宋体"/>
                <w:szCs w:val="21"/>
              </w:rPr>
              <w:t xml:space="preserve">急救</w:t>
            </w:r>
            <w:r>
              <w:rPr>
                <w:rFonts w:ascii="宋体" w:hAnsi="宋体"/>
                <w:szCs w:val="21"/>
              </w:rPr>
              <w:t xml:space="preserve">能力</w:t>
            </w:r>
            <w:r>
              <w:rPr>
                <w:rFonts w:hint="eastAsia" w:ascii="宋体" w:hAnsi="宋体"/>
                <w:szCs w:val="21"/>
              </w:rPr>
              <w:t xml:space="preserve">，</w:t>
            </w:r>
            <w:r>
              <w:rPr>
                <w:rFonts w:ascii="宋体" w:hAnsi="宋体"/>
                <w:szCs w:val="21"/>
              </w:rPr>
              <w:t xml:space="preserve">懂消防知识</w:t>
            </w:r>
            <w:r>
              <w:rPr>
                <w:rFonts w:hint="eastAsia" w:ascii="宋体" w:hAnsi="宋体"/>
                <w:szCs w:val="21"/>
              </w:rPr>
              <w:t xml:space="preserve">。退伍军人优先。</w:t>
            </w:r>
            <w:r/>
          </w:p>
          <w:p>
            <w:pPr>
              <w:jc w:val="left"/>
              <w:spacing w:line="360" w:lineRule="auto"/>
              <w:rPr>
                <w:rFonts w:ascii="宋体" w:hAnsi="宋体"/>
                <w:szCs w:val="21"/>
              </w:rPr>
            </w:pPr>
            <w:r>
              <w:rPr>
                <w:rFonts w:hint="eastAsia" w:ascii="宋体" w:hAnsi="宋体" w:cs="宋体"/>
                <w:b/>
                <w:color w:val="ff0000"/>
                <w:szCs w:val="21"/>
                <w:u w:val="single"/>
              </w:rPr>
              <w:t xml:space="preserve">全部人员持有公安部门颁发的保安员证（非公安部门颁发的保安员证书不予认可，如提供的保安员证书无发证公安机关（印章），须同步提供《关于保安员证书真实性的承诺函》（详见附件十四））。</w:t>
            </w:r>
            <w:r/>
          </w:p>
        </w:tc>
      </w:tr>
      <w:tr>
        <w:trPr>
          <w:trHeight w:val="915"/>
        </w:trPr>
        <w:tc>
          <w:tcPr>
            <w:tcW w:w="31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保洁人员</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3627" w:type="pct"/>
            <w:vAlign w:val="center"/>
            <w:textDirection w:val="lrTb"/>
            <w:noWrap w:val="false"/>
          </w:tcPr>
          <w:p>
            <w:pPr>
              <w:jc w:val="left"/>
              <w:spacing w:line="360" w:lineRule="auto"/>
              <w:rPr>
                <w:rFonts w:ascii="宋体" w:hAnsi="宋体"/>
                <w:szCs w:val="21"/>
              </w:rPr>
            </w:pPr>
            <w:r>
              <w:rPr>
                <w:rFonts w:hint="eastAsia" w:ascii="宋体" w:hAnsi="宋体"/>
                <w:color w:val="000000"/>
                <w:szCs w:val="21"/>
                <w:lang w:val="zh-CN"/>
              </w:rPr>
              <w:t xml:space="preserve">男女不限，</w:t>
            </w:r>
            <w:r>
              <w:rPr>
                <w:rFonts w:hint="eastAsia" w:ascii="宋体" w:hAnsi="宋体"/>
                <w:color w:val="000000"/>
                <w:szCs w:val="21"/>
              </w:rPr>
              <w:t xml:space="preserve">年龄</w:t>
            </w:r>
            <w:r>
              <w:rPr>
                <w:rFonts w:hint="eastAsia" w:ascii="宋体" w:hAnsi="宋体"/>
                <w:szCs w:val="21"/>
              </w:rPr>
              <w:t xml:space="preserve">不超过</w:t>
            </w:r>
            <w:r>
              <w:rPr>
                <w:rFonts w:ascii="宋体" w:hAnsi="宋体"/>
                <w:szCs w:val="21"/>
              </w:rPr>
              <w:t xml:space="preserve">50周岁</w:t>
            </w:r>
            <w:r>
              <w:rPr>
                <w:rFonts w:hint="eastAsia" w:ascii="宋体" w:hAnsi="宋体"/>
                <w:szCs w:val="21"/>
              </w:rPr>
              <w:t xml:space="preserve">，</w:t>
            </w:r>
            <w:r>
              <w:rPr>
                <w:rFonts w:hint="eastAsia" w:ascii="宋体" w:hAnsi="宋体"/>
                <w:color w:val="000000"/>
                <w:szCs w:val="21"/>
                <w:lang w:val="zh-CN"/>
              </w:rPr>
              <w:t xml:space="preserve">初中及以上</w:t>
            </w:r>
            <w:r>
              <w:rPr>
                <w:rFonts w:hint="eastAsia" w:ascii="宋体" w:hAnsi="宋体"/>
                <w:color w:val="000000"/>
                <w:szCs w:val="21"/>
              </w:rPr>
              <w:t xml:space="preserve">学历（或学位）</w:t>
            </w:r>
            <w:r>
              <w:rPr>
                <w:rFonts w:hint="eastAsia" w:ascii="宋体" w:hAnsi="宋体"/>
                <w:color w:val="000000"/>
                <w:szCs w:val="21"/>
                <w:lang w:val="zh-CN"/>
              </w:rPr>
              <w:t xml:space="preserve">，能够做到保密、着装整齐整洁、文明礼貌、身体健康。</w:t>
            </w:r>
            <w:r/>
          </w:p>
        </w:tc>
      </w:tr>
      <w:tr>
        <w:trPr>
          <w:trHeight w:val="2230"/>
        </w:trPr>
        <w:tc>
          <w:tcPr>
            <w:tcW w:w="31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27" w:type="pct"/>
            <w:vAlign w:val="center"/>
            <w:textDirection w:val="lrTb"/>
            <w:noWrap w:val="false"/>
          </w:tcPr>
          <w:p>
            <w:pPr>
              <w:jc w:val="center"/>
              <w:spacing w:line="360" w:lineRule="auto"/>
              <w:rPr>
                <w:rFonts w:ascii="宋体" w:hAnsi="宋体"/>
                <w:szCs w:val="21"/>
              </w:rPr>
            </w:pPr>
            <w:r>
              <w:rPr>
                <w:rFonts w:ascii="宋体" w:hAnsi="宋体"/>
                <w:szCs w:val="21"/>
              </w:rPr>
              <w:t xml:space="preserve">工程/设备维保</w:t>
            </w:r>
            <w:r>
              <w:rPr>
                <w:rFonts w:hint="eastAsia" w:ascii="宋体" w:hAnsi="宋体"/>
                <w:szCs w:val="21"/>
              </w:rPr>
              <w:t xml:space="preserve">人员</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627" w:type="pct"/>
            <w:vAlign w:val="center"/>
            <w:textDirection w:val="lrTb"/>
            <w:noWrap w:val="false"/>
          </w:tcPr>
          <w:p>
            <w:pPr>
              <w:jc w:val="left"/>
              <w:spacing w:line="360" w:lineRule="auto"/>
            </w:pPr>
            <w:r>
              <w:rPr>
                <w:rFonts w:hint="eastAsia" w:ascii="宋体" w:hAnsi="宋体"/>
                <w:color w:val="000000"/>
                <w:szCs w:val="21"/>
                <w:lang w:val="zh-CN"/>
              </w:rPr>
              <w:t xml:space="preserve">男女不限，</w:t>
            </w:r>
            <w:r>
              <w:rPr>
                <w:rFonts w:hint="eastAsia" w:ascii="宋体" w:hAnsi="宋体"/>
                <w:color w:val="000000"/>
                <w:szCs w:val="21"/>
              </w:rPr>
              <w:t xml:space="preserve">年龄</w:t>
            </w:r>
            <w:r>
              <w:rPr>
                <w:rFonts w:hint="eastAsia" w:ascii="宋体" w:hAnsi="宋体"/>
                <w:szCs w:val="21"/>
              </w:rPr>
              <w:t xml:space="preserve">不超过50</w:t>
            </w:r>
            <w:r>
              <w:rPr>
                <w:rFonts w:ascii="宋体" w:hAnsi="宋体"/>
                <w:szCs w:val="21"/>
              </w:rPr>
              <w:t xml:space="preserve">周岁</w:t>
            </w:r>
            <w:r>
              <w:rPr>
                <w:rFonts w:hint="eastAsia" w:ascii="宋体" w:hAnsi="宋体"/>
                <w:szCs w:val="21"/>
              </w:rPr>
              <w:t xml:space="preserve">，熟悉强、弱电系统维护保养，熟悉设备性能保证安全用电，负责变电房、高低压配电柜的运行、维护，日常零星维修。认真做好各类记录，监视电压、电流变化，调整负荷分配，使高低压设备供电可靠稳定，做好日常维保与设备卫生工作，并做好应急预案。</w:t>
            </w:r>
            <w:r/>
          </w:p>
          <w:p>
            <w:pPr>
              <w:jc w:val="left"/>
              <w:spacing w:line="360" w:lineRule="auto"/>
              <w:rPr>
                <w:rFonts w:ascii="宋体" w:hAnsi="宋体"/>
                <w:szCs w:val="21"/>
              </w:rPr>
            </w:pPr>
            <w:r>
              <w:rPr>
                <w:rFonts w:hint="eastAsia" w:ascii="宋体" w:hAnsi="宋体" w:cs="宋体"/>
                <w:b/>
                <w:color w:val="ff0000"/>
                <w:szCs w:val="21"/>
                <w:u w:val="single"/>
              </w:rPr>
              <w:t xml:space="preserve">须具有特种作业操作证（准操项目：高压电工作业）</w:t>
            </w:r>
            <w:r>
              <w:rPr>
                <w:rFonts w:hint="eastAsia" w:ascii="宋体" w:hAnsi="宋体"/>
                <w:b/>
                <w:color w:val="ff0000"/>
                <w:szCs w:val="21"/>
                <w:u w:val="single"/>
              </w:rPr>
              <w:t xml:space="preserve">。</w:t>
            </w:r>
            <w:r/>
          </w:p>
        </w:tc>
      </w:tr>
      <w:tr>
        <w:trPr>
          <w:trHeight w:val="472"/>
        </w:trPr>
        <w:tc>
          <w:tcPr>
            <w:gridSpan w:val="2"/>
            <w:tcW w:w="84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tcW w:w="52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2</w:t>
            </w:r>
            <w:r/>
          </w:p>
        </w:tc>
        <w:tc>
          <w:tcPr>
            <w:tcW w:w="3627" w:type="pct"/>
            <w:vAlign w:val="center"/>
            <w:textDirection w:val="lrTb"/>
            <w:noWrap w:val="false"/>
          </w:tcPr>
          <w:p>
            <w:pPr>
              <w:jc w:val="left"/>
              <w:spacing w:line="360" w:lineRule="auto"/>
              <w:rPr>
                <w:rFonts w:ascii="宋体" w:hAnsi="宋体" w:cs="宋体"/>
                <w:b/>
                <w:szCs w:val="21"/>
              </w:rPr>
            </w:pPr>
            <w:r>
              <w:rPr>
                <w:rFonts w:ascii="宋体" w:hAnsi="宋体" w:cs="宋体"/>
                <w:b/>
                <w:szCs w:val="21"/>
              </w:rPr>
            </w:r>
            <w:r/>
          </w:p>
        </w:tc>
      </w:tr>
    </w:tbl>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szCs w:val="21"/>
        </w:rPr>
        <w:t xml:space="preserve">上述表格中加下划线要求的证书扫描件，</w:t>
      </w:r>
      <w:r>
        <w:rPr>
          <w:rFonts w:hint="eastAsia" w:asciiTheme="minorEastAsia" w:hAnsiTheme="minorEastAsia" w:eastAsiaTheme="minorEastAsia"/>
          <w:b/>
          <w:szCs w:val="21"/>
        </w:rPr>
        <w:t xml:space="preserve">不符、不全或不提供的，作为无效投标处理</w:t>
      </w:r>
      <w:r>
        <w:rPr>
          <w:rFonts w:hint="eastAsia" w:asciiTheme="minorEastAsia" w:hAnsiTheme="minorEastAsia" w:eastAsiaTheme="minorEastAsia"/>
          <w:b/>
          <w:bCs/>
          <w:szCs w:val="21"/>
        </w:rPr>
        <w:t xml:space="preserve">。</w:t>
      </w:r>
      <w:bookmarkEnd w:id="73"/>
      <w:r>
        <w:rPr>
          <w:rFonts w:hint="eastAsia"/>
          <w:b/>
          <w:bCs/>
          <w:color w:val="ff0000"/>
          <w:u w:val="single"/>
        </w:rPr>
        <w:t xml:space="preserve">如提供的保安员证书无发证公安机关（印章），须同步提供《关于保安员证书真实性的承诺函》（详见附件十四），未提供的，作为无效投标处理。</w:t>
      </w:r>
      <w:r/>
    </w:p>
    <w:p>
      <w:pPr>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ind w:firstLine="420"/>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u w:val="single"/>
        </w:rPr>
        <w:t xml:space="preserve">每季度至少开展 1 次</w:t>
      </w:r>
      <w:r>
        <w:rPr>
          <w:rFonts w:hint="eastAsia" w:asciiTheme="minorEastAsia" w:hAnsiTheme="minorEastAsia" w:eastAsiaTheme="minorEastAsia"/>
          <w:bCs/>
          <w:szCs w:val="21"/>
        </w:rPr>
        <w:t xml:space="preserve">岗位技能、职业素质、服务知识、客户文化、绿色节能环保等教育培训，并进行适当形式的考核。</w:t>
      </w:r>
      <w:r/>
    </w:p>
    <w:p>
      <w:pPr>
        <w:ind w:firstLine="420"/>
        <w:jc w:val="left"/>
        <w:spacing w:line="360" w:lineRule="auto"/>
        <w:widowControl/>
        <w:rPr>
          <w:rFonts w:asciiTheme="minorEastAsia" w:hAnsiTheme="minorEastAsia" w:eastAsiaTheme="minorEastAsia"/>
          <w:bCs/>
          <w:szCs w:val="21"/>
        </w:rPr>
      </w:pP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根据采购人要求对服务人员进行从业资格审查，审查结果向采购人报备。</w:t>
      </w:r>
      <w:r/>
    </w:p>
    <w:p>
      <w:pPr>
        <w:ind w:firstLine="420"/>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3、服务人员的年龄、学历、工作经验及资格条件应当与所在岗位能力要求相匹配，到岗前应当经过必要的岗前培训以达到岗位能力要求，</w:t>
      </w:r>
      <w:r>
        <w:rPr>
          <w:rFonts w:hint="eastAsia" w:asciiTheme="minorEastAsia" w:hAnsiTheme="minorEastAsia" w:eastAsiaTheme="minorEastAsia"/>
          <w:b/>
          <w:bCs/>
          <w:szCs w:val="21"/>
        </w:rPr>
        <w:t xml:space="preserve">国家、行业规定应当取得职业资格证书或特种作业证书等准入类证书的，应当按规定持证上岗</w:t>
      </w:r>
      <w:r>
        <w:rPr>
          <w:rFonts w:hint="eastAsia" w:asciiTheme="minorEastAsia" w:hAnsiTheme="minorEastAsia" w:eastAsiaTheme="minorEastAsia"/>
          <w:bCs/>
          <w:szCs w:val="21"/>
        </w:rPr>
        <w:t xml:space="preserve">。</w:t>
      </w:r>
      <w:r/>
    </w:p>
    <w:p>
      <w:pPr>
        <w:ind w:firstLine="420"/>
        <w:jc w:val="left"/>
        <w:spacing w:line="360" w:lineRule="auto"/>
        <w:widowControl/>
        <w:rPr>
          <w:rFonts w:asciiTheme="minorHAnsi" w:hAnsiTheme="minorHAnsi" w:eastAsiaTheme="minorEastAsia" w:cstheme="minorBidi"/>
        </w:rPr>
      </w:pPr>
      <w:r>
        <w:rPr>
          <w:rFonts w:asciiTheme="minorEastAsia" w:hAnsiTheme="minorEastAsia" w:eastAsiaTheme="minorEastAsia"/>
          <w:bCs/>
          <w:szCs w:val="21"/>
        </w:rPr>
        <w:t xml:space="preserve">4、</w:t>
      </w:r>
      <w:r>
        <w:rPr>
          <w:rFonts w:asciiTheme="minorHAnsi" w:hAnsiTheme="minorHAnsi" w:eastAsiaTheme="minorEastAsia" w:cstheme="minorBidi"/>
        </w:rPr>
        <w:t xml:space="preserve">如采购人认为服务人员不适应岗位要求或存在其他影响工作的，可要求供应商进行调换。</w:t>
      </w:r>
      <w:r>
        <w:rPr>
          <w:rFonts w:hint="eastAsia" w:asciiTheme="minorEastAsia" w:hAnsiTheme="minorEastAsia" w:eastAsiaTheme="minorEastAsia" w:cstheme="minorEastAsia"/>
          <w:szCs w:val="21"/>
        </w:rPr>
        <w:t xml:space="preserve">中标单位应保证项目人员稳定，人员更换率不超过本项目服务人员总数的</w:t>
      </w:r>
      <w:r>
        <w:rPr>
          <w:rFonts w:hint="eastAsia" w:cs="宋体" w:asciiTheme="minorEastAsia" w:hAnsiTheme="minorEastAsia" w:eastAsiaTheme="minorEastAsia"/>
          <w:color w:val="000000"/>
          <w:szCs w:val="21"/>
          <w:u w:val="single"/>
        </w:rPr>
        <w:t xml:space="preserve">50%，超过50%，</w:t>
      </w:r>
      <w:r>
        <w:rPr>
          <w:rFonts w:hint="eastAsia" w:cs="宋体" w:asciiTheme="minorEastAsia" w:hAnsiTheme="minorEastAsia" w:eastAsiaTheme="minorEastAsia"/>
          <w:color w:val="000000"/>
          <w:szCs w:val="21"/>
        </w:rPr>
        <w:t xml:space="preserve">采购人有权解除合同</w:t>
      </w:r>
      <w:r>
        <w:rPr>
          <w:rFonts w:hint="eastAsia" w:asciiTheme="minorEastAsia" w:hAnsiTheme="minorEastAsia" w:eastAsiaTheme="minorEastAsia" w:cstheme="minorEastAsia"/>
          <w:szCs w:val="21"/>
        </w:rPr>
        <w:t xml:space="preserve">；中标单位如需更换</w:t>
      </w:r>
      <w:r>
        <w:rPr>
          <w:rFonts w:hint="eastAsia" w:cs="宋体" w:asciiTheme="minorEastAsia" w:hAnsiTheme="minorEastAsia" w:eastAsiaTheme="minorEastAsia"/>
          <w:color w:val="000000"/>
          <w:szCs w:val="21"/>
          <w:u w:val="single"/>
        </w:rPr>
        <w:t xml:space="preserve">项目经理</w:t>
      </w:r>
      <w:r>
        <w:rPr>
          <w:rFonts w:hint="eastAsia" w:asciiTheme="minorEastAsia" w:hAnsiTheme="minorEastAsia" w:eastAsiaTheme="minorEastAsia" w:cstheme="minorEastAsia"/>
          <w:szCs w:val="21"/>
        </w:rPr>
        <w:t xml:space="preserve">，应向</w:t>
      </w:r>
      <w:r>
        <w:rPr>
          <w:rFonts w:hint="eastAsia" w:asciiTheme="minorEastAsia" w:hAnsiTheme="minorEastAsia" w:eastAsiaTheme="minorEastAsia" w:cstheme="minorEastAsia"/>
          <w:bCs/>
          <w:szCs w:val="21"/>
        </w:rPr>
        <w:t xml:space="preserve">采购人</w:t>
      </w:r>
      <w:r>
        <w:rPr>
          <w:rFonts w:hint="eastAsia" w:asciiTheme="minorEastAsia" w:hAnsiTheme="minorEastAsia" w:eastAsiaTheme="minorEastAsia" w:cstheme="minorEastAsia"/>
          <w:szCs w:val="21"/>
        </w:rPr>
        <w:t xml:space="preserve">提出书面申请，经</w:t>
      </w:r>
      <w:r>
        <w:rPr>
          <w:rFonts w:hint="eastAsia" w:asciiTheme="minorEastAsia" w:hAnsiTheme="minorEastAsia" w:eastAsiaTheme="minorEastAsia" w:cstheme="minorEastAsia"/>
          <w:bCs/>
          <w:szCs w:val="21"/>
        </w:rPr>
        <w:t xml:space="preserve">采购人</w:t>
      </w:r>
      <w:r>
        <w:rPr>
          <w:rFonts w:hint="eastAsia" w:asciiTheme="minorEastAsia" w:hAnsiTheme="minorEastAsia" w:eastAsiaTheme="minorEastAsia" w:cstheme="minorEastAsia"/>
          <w:szCs w:val="21"/>
        </w:rPr>
        <w:t xml:space="preserve">批准后方可进行更换。所有更换人员不得低于其招标文件、投标文件中对应的人员要求。除采购文件中明确可兼职岗位外，</w:t>
      </w:r>
      <w:r>
        <w:rPr>
          <w:rFonts w:asciiTheme="minorHAnsi" w:hAnsiTheme="minorHAnsi" w:eastAsiaTheme="minorEastAsia" w:cstheme="minorBidi"/>
        </w:rPr>
        <w:t xml:space="preserve">本项目</w:t>
      </w:r>
      <w:r>
        <w:rPr>
          <w:rFonts w:hint="eastAsia" w:asciiTheme="minorHAnsi" w:hAnsiTheme="minorHAnsi" w:eastAsiaTheme="minorEastAsia" w:cstheme="minorBidi"/>
        </w:rPr>
        <w:t xml:space="preserve">其他</w:t>
      </w:r>
      <w:r>
        <w:rPr>
          <w:rFonts w:asciiTheme="minorHAnsi" w:hAnsiTheme="minorHAnsi" w:eastAsiaTheme="minorEastAsia" w:cstheme="minorBidi"/>
        </w:rPr>
        <w:t xml:space="preserve">服务人员不得在其他项目兼职。</w:t>
      </w:r>
      <w:r/>
    </w:p>
    <w:p>
      <w:pPr>
        <w:ind w:firstLine="420"/>
        <w:jc w:val="left"/>
        <w:spacing w:line="360" w:lineRule="auto"/>
        <w:widowControl/>
        <w:rPr>
          <w:rFonts w:asciiTheme="minorEastAsia" w:hAnsiTheme="minorEastAsia" w:eastAsiaTheme="minorEastAsia" w:cstheme="minorEastAsia"/>
          <w:szCs w:val="21"/>
        </w:rPr>
      </w:pPr>
      <w:r>
        <w:rPr>
          <w:rFonts w:asciiTheme="minorHAnsi" w:hAnsiTheme="minorHAnsi" w:eastAsiaTheme="minorEastAsia" w:cstheme="minorBidi"/>
        </w:rPr>
        <w:t xml:space="preserve">5</w:t>
      </w:r>
      <w:r>
        <w:rPr>
          <w:rFonts w:hint="eastAsia" w:asciiTheme="minorHAnsi" w:hAnsiTheme="minorHAnsi" w:eastAsiaTheme="minorEastAsia" w:cstheme="minorBidi"/>
        </w:rPr>
        <w:t xml:space="preserve">、</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无关。</w:t>
      </w:r>
      <w:r>
        <w:rPr>
          <w:rFonts w:hint="eastAsia" w:asciiTheme="minorEastAsia" w:hAnsiTheme="minorEastAsia" w:eastAsiaTheme="minorEastAsia" w:cstheme="minorEastAsia"/>
          <w:szCs w:val="21"/>
        </w:rPr>
        <w:t xml:space="preserve">中标</w:t>
      </w:r>
      <w:r>
        <w:rPr>
          <w:rFonts w:asciiTheme="minorEastAsia" w:hAnsiTheme="minorEastAsia" w:eastAsiaTheme="minorEastAsia" w:cstheme="minorEastAsia"/>
          <w:szCs w:val="21"/>
        </w:rPr>
        <w:t xml:space="preserve">单位工作人员在岗履行职责期间（</w:t>
      </w:r>
      <w:r>
        <w:rPr>
          <w:rFonts w:hint="eastAsia" w:asciiTheme="minorEastAsia" w:hAnsiTheme="minorEastAsia" w:eastAsiaTheme="minorEastAsia" w:cstheme="minorEastAsia"/>
          <w:szCs w:val="21"/>
        </w:rPr>
        <w:t xml:space="preserve">包括</w:t>
      </w:r>
      <w:r>
        <w:rPr>
          <w:rFonts w:asciiTheme="minorEastAsia" w:hAnsiTheme="minorEastAsia" w:eastAsiaTheme="minorEastAsia" w:cstheme="minorEastAsia"/>
          <w:szCs w:val="21"/>
        </w:rPr>
        <w:t xml:space="preserve">上下班途中）</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发生的</w:t>
      </w:r>
      <w:r>
        <w:rPr>
          <w:rFonts w:hint="eastAsia" w:asciiTheme="minorEastAsia" w:hAnsiTheme="minorEastAsia" w:eastAsiaTheme="minorEastAsia" w:cstheme="minorEastAsia"/>
          <w:szCs w:val="21"/>
        </w:rPr>
        <w:t xml:space="preserve">人身</w:t>
      </w:r>
      <w:r>
        <w:rPr>
          <w:rFonts w:asciiTheme="minorEastAsia" w:hAnsiTheme="minorEastAsia" w:eastAsiaTheme="minorEastAsia" w:cstheme="minorEastAsia"/>
          <w:szCs w:val="21"/>
        </w:rPr>
        <w:t xml:space="preserve">伤害、</w:t>
      </w:r>
      <w:r>
        <w:rPr>
          <w:rFonts w:hint="eastAsia" w:asciiTheme="minorEastAsia" w:hAnsiTheme="minorEastAsia" w:eastAsiaTheme="minorEastAsia" w:cstheme="minorEastAsia"/>
          <w:szCs w:val="21"/>
        </w:rPr>
        <w:t xml:space="preserve">伤亡</w:t>
      </w:r>
      <w:r>
        <w:rPr>
          <w:rFonts w:asciiTheme="minorEastAsia" w:hAnsiTheme="minorEastAsia" w:eastAsiaTheme="minorEastAsia" w:cstheme="minorEastAsia"/>
          <w:szCs w:val="21"/>
        </w:rPr>
        <w:t xml:space="preserve">，均由中标单位负责处理并承担经济和人道</w:t>
      </w:r>
      <w:r>
        <w:rPr>
          <w:rFonts w:hint="eastAsia" w:asciiTheme="minorEastAsia" w:hAnsiTheme="minorEastAsia" w:eastAsiaTheme="minorEastAsia" w:cstheme="minorEastAsia"/>
          <w:szCs w:val="21"/>
        </w:rPr>
        <w:t xml:space="preserve">主义</w:t>
      </w:r>
      <w:r>
        <w:rPr>
          <w:rFonts w:asciiTheme="minorEastAsia" w:hAnsiTheme="minorEastAsia" w:eastAsiaTheme="minorEastAsia" w:cstheme="minorEastAsia"/>
          <w:szCs w:val="21"/>
        </w:rPr>
        <w:t xml:space="preserve">上的责任，采购方不承担任何责任。中标</w:t>
      </w:r>
      <w:r>
        <w:rPr>
          <w:rFonts w:hint="eastAsia" w:asciiTheme="minorEastAsia" w:hAnsiTheme="minorEastAsia" w:eastAsiaTheme="minorEastAsia" w:cstheme="minorEastAsia"/>
          <w:szCs w:val="21"/>
        </w:rPr>
        <w:t xml:space="preserve">单位</w:t>
      </w:r>
      <w:r>
        <w:rPr>
          <w:rFonts w:asciiTheme="minorEastAsia" w:hAnsiTheme="minorEastAsia" w:eastAsiaTheme="minorEastAsia" w:cstheme="minorEastAsia"/>
          <w:szCs w:val="21"/>
        </w:rPr>
        <w:t xml:space="preserve">违反</w:t>
      </w:r>
      <w:r>
        <w:rPr>
          <w:rFonts w:hint="eastAsia" w:asciiTheme="minorEastAsia" w:hAnsiTheme="minorEastAsia" w:eastAsiaTheme="minorEastAsia" w:cstheme="minorEastAsia"/>
          <w:szCs w:val="21"/>
        </w:rPr>
        <w:t xml:space="preserve">国家</w:t>
      </w:r>
      <w:r>
        <w:rPr>
          <w:rFonts w:asciiTheme="minorEastAsia" w:hAnsiTheme="minorEastAsia" w:eastAsiaTheme="minorEastAsia" w:cstheme="minorEastAsia"/>
          <w:szCs w:val="21"/>
        </w:rPr>
        <w:t xml:space="preserve">相关法规，与聘用人员发生纠纷，均由中标单位负责调解与处理，采购方不承担责任。</w:t>
      </w:r>
      <w:r/>
    </w:p>
    <w:p>
      <w:pPr>
        <w:ind w:firstLine="420"/>
        <w:jc w:val="left"/>
        <w:spacing w:line="360" w:lineRule="auto"/>
        <w:widowControl/>
        <w:rPr>
          <w:rFonts w:asciiTheme="minorHAnsi" w:hAnsiTheme="minorHAnsi" w:eastAsiaTheme="minorEastAsia" w:cstheme="minorBidi"/>
        </w:rPr>
      </w:pPr>
      <w:r>
        <w:rPr>
          <w:rFonts w:hint="eastAsia" w:asciiTheme="minorEastAsia" w:hAnsiTheme="minorEastAsia" w:eastAsiaTheme="minorEastAsia" w:cstheme="minorEastAsia"/>
          <w:szCs w:val="21"/>
        </w:rPr>
        <w:t xml:space="preserve">6、</w:t>
      </w:r>
      <w:r>
        <w:rPr>
          <w:rFonts w:asciiTheme="minorHAnsi" w:hAnsiTheme="minorHAnsi" w:eastAsiaTheme="minorEastAsia" w:cstheme="minorBidi"/>
        </w:rPr>
        <w:t xml:space="preserve">着装分类统一，佩戴标识。仪容整洁、姿态端正、举止文明。用语文明礼貌，态度温和耐心。</w:t>
      </w:r>
      <w:r>
        <w:rPr>
          <w:rFonts w:asciiTheme="minorEastAsia" w:hAnsiTheme="minorEastAsia" w:eastAsiaTheme="minorEastAsia" w:cstheme="minorEastAsia"/>
          <w:szCs w:val="21"/>
        </w:rPr>
        <w:t xml:space="preserve">中标单位需</w:t>
      </w:r>
      <w:r>
        <w:rPr>
          <w:rFonts w:hint="eastAsia" w:asciiTheme="minorEastAsia" w:hAnsiTheme="minorEastAsia" w:eastAsiaTheme="minorEastAsia" w:cstheme="minorEastAsia"/>
          <w:szCs w:val="21"/>
        </w:rPr>
        <w:t xml:space="preserve">为</w:t>
      </w:r>
      <w:r>
        <w:rPr>
          <w:rFonts w:asciiTheme="minorEastAsia" w:hAnsiTheme="minorEastAsia" w:eastAsiaTheme="minorEastAsia" w:cstheme="minorEastAsia"/>
          <w:szCs w:val="21"/>
        </w:rPr>
        <w:t xml:space="preserve">本项目所有现场工作人员提供统一工作服，工作服样式需经采购单位确认，相关费用包含在报价中。</w:t>
      </w:r>
      <w:r/>
    </w:p>
    <w:p>
      <w:pPr>
        <w:ind w:firstLine="420"/>
        <w:jc w:val="left"/>
        <w:spacing w:line="360" w:lineRule="auto"/>
        <w:widowControl/>
        <w:rPr>
          <w:rFonts w:asciiTheme="minorHAnsi" w:hAnsiTheme="minorHAnsi" w:eastAsiaTheme="minorEastAsia" w:cstheme="minorBidi"/>
        </w:rPr>
      </w:pPr>
      <w:r>
        <w:rPr>
          <w:rFonts w:asciiTheme="minorHAnsi" w:hAnsiTheme="minorHAnsi" w:eastAsiaTheme="minorEastAsia" w:cstheme="minorBidi"/>
        </w:rPr>
        <w:t xml:space="preserve">7</w:t>
      </w:r>
      <w:r>
        <w:rPr>
          <w:rFonts w:hint="eastAsia" w:asciiTheme="minorHAnsi" w:hAnsiTheme="minorHAnsi" w:eastAsiaTheme="minorEastAsia" w:cstheme="minorBidi"/>
        </w:rPr>
        <w:t xml:space="preserve">、保密和思想政治教育：（1）根据采购人要求与涉密工作岗位的服务人员签订保密协议。保密协议应当向采购人报备。（2）</w:t>
      </w:r>
      <w:r>
        <w:rPr>
          <w:rFonts w:hint="eastAsia" w:asciiTheme="minorHAnsi" w:hAnsiTheme="minorHAnsi" w:eastAsiaTheme="minorEastAsia" w:cstheme="minorBidi"/>
          <w:u w:val="single"/>
        </w:rPr>
        <w:t xml:space="preserve">每季度至少开展</w:t>
      </w:r>
      <w:r>
        <w:rPr>
          <w:rFonts w:hint="eastAsia" w:asciiTheme="minorHAnsi" w:hAnsiTheme="minorHAnsi" w:eastAsiaTheme="minorEastAsia" w:cstheme="minorBidi"/>
          <w:b/>
          <w:u w:val="single"/>
        </w:rPr>
        <w:t xml:space="preserve">1</w:t>
      </w:r>
      <w:r>
        <w:rPr>
          <w:rFonts w:hint="eastAsia" w:asciiTheme="minorHAnsi" w:hAnsiTheme="minorHAnsi" w:eastAsiaTheme="minorEastAsia" w:cstheme="minorBidi"/>
          <w:u w:val="single"/>
        </w:rPr>
        <w:t xml:space="preserve">次</w:t>
      </w:r>
      <w:r>
        <w:rPr>
          <w:rFonts w:hint="eastAsia" w:asciiTheme="minorHAnsi" w:hAnsiTheme="minorHAnsi" w:eastAsiaTheme="minorEastAsia" w:cstheme="minorBidi"/>
        </w:rPr>
        <w:t xml:space="preserve">对服务人员进行保密、思想政治教育的培训，提高服务人员保密意识和思想政治意识。新入职员工应当接受保密、思想政治教育培训，进行必要的人员经历审查，合格后签订保密协议方可上岗。（3）</w:t>
      </w:r>
      <w:r>
        <w:rPr>
          <w:rFonts w:asciiTheme="minorHAnsi" w:hAnsiTheme="minorHAnsi" w:eastAsiaTheme="minorEastAsia" w:cstheme="minorBidi"/>
        </w:rPr>
        <w:t xml:space="preserve">发现服务人员违法违规或重大过失，及时报告采购人，并采取必要补救措施。</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864"/>
        <w:tblW w:w="10039" w:type="dxa"/>
        <w:tblInd w:w="93" w:type="dxa"/>
        <w:tblLayout w:type="fixed"/>
        <w:tblCellMar>
          <w:left w:w="108" w:type="dxa"/>
          <w:top w:w="0" w:type="dxa"/>
          <w:right w:w="108" w:type="dxa"/>
          <w:bottom w:w="0" w:type="dxa"/>
        </w:tblCellMar>
        <w:tblLook w:val="04A0" w:firstRow="1" w:lastRow="0" w:firstColumn="1" w:lastColumn="0" w:noHBand="0" w:noVBand="1"/>
      </w:tblPr>
      <w:tblGrid>
        <w:gridCol w:w="1273"/>
        <w:gridCol w:w="8766"/>
      </w:tblGrid>
      <w:tr>
        <w:trPr>
          <w:trHeight w:val="141"/>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76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具体配置要求</w:t>
            </w:r>
            <w:r/>
          </w:p>
        </w:tc>
      </w:tr>
      <w:tr>
        <w:trPr>
          <w:trHeight w:val="554"/>
        </w:trPr>
        <w:tc>
          <w:tcPr>
            <w:tcBorders>
              <w:top w:val="none" w:color="000000" w:sz="4" w:space="0"/>
              <w:left w:val="single" w:color="auto" w:sz="4" w:space="0"/>
              <w:bottom w:val="single" w:color="auto" w:sz="4" w:space="0"/>
              <w:right w:val="single" w:color="auto" w:sz="4" w:space="0"/>
            </w:tcBorders>
            <w:tcW w:w="1273"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szCs w:val="21"/>
              </w:rPr>
              <w:t xml:space="preserve">保安</w:t>
            </w:r>
            <w:r/>
          </w:p>
        </w:tc>
        <w:tc>
          <w:tcPr>
            <w:tcBorders>
              <w:top w:val="none" w:color="000000" w:sz="4" w:space="0"/>
              <w:left w:val="none" w:color="000000" w:sz="4" w:space="0"/>
              <w:bottom w:val="single" w:color="auto" w:sz="4" w:space="0"/>
              <w:right w:val="single" w:color="auto" w:sz="4" w:space="0"/>
            </w:tcBorders>
            <w:tcW w:w="876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u w:val="single"/>
              </w:rPr>
              <w:t xml:space="preserve">对讲机（不少于</w:t>
            </w:r>
            <w:r>
              <w:rPr>
                <w:rFonts w:ascii="宋体" w:hAnsi="宋体" w:cs="宋体"/>
                <w:color w:val="000000"/>
                <w:szCs w:val="21"/>
                <w:u w:val="single"/>
              </w:rPr>
              <w:t xml:space="preserve">3</w:t>
            </w:r>
            <w:r>
              <w:rPr>
                <w:rFonts w:hint="eastAsia" w:ascii="宋体" w:hAnsi="宋体" w:cs="宋体"/>
                <w:color w:val="000000"/>
                <w:szCs w:val="21"/>
                <w:u w:val="single"/>
              </w:rPr>
              <w:t xml:space="preserve">部）、防刺背心（不少于2件）、钢叉（不少于1把）、防割手套（不少于2副并定期更换）、辣椒水（不少于2瓶并定期更换）、盾牌（不少于</w:t>
            </w:r>
            <w:r>
              <w:rPr>
                <w:rFonts w:ascii="宋体" w:hAnsi="宋体" w:cs="宋体"/>
                <w:color w:val="000000"/>
                <w:szCs w:val="21"/>
                <w:u w:val="single"/>
              </w:rPr>
              <w:t xml:space="preserve">2</w:t>
            </w:r>
            <w:r>
              <w:rPr>
                <w:rFonts w:hint="eastAsia" w:ascii="宋体" w:hAnsi="宋体" w:cs="宋体"/>
                <w:color w:val="000000"/>
                <w:szCs w:val="21"/>
                <w:u w:val="single"/>
              </w:rPr>
              <w:t xml:space="preserve">副）、武装带（不少于</w:t>
            </w:r>
            <w:r>
              <w:rPr>
                <w:rFonts w:ascii="宋体" w:hAnsi="宋体" w:cs="宋体"/>
                <w:color w:val="000000"/>
                <w:szCs w:val="21"/>
                <w:u w:val="single"/>
              </w:rPr>
              <w:t xml:space="preserve">2</w:t>
            </w:r>
            <w:r>
              <w:rPr>
                <w:rFonts w:hint="eastAsia" w:ascii="宋体" w:hAnsi="宋体" w:cs="宋体"/>
                <w:color w:val="000000"/>
                <w:szCs w:val="21"/>
                <w:u w:val="single"/>
              </w:rPr>
              <w:t xml:space="preserve">套）、强光电筒（不少于2支）、巡更器（不少于1套）</w:t>
            </w:r>
            <w:r/>
          </w:p>
        </w:tc>
      </w:tr>
      <w:tr>
        <w:trPr>
          <w:trHeight w:val="691"/>
        </w:trPr>
        <w:tc>
          <w:tcPr>
            <w:tcBorders>
              <w:top w:val="none" w:color="000000" w:sz="4" w:space="0"/>
              <w:left w:val="single" w:color="auto" w:sz="4" w:space="0"/>
              <w:bottom w:val="single" w:color="auto" w:sz="4" w:space="0"/>
              <w:right w:val="single" w:color="auto" w:sz="4" w:space="0"/>
            </w:tcBorders>
            <w:tcW w:w="1273"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szCs w:val="21"/>
              </w:rPr>
              <w:t xml:space="preserve">保洁</w:t>
            </w:r>
            <w:r/>
          </w:p>
        </w:tc>
        <w:tc>
          <w:tcPr>
            <w:tcBorders>
              <w:top w:val="none" w:color="000000" w:sz="4" w:space="0"/>
              <w:left w:val="none" w:color="000000" w:sz="4" w:space="0"/>
              <w:bottom w:val="single" w:color="auto" w:sz="4" w:space="0"/>
              <w:right w:val="single" w:color="auto" w:sz="4" w:space="0"/>
            </w:tcBorders>
            <w:tcW w:w="876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szCs w:val="21"/>
              </w:rPr>
              <w:t xml:space="preserve">保洁设备及足量的易耗品：</w:t>
            </w:r>
            <w:r>
              <w:rPr>
                <w:rFonts w:hint="eastAsia" w:ascii="宋体" w:hAnsi="宋体" w:cs="宋体"/>
                <w:color w:val="000000"/>
                <w:szCs w:val="21"/>
                <w:u w:val="single"/>
              </w:rPr>
              <w:t xml:space="preserve">包含榨水器、玻璃刮水器、静电尘推、警示牌、洗地机、吸尘器、抛光机等，足量并定期更换的易耗品包含卫生间卫生纸、洗手液、擦手巾、扫把、水桶、手套、各室场垃圾袋、专用消杀物资等。</w:t>
            </w:r>
            <w:r>
              <w:rPr>
                <w:rFonts w:hint="eastAsia" w:ascii="宋体" w:hAnsi="宋体"/>
                <w:szCs w:val="21"/>
              </w:rPr>
              <w:t xml:space="preserve">该项费用实行一次包干，无论是否计列，采购单位将一律视为总报价已包括该项费用，采购单位不再承担任何费用。</w:t>
            </w:r>
            <w:r/>
          </w:p>
        </w:tc>
      </w:tr>
      <w:tr>
        <w:trPr>
          <w:trHeight w:val="281"/>
        </w:trPr>
        <w:tc>
          <w:tcPr>
            <w:tcBorders>
              <w:top w:val="none" w:color="000000" w:sz="4" w:space="0"/>
              <w:left w:val="single" w:color="auto" w:sz="4" w:space="0"/>
              <w:bottom w:val="single" w:color="auto" w:sz="4" w:space="0"/>
              <w:right w:val="single" w:color="auto" w:sz="4" w:space="0"/>
            </w:tcBorders>
            <w:tcW w:w="1273"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工程/设备维保人员</w:t>
            </w:r>
            <w:r/>
          </w:p>
        </w:tc>
        <w:tc>
          <w:tcPr>
            <w:tcBorders>
              <w:top w:val="none" w:color="000000" w:sz="4" w:space="0"/>
              <w:left w:val="none" w:color="000000" w:sz="4" w:space="0"/>
              <w:bottom w:val="single" w:color="auto" w:sz="4" w:space="0"/>
              <w:right w:val="single" w:color="auto" w:sz="4" w:space="0"/>
            </w:tcBorders>
            <w:tcW w:w="876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u w:val="single"/>
              </w:rPr>
              <w:t xml:space="preserve">扳手、螺钉旋具、锤子、钳子、电钻管工工具及计量器具等（维修必备工具）。</w:t>
            </w:r>
            <w:r/>
          </w:p>
        </w:tc>
      </w:tr>
    </w:tbl>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rPr>
        <w:t xml:space="preserve">缴纳</w:t>
      </w:r>
      <w:r>
        <w:rPr>
          <w:rFonts w:asciiTheme="minorEastAsia" w:hAnsiTheme="minorEastAsia" w:eastAsiaTheme="minorEastAsia" w:cstheme="minorEastAsia"/>
          <w:szCs w:val="21"/>
        </w:rPr>
        <w:t xml:space="preserve">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w:t>
      </w:r>
      <w:r>
        <w:rPr>
          <w:rFonts w:hint="eastAsia" w:asciiTheme="minorEastAsia" w:hAnsiTheme="minorEastAsia" w:eastAsiaTheme="minorEastAsia" w:cstheme="minorEastAsia"/>
          <w:szCs w:val="21"/>
        </w:rPr>
        <w:t xml:space="preserve">假</w:t>
      </w:r>
      <w:r>
        <w:rPr>
          <w:rFonts w:asciiTheme="minorEastAsia" w:hAnsiTheme="minorEastAsia" w:eastAsiaTheme="minorEastAsia" w:cstheme="minorEastAsia"/>
          <w:szCs w:val="21"/>
        </w:rPr>
        <w:t xml:space="preserve">日的加班费按国家有关规定执行，投标人须考虑在内。</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u w:val="single"/>
        </w:rPr>
        <w:t xml:space="preserve">，采购人提供工作餐，工作餐费用由中标单位承担</w:t>
      </w:r>
      <w:r>
        <w:rPr>
          <w:rFonts w:hint="eastAsia" w:cs="宋体" w:asciiTheme="minorEastAsia" w:hAnsiTheme="minorEastAsia" w:eastAsiaTheme="minorEastAsia"/>
          <w:bCs/>
          <w:szCs w:val="21"/>
        </w:rPr>
        <w:t xml:space="preserve">。</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Theme="minorHAnsi" w:hAnsiTheme="minorHAnsi" w:eastAsiaTheme="minorEastAsia" w:cstheme="minorBidi"/>
        </w:rPr>
      </w:pPr>
      <w:r>
        <w:rPr>
          <w:rFonts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w:t>
      </w: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b/>
          <w:szCs w:val="21"/>
        </w:rPr>
        <w:t xml:space="preserve">7</w:t>
      </w:r>
      <w:r>
        <w:rPr>
          <w:rFonts w:hint="eastAsia" w:asciiTheme="minorHAnsi" w:hAnsiTheme="minorHAnsi" w:eastAsiaTheme="minorEastAsia" w:cstheme="minorBidi"/>
        </w:rPr>
        <w:t xml:space="preserve">、</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szCs w:val="21"/>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865"/>
      </w:pPr>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乙方银行账户如需变更，应至少于付款期限届满前10个工作日书面通知甲方，否则产生的一切责任、因变更引起的额外费用由乙方承担。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进度款：按季度结算费用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7"/>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甲方按季度对服务内容进行考核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865"/>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w:t>
      </w:r>
      <w:bookmarkStart w:id="78" w:name="_Hlk121237985"/>
      <w:r>
        <w:rPr>
          <w:rFonts w:asciiTheme="minorEastAsia" w:hAnsiTheme="minorEastAsia" w:eastAsiaTheme="minorEastAsia"/>
          <w:color w:val="000000" w:themeColor="text1"/>
          <w:szCs w:val="21"/>
          <w14:textFill>
            <w14:solidFill>
              <w14:schemeClr w14:val="tx1"/>
            </w14:solidFill>
          </w14:textFill>
        </w:rPr>
        <w:t xml:space="preserve">5</w:t>
      </w:r>
      <w:r>
        <w:rPr>
          <w:rFonts w:hint="eastAsia"/>
        </w:rPr>
        <w:t xml:space="preserve">在签订合同时，乙方明确表示无需预付款或者主动要求降低预付款比例的，甲方可不适用上述关于预付款的规定。</w:t>
      </w:r>
      <w:bookmarkEnd w:id="78"/>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u w:val="single"/>
          <w14:textFill>
            <w14:solidFill>
              <w14:schemeClr w14:val="tx1"/>
            </w14:solidFill>
          </w14:textFill>
        </w:rPr>
        <w:t xml:space="preserve">苏州工业园区独墅湖大道6</w:t>
      </w:r>
      <w:r>
        <w:rPr>
          <w:rFonts w:asciiTheme="minorEastAsia" w:hAnsiTheme="minorEastAsia" w:eastAsiaTheme="minorEastAsia"/>
          <w:color w:val="000000" w:themeColor="text1"/>
          <w:szCs w:val="21"/>
          <w:u w:val="single"/>
          <w14:textFill>
            <w14:solidFill>
              <w14:schemeClr w14:val="tx1"/>
            </w14:solidFill>
          </w14:textFill>
        </w:rPr>
        <w:t xml:space="preserve">69</w:t>
      </w:r>
      <w:r>
        <w:rPr>
          <w:rFonts w:hint="eastAsia" w:asciiTheme="minorEastAsia" w:hAnsiTheme="minorEastAsia" w:eastAsiaTheme="minorEastAsia"/>
          <w:color w:val="000000" w:themeColor="text1"/>
          <w:szCs w:val="21"/>
          <w:u w:val="single"/>
          <w14:textFill>
            <w14:solidFill>
              <w14:schemeClr w14:val="tx1"/>
            </w14:solidFill>
          </w14:textFill>
        </w:rPr>
        <w:t xml:space="preserve">号</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2、服务期限：2026年8月1日至2028年7月31日。</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bCs/>
          <w:color w:val="000000" w:themeColor="text1"/>
          <w:szCs w:val="21"/>
          <w14:textFill>
            <w14:solidFill>
              <w14:schemeClr w14:val="tx1"/>
            </w14:solidFill>
          </w14:textFill>
        </w:rPr>
        <w:t xml:space="preserve">水上派出所三合一大楼物业管理考核办法</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79" w:name="_Hlk195631560"/>
      <w:r>
        <w:rPr>
          <w:rFonts w:hint="eastAsia" w:eastAsiaTheme="minorEastAsia"/>
          <w:b/>
          <w:color w:val="ff0000"/>
          <w:szCs w:val="21"/>
        </w:rPr>
        <w:t xml:space="preserve">《江苏省政府采购履约验收管理办法》以</w:t>
      </w:r>
      <w:bookmarkEnd w:id="79"/>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bookmarkStart w:id="82" w:name="_Toc30329"/>
      <w:r/>
      <w:bookmarkStart w:id="83" w:name="_Toc26807"/>
      <w:r/>
      <w:bookmarkStart w:id="84" w:name="_Toc51257766"/>
      <w:r/>
      <w:bookmarkStart w:id="85" w:name="_Toc32454"/>
      <w:r/>
      <w:bookmarkStart w:id="86" w:name="_Toc9497"/>
      <w:r/>
      <w:bookmarkStart w:id="87" w:name="_Toc18683"/>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eastAsiaTheme="minorEastAsia"/>
          <w:bCs/>
          <w:color w:val="000000" w:themeColor="text1"/>
          <w:szCs w:val="21"/>
          <w14:textFill>
            <w14:solidFill>
              <w14:schemeClr w14:val="tx1"/>
            </w14:solidFill>
          </w14:textFill>
        </w:rPr>
        <w:t xml:space="preserve">水上派出所三合一大楼物业管理考核办法</w:t>
      </w:r>
      <w:r/>
    </w:p>
    <w:p>
      <w:pPr>
        <w:pStyle w:val="865"/>
      </w:pPr>
      <w:r>
        <w:rPr>
          <w:rFonts w:hint="eastAsia"/>
        </w:rPr>
        <w:t xml:space="preserve">附件2：服务类项目履约验收方案</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1099"/>
        <w:ind w:firstLine="480"/>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asciiTheme="minorEastAsia" w:hAnsiTheme="minorEastAsia" w:eastAsiaTheme="minorEastAsia"/>
          <w:bCs/>
          <w:color w:val="000000" w:themeColor="text1"/>
          <w:sz w:val="24"/>
          <w:szCs w:val="44"/>
          <w14:textFill>
            <w14:solidFill>
              <w14:schemeClr w14:val="tx1"/>
            </w14:solidFill>
          </w14:textFill>
        </w:rPr>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asciiTheme="minorEastAsia" w:hAnsiTheme="minorEastAsia" w:eastAsiaTheme="minorEastAsia"/>
          <w:bCs/>
          <w:color w:val="000000" w:themeColor="text1"/>
          <w:sz w:val="24"/>
          <w:szCs w:val="44"/>
          <w14:textFill>
            <w14:solidFill>
              <w14:schemeClr w14:val="tx1"/>
            </w14:solidFill>
          </w14:textFill>
        </w:rPr>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asciiTheme="minorEastAsia" w:hAnsiTheme="minorEastAsia" w:eastAsiaTheme="minorEastAsia"/>
          <w:bCs/>
          <w:color w:val="000000" w:themeColor="text1"/>
          <w:sz w:val="24"/>
          <w:szCs w:val="44"/>
          <w14:textFill>
            <w14:solidFill>
              <w14:schemeClr w14:val="tx1"/>
            </w14:solidFill>
          </w14:textFill>
        </w:rPr>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asciiTheme="minorEastAsia" w:hAnsiTheme="minorEastAsia" w:eastAsiaTheme="minorEastAsia"/>
          <w:bCs/>
          <w:color w:val="000000" w:themeColor="text1"/>
          <w:sz w:val="24"/>
          <w:szCs w:val="44"/>
          <w14:textFill>
            <w14:solidFill>
              <w14:schemeClr w14:val="tx1"/>
            </w14:solidFill>
          </w14:textFill>
        </w:rPr>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asciiTheme="minorEastAsia" w:hAnsiTheme="minorEastAsia" w:eastAsiaTheme="minorEastAsia"/>
          <w:bCs/>
          <w:color w:val="000000" w:themeColor="text1"/>
          <w:sz w:val="24"/>
          <w:szCs w:val="44"/>
          <w14:textFill>
            <w14:solidFill>
              <w14:schemeClr w14:val="tx1"/>
            </w14:solidFill>
          </w14:textFill>
        </w:rPr>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asciiTheme="minorEastAsia" w:hAnsiTheme="minorEastAsia" w:eastAsiaTheme="minorEastAsia"/>
          <w:bCs/>
          <w:color w:val="000000" w:themeColor="text1"/>
          <w:sz w:val="24"/>
          <w:szCs w:val="44"/>
          <w14:textFill>
            <w14:solidFill>
              <w14:schemeClr w14:val="tx1"/>
            </w14:solidFill>
          </w14:textFill>
        </w:rPr>
      </w:r>
      <w:r/>
    </w:p>
    <w:p>
      <w:pPr>
        <w:shd w:val="nil" w:color="auto"/>
        <w:rPr>
          <w:rFonts w:asciiTheme="minorEastAsia" w:hAnsiTheme="minorEastAsia" w:eastAsiaTheme="minorEastAsia"/>
          <w:sz w:val="24"/>
          <w:szCs w:val="24"/>
          <w14:textFill>
            <w14:solidFill>
              <w14:schemeClr w14:val="tx1"/>
            </w14:solidFill>
          </w14:textFill>
        </w:rPr>
        <w:outlineLvl w:val="0"/>
      </w:pPr>
      <w:r>
        <w:rPr>
          <w:rFonts w:hint="eastAsia" w:asciiTheme="minorEastAsia" w:hAnsiTheme="minorEastAsia" w:eastAsiaTheme="minorEastAsia"/>
          <w:bCs/>
          <w:color w:val="000000" w:themeColor="text1"/>
          <w:sz w:val="24"/>
          <w:szCs w:val="44"/>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24"/>
          <w:szCs w:val="44"/>
          <w:highlight w:val="none"/>
          <w14:textFill>
            <w14:solidFill>
              <w14:schemeClr w14:val="tx1"/>
            </w14:solidFill>
          </w14:textFill>
        </w:rPr>
      </w:r>
      <w:r/>
    </w:p>
    <w:p>
      <w:pPr>
        <w:ind w:firstLine="480"/>
        <w:jc w:val="left"/>
        <w:spacing w:line="360" w:lineRule="auto"/>
        <w:rPr>
          <w:rFonts w:hint="eastAsia" w:asciiTheme="minorEastAsia" w:hAnsiTheme="minorEastAsia" w:eastAsiaTheme="minorEastAsia"/>
          <w:sz w:val="24"/>
          <w:szCs w:val="24"/>
          <w:highlight w:val="none"/>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jc w:val="center"/>
        <w:rPr>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水上派出所三合一大楼物业管理考核办法</w:t>
      </w:r>
      <w:r/>
    </w:p>
    <w:p>
      <w:pPr>
        <w:ind w:firstLine="480"/>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tbl>
      <w:tblPr>
        <w:tblStyle w:val="864"/>
        <w:tblW w:w="10078"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908"/>
        <w:gridCol w:w="1234"/>
        <w:gridCol w:w="1234"/>
        <w:gridCol w:w="1234"/>
        <w:gridCol w:w="1234"/>
      </w:tblGrid>
      <w:tr>
        <w:trPr>
          <w:trHeight w:val="178"/>
        </w:trPr>
        <w:tc>
          <w:tcPr>
            <w:tcW w:w="1234" w:type="dxa"/>
            <w:vMerge w:val="restart"/>
            <w:textDirection w:val="lrTb"/>
            <w:noWrap w:val="false"/>
          </w:tcPr>
          <w:p>
            <w:pPr>
              <w:jc w:val="center"/>
              <w:spacing w:line="360" w:lineRule="auto"/>
              <w:widowControl/>
              <w:rPr>
                <w:b/>
                <w:color w:val="000000"/>
                <w:szCs w:val="21"/>
              </w:rPr>
            </w:pPr>
            <w:r>
              <w:rPr>
                <w:b/>
                <w:color w:val="000000"/>
                <w:szCs w:val="21"/>
              </w:rPr>
              <w:t xml:space="preserve">类别</w:t>
            </w:r>
            <w:r/>
          </w:p>
        </w:tc>
        <w:tc>
          <w:tcPr>
            <w:tcW w:w="3908" w:type="dxa"/>
            <w:vMerge w:val="restart"/>
            <w:textDirection w:val="lrTb"/>
            <w:noWrap w:val="false"/>
          </w:tcPr>
          <w:p>
            <w:pPr>
              <w:jc w:val="center"/>
              <w:spacing w:line="360" w:lineRule="auto"/>
              <w:widowControl/>
              <w:rPr>
                <w:b/>
                <w:color w:val="000000"/>
                <w:szCs w:val="21"/>
              </w:rPr>
            </w:pPr>
            <w:r>
              <w:rPr>
                <w:b/>
                <w:color w:val="000000"/>
                <w:szCs w:val="21"/>
              </w:rPr>
              <w:t xml:space="preserve">项目</w:t>
            </w:r>
            <w:r/>
          </w:p>
        </w:tc>
        <w:tc>
          <w:tcPr>
            <w:gridSpan w:val="2"/>
            <w:tcW w:w="2468" w:type="dxa"/>
            <w:textDirection w:val="lrTb"/>
            <w:noWrap w:val="false"/>
          </w:tcPr>
          <w:p>
            <w:pPr>
              <w:jc w:val="center"/>
              <w:spacing w:line="360" w:lineRule="auto"/>
              <w:widowControl/>
              <w:rPr>
                <w:b/>
                <w:color w:val="000000"/>
                <w:szCs w:val="21"/>
              </w:rPr>
            </w:pPr>
            <w:r>
              <w:rPr>
                <w:b/>
                <w:color w:val="000000"/>
                <w:szCs w:val="21"/>
              </w:rPr>
              <w:t xml:space="preserve">检查情况</w:t>
            </w:r>
            <w:r/>
          </w:p>
        </w:tc>
        <w:tc>
          <w:tcPr>
            <w:tcW w:w="1234" w:type="dxa"/>
            <w:vMerge w:val="restart"/>
            <w:textDirection w:val="lrTb"/>
            <w:noWrap w:val="false"/>
          </w:tcPr>
          <w:p>
            <w:pPr>
              <w:jc w:val="center"/>
              <w:spacing w:line="360" w:lineRule="auto"/>
              <w:widowControl/>
              <w:rPr>
                <w:b/>
                <w:color w:val="000000"/>
                <w:szCs w:val="21"/>
              </w:rPr>
            </w:pPr>
            <w:r>
              <w:rPr>
                <w:b/>
                <w:color w:val="000000"/>
                <w:szCs w:val="21"/>
              </w:rPr>
              <w:t xml:space="preserve">整改情况</w:t>
            </w:r>
            <w:r/>
          </w:p>
        </w:tc>
        <w:tc>
          <w:tcPr>
            <w:tcW w:w="1234" w:type="dxa"/>
            <w:vMerge w:val="restart"/>
            <w:textDirection w:val="lrTb"/>
            <w:noWrap w:val="false"/>
          </w:tcPr>
          <w:p>
            <w:pPr>
              <w:jc w:val="center"/>
              <w:spacing w:line="360" w:lineRule="auto"/>
              <w:widowControl/>
              <w:rPr>
                <w:b/>
                <w:color w:val="000000"/>
                <w:szCs w:val="21"/>
              </w:rPr>
            </w:pPr>
            <w:r>
              <w:rPr>
                <w:b/>
                <w:color w:val="000000"/>
                <w:szCs w:val="21"/>
              </w:rPr>
              <w:t xml:space="preserve">备注</w:t>
            </w:r>
            <w:r/>
          </w:p>
        </w:tc>
      </w:tr>
      <w:tr>
        <w:trPr>
          <w:trHeight w:val="17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1234" w:type="dxa"/>
            <w:textDirection w:val="lrTb"/>
            <w:noWrap w:val="false"/>
          </w:tcPr>
          <w:p>
            <w:pPr>
              <w:jc w:val="center"/>
              <w:spacing w:line="360" w:lineRule="auto"/>
              <w:widowControl/>
              <w:rPr>
                <w:b/>
                <w:color w:val="000000"/>
                <w:szCs w:val="21"/>
              </w:rPr>
            </w:pPr>
            <w:r>
              <w:rPr>
                <w:b/>
                <w:color w:val="000000"/>
                <w:szCs w:val="21"/>
              </w:rPr>
              <w:t xml:space="preserve">发现问题</w:t>
            </w:r>
            <w:r/>
          </w:p>
        </w:tc>
        <w:tc>
          <w:tcPr>
            <w:tcW w:w="1234" w:type="dxa"/>
            <w:textDirection w:val="lrTb"/>
            <w:noWrap w:val="false"/>
          </w:tcPr>
          <w:p>
            <w:pPr>
              <w:jc w:val="center"/>
              <w:spacing w:line="360" w:lineRule="auto"/>
              <w:widowControl/>
              <w:rPr>
                <w:b/>
                <w:color w:val="000000"/>
                <w:szCs w:val="21"/>
              </w:rPr>
            </w:pPr>
            <w:r>
              <w:rPr>
                <w:b/>
                <w:color w:val="000000"/>
                <w:szCs w:val="21"/>
              </w:rPr>
              <w:t xml:space="preserve">扣分情况</w:t>
            </w:r>
            <w:r/>
          </w:p>
        </w:tc>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r>
      <w:tr>
        <w:trPr>
          <w:trHeight w:val="348"/>
        </w:trPr>
        <w:tc>
          <w:tcPr>
            <w:tcW w:w="1234" w:type="dxa"/>
            <w:vMerge w:val="restart"/>
            <w:textDirection w:val="lrTb"/>
            <w:noWrap w:val="false"/>
          </w:tcPr>
          <w:p>
            <w:pPr>
              <w:jc w:val="center"/>
              <w:spacing w:line="360" w:lineRule="auto"/>
              <w:widowControl/>
              <w:rPr>
                <w:b/>
                <w:color w:val="000000"/>
                <w:szCs w:val="21"/>
              </w:rPr>
            </w:pPr>
            <w:r>
              <w:rPr>
                <w:b/>
                <w:color w:val="000000"/>
                <w:szCs w:val="21"/>
              </w:rPr>
              <w:t xml:space="preserve">卫生保洁管理</w:t>
            </w:r>
            <w:r/>
          </w:p>
        </w:tc>
        <w:tc>
          <w:tcPr>
            <w:tcW w:w="3908" w:type="dxa"/>
            <w:textDirection w:val="lrTb"/>
            <w:noWrap w:val="false"/>
          </w:tcPr>
          <w:p>
            <w:pPr>
              <w:jc w:val="left"/>
              <w:spacing w:line="360" w:lineRule="auto"/>
              <w:widowControl/>
              <w:rPr>
                <w:color w:val="000000"/>
                <w:szCs w:val="21"/>
              </w:rPr>
            </w:pPr>
            <w:r>
              <w:rPr>
                <w:color w:val="000000"/>
                <w:szCs w:val="21"/>
              </w:rPr>
              <w:t xml:space="preserve">1. 保洁人员按计划流程进行保洁。发现不符合者每次扣 2分。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Cs w:val="21"/>
              </w:rPr>
            </w:pPr>
            <w:r>
              <w:rPr>
                <w:color w:val="000000"/>
                <w:szCs w:val="21"/>
              </w:rPr>
              <w:t xml:space="preserve">2. 管理区域内各楼层电梯厅、走</w:t>
            </w:r>
            <w:r>
              <w:rPr>
                <w:rFonts w:hint="eastAsia"/>
                <w:color w:val="000000"/>
                <w:szCs w:val="21"/>
              </w:rPr>
              <w:t xml:space="preserve">道</w:t>
            </w:r>
            <w:r>
              <w:rPr>
                <w:color w:val="000000"/>
                <w:szCs w:val="21"/>
              </w:rPr>
              <w:t xml:space="preserve">、管线、楼梯无脏杂物、无污迹。发现一处未及时清理扣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Cs w:val="21"/>
              </w:rPr>
            </w:pPr>
            <w:r>
              <w:rPr>
                <w:color w:val="000000"/>
                <w:szCs w:val="21"/>
              </w:rPr>
              <w:t xml:space="preserve">3. </w:t>
            </w:r>
            <w:r>
              <w:rPr>
                <w:rFonts w:hint="eastAsia" w:ascii="宋体" w:hAnsi="宋体"/>
                <w:color w:val="000000"/>
                <w:szCs w:val="21"/>
              </w:rPr>
              <w:t xml:space="preserve">垃圾桶放置合理，清倒及时、外表干净、无积垢、无臭味。发现未及时清理每次扣</w:t>
            </w:r>
            <w:r>
              <w:rPr>
                <w:color w:val="000000"/>
                <w:szCs w:val="21"/>
              </w:rPr>
              <w:t xml:space="preserve"> 2 </w:t>
            </w:r>
            <w:r>
              <w:rPr>
                <w:rFonts w:hint="eastAsia" w:ascii="宋体" w:hAnsi="宋体"/>
                <w:color w:val="000000"/>
                <w:szCs w:val="21"/>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spacing w:line="360" w:lineRule="auto"/>
              <w:widowControl/>
              <w:rPr>
                <w:color w:val="000000"/>
                <w:szCs w:val="21"/>
              </w:rPr>
            </w:pPr>
            <w:r>
              <w:rPr>
                <w:color w:val="000000"/>
                <w:szCs w:val="21"/>
              </w:rPr>
              <w:t xml:space="preserve">4. 管理区域内各楼层栏杆、墙面、门窗、装饰物灰尘、污迹、斑点。发现未及时清理，每处扣 2分。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spacing w:line="360" w:lineRule="auto"/>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卫生间保持内外光洁；地面、墙面光洁，无污迹、无脏杂物、无积水、无积尘。卫生纸、洗手液补充及时，地漏畅通。发现未及时清理，每次扣2分。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spacing w:line="360" w:lineRule="auto"/>
              <w:widowControl/>
              <w:rPr>
                <w:color w:val="000000"/>
                <w:szCs w:val="21"/>
              </w:rPr>
            </w:pPr>
            <w:r>
              <w:rPr>
                <w:color w:val="000000"/>
                <w:szCs w:val="21"/>
              </w:rPr>
              <w:t xml:space="preserve">6.室外场地、道路干净、无脏物、无垃圾、无沙土；各类设施、各种宣传栏（牌）、告示牌、指示牌表面无积尘、无污迹。发现未及时保洁每次扣2分。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spacing w:line="360" w:lineRule="auto"/>
              <w:widowControl/>
              <w:rPr>
                <w:color w:val="000000"/>
                <w:szCs w:val="21"/>
              </w:rPr>
            </w:pPr>
            <w:r>
              <w:rPr>
                <w:color w:val="000000"/>
                <w:szCs w:val="21"/>
              </w:rPr>
              <w:t xml:space="preserve">7. </w:t>
            </w:r>
            <w:r>
              <w:rPr>
                <w:rFonts w:hint="eastAsia" w:ascii="宋体" w:hAnsi="宋体"/>
                <w:color w:val="000000"/>
                <w:szCs w:val="21"/>
              </w:rPr>
              <w:t xml:space="preserve">车库整洁，无脏杂物、无积尘、无蜘蛛网；各类设施、各种标志牌表面无积尘、无污迹；排水沟畅通。天台无杂物、无垃圾，地漏畅通。发现未及时清理，每次扣</w:t>
            </w:r>
            <w:r>
              <w:rPr>
                <w:color w:val="000000"/>
                <w:szCs w:val="21"/>
              </w:rPr>
              <w:t xml:space="preserve"> 2 </w:t>
            </w:r>
            <w:r>
              <w:rPr>
                <w:rFonts w:hint="eastAsia" w:ascii="宋体" w:hAnsi="宋体"/>
                <w:color w:val="000000"/>
                <w:szCs w:val="21"/>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Cs w:val="21"/>
              </w:rPr>
            </w:pPr>
            <w:r>
              <w:rPr>
                <w:color w:val="000000"/>
                <w:szCs w:val="21"/>
              </w:rPr>
              <w:t xml:space="preserve">8. 楼宇外墙、道路、绿化带按计划清洗并达到要求。未按计划实施扣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Cs w:val="21"/>
              </w:rPr>
            </w:pPr>
            <w:r>
              <w:rPr>
                <w:color w:val="000000"/>
                <w:szCs w:val="21"/>
              </w:rPr>
              <w:t xml:space="preserve">9. 按规定实施垃圾分类并配合相关部门对不同类型的垃圾进行区别处理。未按要求实施扣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Merge w:val="restart"/>
            <w:textDirection w:val="lrTb"/>
            <w:noWrap w:val="false"/>
          </w:tcPr>
          <w:p>
            <w:pPr>
              <w:jc w:val="center"/>
              <w:spacing w:line="360" w:lineRule="auto"/>
              <w:widowControl/>
              <w:rPr>
                <w:b/>
                <w:color w:val="000000"/>
                <w:szCs w:val="21"/>
              </w:rPr>
            </w:pPr>
            <w:r>
              <w:rPr>
                <w:b/>
                <w:color w:val="000000"/>
                <w:szCs w:val="21"/>
              </w:rPr>
              <w:t xml:space="preserve">安全防范管理</w:t>
            </w:r>
            <w:r/>
          </w:p>
        </w:tc>
        <w:tc>
          <w:tcPr>
            <w:tcW w:w="3908" w:type="dxa"/>
            <w:textDirection w:val="lrTb"/>
            <w:noWrap w:val="false"/>
          </w:tcPr>
          <w:p>
            <w:pPr>
              <w:jc w:val="left"/>
              <w:spacing w:line="360" w:lineRule="auto"/>
              <w:widowControl/>
              <w:rPr>
                <w:color w:val="000000"/>
                <w:szCs w:val="21"/>
              </w:rPr>
            </w:pPr>
            <w:r>
              <w:rPr>
                <w:color w:val="000000"/>
                <w:szCs w:val="21"/>
              </w:rPr>
              <w:t xml:space="preserve">1. </w:t>
            </w:r>
            <w:r>
              <w:rPr>
                <w:rFonts w:hint="eastAsia" w:ascii="宋体" w:hAnsi="宋体"/>
                <w:color w:val="000000"/>
                <w:szCs w:val="21"/>
              </w:rPr>
              <w:t xml:space="preserve">消防及相关安全档案制度管理情况，制度不完善，发现一项扣减</w:t>
            </w:r>
            <w:r>
              <w:rPr>
                <w:color w:val="000000"/>
                <w:szCs w:val="21"/>
              </w:rPr>
              <w:t xml:space="preserve"> 2 </w:t>
            </w:r>
            <w:r>
              <w:rPr>
                <w:rFonts w:hint="eastAsia" w:ascii="宋体" w:hAnsi="宋体"/>
                <w:color w:val="000000"/>
                <w:szCs w:val="21"/>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Cs w:val="21"/>
              </w:rPr>
            </w:pPr>
            <w:r>
              <w:rPr>
                <w:color w:val="000000"/>
                <w:szCs w:val="21"/>
              </w:rPr>
              <w:t xml:space="preserve">2. </w:t>
            </w:r>
            <w:r>
              <w:rPr>
                <w:rFonts w:hint="eastAsia" w:ascii="宋体" w:hAnsi="宋体"/>
                <w:color w:val="000000"/>
                <w:szCs w:val="21"/>
              </w:rPr>
              <w:t xml:space="preserve">物业工作人员清楚安全事项，了解工作流程，懂得使用各类安全、消防设施及各种灭火器材。抽查工作人员安全消防设施使用知识，不了解者每人扣</w:t>
            </w:r>
            <w:r>
              <w:rPr>
                <w:color w:val="000000"/>
                <w:szCs w:val="21"/>
              </w:rPr>
              <w:t xml:space="preserve">2 </w:t>
            </w:r>
            <w:r>
              <w:rPr>
                <w:rFonts w:hint="eastAsia" w:ascii="宋体" w:hAnsi="宋体"/>
                <w:color w:val="000000"/>
                <w:szCs w:val="21"/>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spacing w:line="360" w:lineRule="auto"/>
              <w:widowControl/>
              <w:rPr>
                <w:color w:val="000000"/>
                <w:szCs w:val="21"/>
              </w:rPr>
            </w:pPr>
            <w:r>
              <w:rPr>
                <w:color w:val="000000"/>
                <w:szCs w:val="21"/>
              </w:rPr>
              <w:t xml:space="preserve">3.能够有效处理突发事件，有预防突发事件的工作预案并定期演练。</w:t>
            </w:r>
            <w:r>
              <w:rPr>
                <w:rFonts w:hint="eastAsia" w:ascii="宋体" w:hAnsi="宋体" w:cs="宋体"/>
                <w:szCs w:val="21"/>
                <w:lang w:bidi="ar"/>
              </w:rPr>
              <w:t xml:space="preserve">未按要求做到的，</w:t>
            </w:r>
            <w:r>
              <w:rPr>
                <w:color w:val="000000"/>
                <w:szCs w:val="21"/>
              </w:rPr>
              <w:t xml:space="preserve">每宗扣2-20分。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68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Cs w:val="21"/>
              </w:rPr>
            </w:pPr>
            <w:r>
              <w:rPr>
                <w:color w:val="000000"/>
                <w:szCs w:val="21"/>
              </w:rPr>
              <w:t xml:space="preserve">4. 保安值班、巡逻执勤认真严格，无漏岗现象，登记、记载齐全，情况处理及时有效，门卫值班室整洁。不符合者，每次扣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68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 w:val="22"/>
              </w:rPr>
            </w:pPr>
            <w:r/>
            <w:bookmarkStart w:id="91" w:name="RANGE!B20"/>
            <w:r>
              <w:rPr>
                <w:color w:val="000000"/>
                <w:sz w:val="22"/>
              </w:rPr>
              <w:t xml:space="preserve">5. 车辆出入需按规定查验，指挥车辆停放有序，无乱放、乱停车辆现象，车道畅通无阻。发现不符合者每次扣 2 分。</w:t>
            </w:r>
            <w:bookmarkEnd w:id="91"/>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W w:w="3908" w:type="dxa"/>
            <w:textDirection w:val="lrTb"/>
            <w:noWrap w:val="false"/>
          </w:tcPr>
          <w:p>
            <w:pPr>
              <w:jc w:val="left"/>
              <w:spacing w:line="360" w:lineRule="auto"/>
              <w:widowControl/>
              <w:rPr>
                <w:color w:val="000000"/>
                <w:sz w:val="22"/>
              </w:rPr>
            </w:pPr>
            <w:r>
              <w:rPr>
                <w:color w:val="000000"/>
                <w:sz w:val="22"/>
              </w:rPr>
              <w:t xml:space="preserve">6. 安全值班及巡逻情况及记录。发现未按要求巡逻或巡查记录缺失，每次扣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688"/>
        </w:trPr>
        <w:tc>
          <w:tcPr>
            <w:tcW w:w="1234" w:type="dxa"/>
            <w:vMerge w:val="restart"/>
            <w:textDirection w:val="lrTb"/>
            <w:noWrap w:val="false"/>
          </w:tcPr>
          <w:p>
            <w:pPr>
              <w:jc w:val="center"/>
              <w:spacing w:line="360" w:lineRule="auto"/>
              <w:widowControl/>
              <w:rPr>
                <w:b/>
                <w:color w:val="000000"/>
                <w:sz w:val="22"/>
              </w:rPr>
            </w:pPr>
            <w:r>
              <w:rPr>
                <w:b/>
                <w:color w:val="000000"/>
                <w:sz w:val="22"/>
              </w:rPr>
              <w:t xml:space="preserve">设施设备维修管理</w:t>
            </w:r>
            <w:r/>
          </w:p>
        </w:tc>
        <w:tc>
          <w:tcPr>
            <w:tcW w:w="3908" w:type="dxa"/>
            <w:textDirection w:val="lrTb"/>
            <w:noWrap w:val="false"/>
          </w:tcPr>
          <w:p>
            <w:pPr>
              <w:spacing w:line="360" w:lineRule="auto"/>
              <w:widowControl/>
              <w:rPr>
                <w:color w:val="000000"/>
                <w:sz w:val="22"/>
              </w:rPr>
            </w:pPr>
            <w:r>
              <w:rPr>
                <w:color w:val="000000"/>
                <w:sz w:val="22"/>
              </w:rPr>
              <w:t xml:space="preserve">1. </w:t>
            </w:r>
            <w:r>
              <w:rPr>
                <w:rFonts w:hint="eastAsia" w:ascii="宋体" w:hAnsi="宋体"/>
                <w:color w:val="000000"/>
                <w:sz w:val="22"/>
              </w:rPr>
              <w:t xml:space="preserve">落实设备设施运行维护安全责任，明确设备设施负责人。出现故障或日常维护期间负责人工作不到位的，每次扣</w:t>
            </w:r>
            <w:r>
              <w:rPr>
                <w:color w:val="000000"/>
                <w:sz w:val="22"/>
              </w:rPr>
              <w:t xml:space="preserve"> 2 </w:t>
            </w:r>
            <w:r>
              <w:rPr>
                <w:rFonts w:hint="eastAsia" w:ascii="宋体" w:hAnsi="宋体"/>
                <w:color w:val="000000"/>
                <w:sz w:val="22"/>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spacing w:line="360" w:lineRule="auto"/>
              <w:widowControl/>
              <w:rPr>
                <w:color w:val="000000"/>
                <w:sz w:val="22"/>
              </w:rPr>
            </w:pPr>
            <w:r>
              <w:rPr>
                <w:color w:val="000000"/>
                <w:sz w:val="22"/>
              </w:rPr>
              <w:t xml:space="preserve">2. 工程</w:t>
            </w:r>
            <w:r>
              <w:rPr>
                <w:rFonts w:hint="eastAsia"/>
                <w:color w:val="000000"/>
                <w:sz w:val="22"/>
              </w:rPr>
              <w:t xml:space="preserve">/设备维保</w:t>
            </w:r>
            <w:r>
              <w:rPr>
                <w:color w:val="000000"/>
                <w:sz w:val="22"/>
              </w:rPr>
              <w:t xml:space="preserve">人员需按规定巡视检查各种设施、设备运行状况，按时认真做好各种运行记录及报表，保管好各种技术资料。发现不符合者每次扣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3. 做好各机房和设施、设备间的卫生工作，达到整洁、无尘。发现不符合者每次扣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02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4. 工程</w:t>
            </w:r>
            <w:r>
              <w:rPr>
                <w:rFonts w:hint="eastAsia"/>
                <w:color w:val="000000"/>
                <w:sz w:val="22"/>
              </w:rPr>
              <w:t xml:space="preserve">/设备维保</w:t>
            </w:r>
            <w:r>
              <w:rPr>
                <w:color w:val="000000"/>
                <w:sz w:val="22"/>
              </w:rPr>
              <w:t xml:space="preserve">人员需持证上岗，熟悉设施设备运行规定，按操作规程实施操作；确保正常安全运行。发现不符合者每次发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5. 发现故障应及时汇报并及时复原，无安全隐患。不符合者每次扣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19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spacing w:line="360" w:lineRule="auto"/>
              <w:widowControl/>
              <w:rPr>
                <w:color w:val="000000"/>
                <w:sz w:val="22"/>
              </w:rPr>
            </w:pPr>
            <w:r>
              <w:rPr>
                <w:color w:val="000000"/>
                <w:sz w:val="22"/>
              </w:rPr>
              <w:t xml:space="preserve">6. 按规定巡查电器设备、空调设备及系统、给排水系统的运行状况，并做好巡查记录，发现问题及时处理。确保照明灯具完好率达 95%以上，其它设备完好率达 98%以上，发现不符合每次扣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7. 零星维修及时完成, 维修工程质量合格率达99%。不符合者每次扣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8. 配合采购人做好会议接待及重要活动期间的设备安全运行。未做好服务者每次扣</w:t>
            </w:r>
            <w:r>
              <w:rPr>
                <w:color w:val="000000"/>
                <w:szCs w:val="21"/>
              </w:rPr>
              <w:t xml:space="preserve">2 </w:t>
            </w:r>
            <w:r>
              <w:rPr>
                <w:color w:val="000000"/>
                <w:sz w:val="22"/>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688"/>
        </w:trPr>
        <w:tc>
          <w:tcPr>
            <w:tcW w:w="1234" w:type="dxa"/>
            <w:vMerge w:val="restart"/>
            <w:textDirection w:val="lrTb"/>
            <w:noWrap w:val="false"/>
          </w:tcPr>
          <w:p>
            <w:pPr>
              <w:jc w:val="center"/>
              <w:spacing w:line="360" w:lineRule="auto"/>
              <w:widowControl/>
              <w:rPr>
                <w:b/>
                <w:color w:val="000000"/>
                <w:sz w:val="22"/>
              </w:rPr>
            </w:pPr>
            <w:r>
              <w:rPr>
                <w:b/>
                <w:color w:val="000000"/>
                <w:sz w:val="22"/>
              </w:rPr>
              <w:t xml:space="preserve">其他日常管理</w:t>
            </w:r>
            <w:r/>
          </w:p>
        </w:tc>
        <w:tc>
          <w:tcPr>
            <w:tcW w:w="3908" w:type="dxa"/>
            <w:textDirection w:val="lrTb"/>
            <w:noWrap w:val="false"/>
          </w:tcPr>
          <w:p>
            <w:pPr>
              <w:jc w:val="left"/>
              <w:spacing w:line="360" w:lineRule="auto"/>
              <w:widowControl/>
              <w:rPr>
                <w:color w:val="000000"/>
                <w:sz w:val="22"/>
              </w:rPr>
            </w:pPr>
            <w:r>
              <w:rPr>
                <w:color w:val="000000"/>
                <w:sz w:val="22"/>
              </w:rPr>
              <w:t xml:space="preserve">1. 按照采购人相关要求及时健全管理规章制度，人员岗位职责明确，有详尽的记录。不及时完善制度每季度扣</w:t>
            </w:r>
            <w:r>
              <w:rPr>
                <w:color w:val="000000"/>
                <w:szCs w:val="21"/>
              </w:rPr>
              <w:t xml:space="preserve"> 5 </w:t>
            </w:r>
            <w:r>
              <w:rPr>
                <w:color w:val="000000"/>
                <w:sz w:val="22"/>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2. 物业员工需统一着装，文明礼貌，热情为业主服务。发现不符合者每人每次扣</w:t>
            </w:r>
            <w:r>
              <w:rPr>
                <w:color w:val="000000"/>
                <w:szCs w:val="21"/>
              </w:rPr>
              <w:t xml:space="preserve">2 </w:t>
            </w:r>
            <w:r>
              <w:rPr>
                <w:color w:val="000000"/>
                <w:sz w:val="22"/>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3. 物业员工需按合同规定配备齐全，严格考勤、考核</w:t>
            </w:r>
            <w:r>
              <w:rPr>
                <w:rFonts w:hint="eastAsia"/>
                <w:color w:val="000000"/>
                <w:sz w:val="22"/>
              </w:rPr>
              <w:t xml:space="preserve">记录</w:t>
            </w:r>
            <w:r>
              <w:rPr>
                <w:color w:val="000000"/>
                <w:sz w:val="22"/>
              </w:rPr>
              <w:t xml:space="preserve">。发现缺岗、脱岗，每岗每月扣</w:t>
            </w:r>
            <w:r>
              <w:rPr>
                <w:color w:val="000000"/>
                <w:szCs w:val="21"/>
              </w:rPr>
              <w:t xml:space="preserve">2 </w:t>
            </w:r>
            <w:r>
              <w:rPr>
                <w:color w:val="000000"/>
                <w:sz w:val="22"/>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spacing w:line="360" w:lineRule="auto"/>
              <w:widowControl/>
              <w:rPr>
                <w:color w:val="000000"/>
                <w:sz w:val="22"/>
              </w:rPr>
            </w:pPr>
            <w:r>
              <w:rPr>
                <w:color w:val="000000"/>
                <w:sz w:val="22"/>
              </w:rPr>
              <w:t xml:space="preserve">4. 前台工作人员认真做好报刊信件收发工作，对电汇、挂号信函、包裹等要及时登记并通知有关部门和人员。发现不符合者每次扣 2 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5. </w:t>
            </w:r>
            <w:r>
              <w:rPr>
                <w:rFonts w:hint="eastAsia" w:ascii="宋体" w:hAnsi="宋体"/>
                <w:color w:val="000000"/>
                <w:sz w:val="22"/>
              </w:rPr>
              <w:t xml:space="preserve">有接待会议和重大活动时，物业公司要做好配合服务工作。不符合者每次扣</w:t>
            </w:r>
            <w:r>
              <w:rPr>
                <w:color w:val="000000"/>
                <w:sz w:val="22"/>
              </w:rPr>
              <w:t xml:space="preserve"> 5 </w:t>
            </w:r>
            <w:r>
              <w:rPr>
                <w:rFonts w:hint="eastAsia" w:ascii="宋体" w:hAnsi="宋体"/>
                <w:color w:val="000000"/>
                <w:sz w:val="22"/>
              </w:rPr>
              <w:t xml:space="preserve">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348"/>
        </w:trPr>
        <w:tc>
          <w:tcPr>
            <w:tcW w:w="1234" w:type="dxa"/>
            <w:textDirection w:val="lrTb"/>
            <w:noWrap w:val="false"/>
          </w:tcPr>
          <w:p>
            <w:pPr>
              <w:jc w:val="left"/>
              <w:spacing w:line="360" w:lineRule="auto"/>
              <w:widowControl/>
              <w:rPr>
                <w:b/>
                <w:color w:val="000000"/>
                <w:sz w:val="22"/>
              </w:rPr>
            </w:pPr>
            <w:r>
              <w:rPr>
                <w:b/>
                <w:color w:val="000000"/>
                <w:sz w:val="22"/>
              </w:rPr>
              <w:t xml:space="preserve">其他</w:t>
            </w:r>
            <w:r/>
          </w:p>
        </w:tc>
        <w:tc>
          <w:tcPr>
            <w:tcW w:w="3908" w:type="dxa"/>
            <w:textDirection w:val="lrTb"/>
            <w:noWrap w:val="false"/>
          </w:tcPr>
          <w:p>
            <w:pPr>
              <w:jc w:val="left"/>
              <w:spacing w:line="360" w:lineRule="auto"/>
              <w:widowControl/>
              <w:rPr>
                <w:color w:val="000000"/>
                <w:sz w:val="22"/>
              </w:rPr>
            </w:pPr>
            <w:r>
              <w:rPr>
                <w:color w:val="000000"/>
                <w:sz w:val="22"/>
              </w:rPr>
              <w:t xml:space="preserve">表中未涵盖的其他扣分情况，需注明扣分原因，每次扣 2分。</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348"/>
        </w:trPr>
        <w:tc>
          <w:tcPr>
            <w:tcW w:w="1234" w:type="dxa"/>
            <w:vMerge w:val="restart"/>
            <w:textDirection w:val="lrTb"/>
            <w:noWrap w:val="false"/>
          </w:tcPr>
          <w:p>
            <w:pPr>
              <w:jc w:val="left"/>
              <w:spacing w:line="360" w:lineRule="auto"/>
              <w:widowControl/>
              <w:rPr>
                <w:b/>
                <w:color w:val="000000"/>
                <w:sz w:val="22"/>
              </w:rPr>
            </w:pPr>
            <w:r>
              <w:rPr>
                <w:b/>
                <w:color w:val="000000"/>
                <w:sz w:val="22"/>
              </w:rPr>
              <w:t xml:space="preserve">加分奖励</w:t>
            </w:r>
            <w:r/>
          </w:p>
        </w:tc>
        <w:tc>
          <w:tcPr>
            <w:tcW w:w="3908" w:type="dxa"/>
            <w:textDirection w:val="lrTb"/>
            <w:noWrap w:val="false"/>
          </w:tcPr>
          <w:p>
            <w:pPr>
              <w:jc w:val="left"/>
              <w:spacing w:line="360" w:lineRule="auto"/>
              <w:widowControl/>
              <w:rPr>
                <w:color w:val="000000"/>
                <w:sz w:val="22"/>
              </w:rPr>
            </w:pPr>
            <w:r>
              <w:rPr>
                <w:color w:val="000000"/>
                <w:sz w:val="22"/>
              </w:rPr>
              <w:t xml:space="preserve">1. 拾金不昧，及时返还失主者，奖</w:t>
            </w:r>
            <w:r>
              <w:rPr>
                <w:color w:val="000000"/>
                <w:szCs w:val="21"/>
              </w:rPr>
              <w:t xml:space="preserve">2-5</w:t>
            </w:r>
            <w:r>
              <w:rPr>
                <w:color w:val="000000"/>
                <w:sz w:val="22"/>
              </w:rPr>
              <w:t xml:space="preserve">分/次，数额巨大，加倍奖励。</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2. 见义勇为，事迹突出者，给予通报表扬，奖</w:t>
            </w:r>
            <w:r>
              <w:rPr>
                <w:color w:val="000000"/>
                <w:szCs w:val="21"/>
              </w:rPr>
              <w:t xml:space="preserve">2-5</w:t>
            </w:r>
            <w:r>
              <w:rPr>
                <w:color w:val="000000"/>
                <w:sz w:val="22"/>
              </w:rPr>
              <w:t xml:space="preserve">分/次，特别突出者，加倍奖励。</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18"/>
        </w:trPr>
        <w:tc>
          <w:tcPr>
            <w:tcW w:w="1234"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W w:w="3908" w:type="dxa"/>
            <w:textDirection w:val="lrTb"/>
            <w:noWrap w:val="false"/>
          </w:tcPr>
          <w:p>
            <w:pPr>
              <w:jc w:val="left"/>
              <w:spacing w:line="360" w:lineRule="auto"/>
              <w:widowControl/>
              <w:rPr>
                <w:color w:val="000000"/>
                <w:sz w:val="22"/>
              </w:rPr>
            </w:pPr>
            <w:r>
              <w:rPr>
                <w:color w:val="000000"/>
                <w:sz w:val="22"/>
              </w:rPr>
              <w:t xml:space="preserve">3. 及时制止治安、消防及其它突发事件，保护了生命财产安全，减少经济损失，奖</w:t>
            </w:r>
            <w:r>
              <w:rPr>
                <w:color w:val="000000"/>
                <w:szCs w:val="21"/>
              </w:rPr>
              <w:t xml:space="preserve">2-10</w:t>
            </w:r>
            <w:r>
              <w:rPr>
                <w:color w:val="000000"/>
                <w:sz w:val="22"/>
              </w:rPr>
              <w:t xml:space="preserve">分/次。</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W w:w="123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85"/>
        </w:trPr>
        <w:tc>
          <w:tcPr>
            <w:gridSpan w:val="6"/>
            <w:tcW w:w="10078" w:type="dxa"/>
            <w:textDirection w:val="lrTb"/>
            <w:noWrap w:val="false"/>
          </w:tcPr>
          <w:p>
            <w:pPr>
              <w:jc w:val="left"/>
              <w:spacing w:line="360" w:lineRule="auto"/>
              <w:widowControl/>
              <w:rPr>
                <w:b/>
                <w:color w:val="000000"/>
                <w:sz w:val="24"/>
                <w:szCs w:val="24"/>
              </w:rPr>
            </w:pPr>
            <w:r/>
            <w:bookmarkStart w:id="92" w:name="RANGE!A43"/>
            <w:r>
              <w:rPr>
                <w:b/>
                <w:color w:val="000000"/>
                <w:sz w:val="24"/>
                <w:szCs w:val="24"/>
              </w:rPr>
              <w:t xml:space="preserve">考核人：审批人：考核日期：</w:t>
            </w:r>
            <w:bookmarkEnd w:id="92"/>
            <w:r/>
            <w:r/>
          </w:p>
        </w:tc>
      </w:tr>
    </w:tbl>
    <w:p>
      <w:pPr>
        <w:ind w:firstLine="480"/>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p>
      <w:pPr>
        <w:ind w:firstLine="416"/>
        <w:jc w:val="left"/>
        <w:spacing w:line="360" w:lineRule="auto"/>
        <w:widowControl/>
        <w:rPr>
          <w:rFonts w:ascii="Arial" w:hAnsi="Arial" w:cs="Arial" w:eastAsiaTheme="minorEastAsia"/>
          <w:color w:val="000000"/>
          <w:spacing w:val="-1"/>
          <w:szCs w:val="21"/>
        </w:rPr>
      </w:pPr>
      <w:r/>
      <w:bookmarkStart w:id="93" w:name="OLE_LINK8"/>
      <w:r>
        <w:rPr>
          <w:rFonts w:ascii="Arial" w:hAnsi="Arial" w:cs="Arial" w:eastAsiaTheme="minorEastAsia"/>
          <w:color w:val="000000"/>
          <w:spacing w:val="-1"/>
          <w:szCs w:val="21"/>
        </w:rPr>
        <w:t xml:space="preserve">采购人将根据</w:t>
      </w:r>
      <w:r>
        <w:rPr>
          <w:rFonts w:hint="eastAsia" w:asciiTheme="minorEastAsia" w:hAnsiTheme="minorEastAsia" w:eastAsiaTheme="minorEastAsia"/>
          <w:color w:val="000000" w:themeColor="text1"/>
          <w:szCs w:val="21"/>
          <w14:textFill>
            <w14:solidFill>
              <w14:schemeClr w14:val="tx1"/>
            </w14:solidFill>
          </w14:textFill>
        </w:rPr>
        <w:t xml:space="preserve">考核周期的</w:t>
      </w:r>
      <w:r>
        <w:rPr>
          <w:rFonts w:ascii="Arial" w:hAnsi="Arial" w:cs="Arial" w:eastAsiaTheme="minorEastAsia"/>
          <w:color w:val="000000"/>
          <w:spacing w:val="-1"/>
          <w:szCs w:val="21"/>
        </w:rPr>
        <w:t xml:space="preserve">考核情况</w:t>
      </w:r>
      <w:r>
        <w:rPr>
          <w:rFonts w:hint="eastAsia" w:ascii="Arial" w:hAnsi="Arial" w:cs="Arial" w:eastAsiaTheme="minorEastAsia"/>
          <w:color w:val="000000"/>
          <w:spacing w:val="-1"/>
          <w:szCs w:val="21"/>
        </w:rPr>
        <w:t xml:space="preserve">计算</w:t>
      </w:r>
      <w:r>
        <w:rPr>
          <w:rFonts w:ascii="Arial" w:hAnsi="Arial" w:cs="Arial" w:eastAsiaTheme="minorEastAsia"/>
          <w:color w:val="000000"/>
          <w:spacing w:val="-1"/>
          <w:szCs w:val="21"/>
        </w:rPr>
        <w:t xml:space="preserve">合同结款：</w:t>
      </w:r>
      <w:r/>
    </w:p>
    <w:p>
      <w:pPr>
        <w:ind w:firstLine="416"/>
        <w:jc w:val="left"/>
        <w:spacing w:line="360" w:lineRule="auto"/>
        <w:widowControl/>
        <w:rPr>
          <w:rFonts w:ascii="Arial" w:hAnsi="Arial" w:cs="Arial" w:eastAsiaTheme="minorEastAsia"/>
          <w:color w:val="000000"/>
          <w:spacing w:val="-1"/>
          <w:szCs w:val="21"/>
        </w:rPr>
      </w:pPr>
      <w:r>
        <w:rPr>
          <w:rFonts w:hint="eastAsia" w:ascii="Arial" w:hAnsi="Arial" w:cs="Arial" w:eastAsiaTheme="minorEastAsia"/>
          <w:color w:val="000000"/>
          <w:spacing w:val="-1"/>
          <w:szCs w:val="21"/>
        </w:rPr>
        <w:t xml:space="preserve">1、考核分数基础分为100分。</w:t>
      </w:r>
      <w:r>
        <w:rPr>
          <w:rFonts w:ascii="Arial" w:hAnsi="Arial" w:cs="Arial" w:eastAsiaTheme="minorEastAsia"/>
          <w:color w:val="000000"/>
          <w:spacing w:val="-1"/>
          <w:szCs w:val="21"/>
        </w:rPr>
        <w:t xml:space="preserve">考核分数达到</w:t>
      </w:r>
      <w:r>
        <w:rPr>
          <w:rFonts w:hint="eastAsia" w:cs="宋体" w:asciiTheme="minorEastAsia" w:hAnsiTheme="minorEastAsia" w:eastAsiaTheme="minorEastAsia"/>
          <w:color w:val="000000"/>
          <w:szCs w:val="21"/>
          <w:u w:val="single"/>
        </w:rPr>
        <w:t xml:space="preserve">90</w:t>
      </w:r>
      <w:r>
        <w:rPr>
          <w:rFonts w:cs="宋体" w:asciiTheme="minorEastAsia" w:hAnsiTheme="minorEastAsia" w:eastAsiaTheme="minorEastAsia"/>
          <w:color w:val="000000"/>
          <w:szCs w:val="21"/>
          <w:u w:val="single"/>
        </w:rPr>
        <w:t xml:space="preserve">分或</w:t>
      </w:r>
      <w:r>
        <w:rPr>
          <w:rFonts w:ascii="Arial" w:hAnsi="Arial" w:cs="Arial" w:eastAsiaTheme="minorEastAsia"/>
          <w:color w:val="000000"/>
          <w:spacing w:val="-1"/>
          <w:szCs w:val="21"/>
        </w:rPr>
        <w:t xml:space="preserve">以上的，考核结果</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，按</w:t>
      </w:r>
      <w:r>
        <w:rPr>
          <w:rFonts w:hint="eastAsia" w:asciiTheme="minorEastAsia" w:hAnsiTheme="minorEastAsia" w:eastAsiaTheme="minorEastAsia"/>
          <w:color w:val="000000" w:themeColor="text1"/>
          <w:szCs w:val="21"/>
          <w14:textFill>
            <w14:solidFill>
              <w14:schemeClr w14:val="tx1"/>
            </w14:solidFill>
          </w14:textFill>
        </w:rPr>
        <w:t xml:space="preserve">考核周期</w:t>
      </w:r>
      <w:r>
        <w:rPr>
          <w:rFonts w:ascii="Arial" w:hAnsi="Arial" w:cs="Arial" w:eastAsiaTheme="minorEastAsia"/>
          <w:color w:val="000000"/>
          <w:spacing w:val="-1"/>
          <w:szCs w:val="21"/>
        </w:rPr>
        <w:t xml:space="preserve">费用的100%</w:t>
      </w:r>
      <w:r>
        <w:rPr>
          <w:rFonts w:hint="eastAsia" w:ascii="Arial" w:hAnsi="Arial" w:cs="Arial" w:eastAsiaTheme="minorEastAsia"/>
          <w:color w:val="000000"/>
          <w:spacing w:val="-1"/>
          <w:szCs w:val="21"/>
        </w:rPr>
        <w:t xml:space="preserve">确定</w:t>
      </w:r>
      <w:r>
        <w:rPr>
          <w:rFonts w:ascii="Arial" w:hAnsi="Arial" w:cs="Arial" w:eastAsiaTheme="minorEastAsia"/>
          <w:color w:val="000000"/>
          <w:spacing w:val="-1"/>
          <w:szCs w:val="21"/>
        </w:rPr>
        <w:t xml:space="preserve">当期款项；</w:t>
      </w:r>
      <w:r/>
    </w:p>
    <w:p>
      <w:pPr>
        <w:ind w:firstLine="416"/>
        <w:jc w:val="left"/>
        <w:spacing w:line="360" w:lineRule="auto"/>
        <w:widowControl/>
        <w:rPr>
          <w:rFonts w:ascii="Arial" w:hAnsi="Arial" w:cs="Arial" w:eastAsiaTheme="minorEastAsia"/>
          <w:color w:val="000000"/>
          <w:spacing w:val="5"/>
          <w:szCs w:val="21"/>
        </w:rPr>
      </w:pPr>
      <w:r>
        <w:rPr>
          <w:rFonts w:hint="eastAsia" w:ascii="Arial" w:hAnsi="Arial" w:cs="Arial" w:eastAsiaTheme="minorEastAsia"/>
          <w:color w:val="000000"/>
          <w:spacing w:val="-1"/>
          <w:szCs w:val="21"/>
        </w:rPr>
        <w:t xml:space="preserve">2、</w:t>
      </w:r>
      <w:r>
        <w:rPr>
          <w:rFonts w:ascii="Arial" w:hAnsi="Arial" w:cs="Arial" w:eastAsiaTheme="minorEastAsia"/>
          <w:color w:val="000000"/>
          <w:spacing w:val="-1"/>
          <w:szCs w:val="21"/>
        </w:rPr>
        <w:t xml:space="preserve">考核分数达到</w:t>
      </w:r>
      <w:r>
        <w:rPr>
          <w:rFonts w:hint="eastAsia" w:cs="宋体" w:asciiTheme="minorEastAsia" w:hAnsiTheme="minorEastAsia" w:eastAsiaTheme="minorEastAsia"/>
          <w:color w:val="000000"/>
          <w:szCs w:val="21"/>
          <w:u w:val="single"/>
        </w:rPr>
        <w:t xml:space="preserve">80</w:t>
      </w:r>
      <w:r>
        <w:rPr>
          <w:rFonts w:cs="宋体" w:asciiTheme="minorEastAsia" w:hAnsiTheme="minorEastAsia" w:eastAsiaTheme="minorEastAsia"/>
          <w:color w:val="000000"/>
          <w:szCs w:val="21"/>
          <w:u w:val="single"/>
        </w:rPr>
        <w:t xml:space="preserve">分</w:t>
      </w:r>
      <w:r>
        <w:rPr>
          <w:rFonts w:ascii="Arial" w:hAnsi="Arial" w:cs="Arial" w:eastAsiaTheme="minorEastAsia"/>
          <w:color w:val="000000"/>
          <w:spacing w:val="-1"/>
          <w:szCs w:val="21"/>
        </w:rPr>
        <w:t xml:space="preserve">或以上未达</w:t>
      </w:r>
      <w:r>
        <w:rPr>
          <w:rFonts w:hint="eastAsia" w:cs="宋体" w:asciiTheme="minorEastAsia" w:hAnsiTheme="minorEastAsia" w:eastAsiaTheme="minorEastAsia"/>
          <w:color w:val="000000"/>
          <w:szCs w:val="21"/>
          <w:u w:val="single"/>
        </w:rPr>
        <w:t xml:space="preserve">90</w:t>
      </w:r>
      <w:r>
        <w:rPr>
          <w:rFonts w:cs="宋体" w:asciiTheme="minorEastAsia" w:hAnsiTheme="minorEastAsia" w:eastAsiaTheme="minorEastAsia"/>
          <w:color w:val="000000"/>
          <w:szCs w:val="21"/>
          <w:u w:val="single"/>
        </w:rPr>
        <w:t xml:space="preserve">分</w:t>
      </w:r>
      <w:r>
        <w:rPr>
          <w:rFonts w:ascii="Arial" w:hAnsi="Arial" w:cs="Arial" w:eastAsiaTheme="minorEastAsia"/>
          <w:color w:val="000000"/>
          <w:spacing w:val="-1"/>
          <w:szCs w:val="21"/>
        </w:rPr>
        <w:t xml:space="preserve">的，考核结果</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基本合格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，按</w:t>
      </w:r>
      <w:r>
        <w:rPr>
          <w:rFonts w:hint="eastAsia" w:asciiTheme="minorEastAsia" w:hAnsiTheme="minorEastAsia" w:eastAsiaTheme="minorEastAsia"/>
          <w:color w:val="000000" w:themeColor="text1"/>
          <w:szCs w:val="21"/>
          <w14:textFill>
            <w14:solidFill>
              <w14:schemeClr w14:val="tx1"/>
            </w14:solidFill>
          </w14:textFill>
        </w:rPr>
        <w:t xml:space="preserve">考核周期</w:t>
      </w:r>
      <w:r>
        <w:rPr>
          <w:rFonts w:ascii="Arial" w:hAnsi="Arial" w:cs="Arial" w:eastAsiaTheme="minorEastAsia"/>
          <w:color w:val="000000"/>
          <w:spacing w:val="-1"/>
          <w:szCs w:val="21"/>
        </w:rPr>
        <w:t xml:space="preserve">费用的</w:t>
      </w:r>
      <w:r>
        <w:rPr>
          <w:rFonts w:hint="eastAsia" w:cs="宋体" w:asciiTheme="minorEastAsia" w:hAnsiTheme="minorEastAsia" w:eastAsiaTheme="minorEastAsia"/>
          <w:color w:val="000000"/>
          <w:szCs w:val="21"/>
          <w:u w:val="single"/>
        </w:rPr>
        <w:t xml:space="preserve">90</w:t>
      </w:r>
      <w:r>
        <w:rPr>
          <w:rFonts w:cs="宋体" w:asciiTheme="minorEastAsia" w:hAnsiTheme="minorEastAsia" w:eastAsiaTheme="minorEastAsia"/>
          <w:color w:val="000000"/>
          <w:szCs w:val="21"/>
          <w:u w:val="single"/>
        </w:rPr>
        <w:t xml:space="preserve">%</w:t>
      </w:r>
      <w:r>
        <w:rPr>
          <w:rFonts w:hint="eastAsia" w:ascii="Arial" w:hAnsi="Arial" w:cs="Arial" w:eastAsiaTheme="minorEastAsia"/>
          <w:color w:val="000000"/>
          <w:spacing w:val="-1"/>
          <w:szCs w:val="21"/>
        </w:rPr>
        <w:t xml:space="preserve">确定</w:t>
      </w:r>
      <w:r>
        <w:rPr>
          <w:rFonts w:ascii="Arial" w:hAnsi="Arial" w:cs="Arial" w:eastAsiaTheme="minorEastAsia"/>
          <w:color w:val="000000"/>
          <w:spacing w:val="-1"/>
          <w:szCs w:val="21"/>
        </w:rPr>
        <w:t xml:space="preserve">当期款项</w:t>
      </w:r>
      <w:r>
        <w:rPr>
          <w:rFonts w:ascii="Arial" w:hAnsi="Arial" w:cs="Arial" w:eastAsiaTheme="minorEastAsia"/>
          <w:color w:val="000000"/>
          <w:spacing w:val="5"/>
          <w:szCs w:val="21"/>
        </w:rPr>
        <w:t xml:space="preserve">并启动整改机制；</w:t>
      </w:r>
      <w:r/>
    </w:p>
    <w:p>
      <w:pPr>
        <w:ind w:firstLine="440"/>
        <w:jc w:val="left"/>
        <w:spacing w:line="360" w:lineRule="auto"/>
        <w:widowControl/>
        <w:rPr>
          <w:rFonts w:ascii="Arial" w:hAnsi="Arial" w:cs="Arial" w:eastAsiaTheme="minorEastAsia"/>
          <w:color w:val="000000"/>
          <w:spacing w:val="5"/>
          <w:szCs w:val="21"/>
        </w:rPr>
      </w:pPr>
      <w:r>
        <w:rPr>
          <w:rFonts w:hint="eastAsia" w:ascii="Arial" w:hAnsi="Arial" w:cs="Arial" w:eastAsiaTheme="minorEastAsia"/>
          <w:color w:val="000000"/>
          <w:spacing w:val="5"/>
          <w:szCs w:val="21"/>
        </w:rPr>
        <w:t xml:space="preserve">3、</w:t>
      </w:r>
      <w:r>
        <w:rPr>
          <w:rFonts w:ascii="Arial" w:hAnsi="Arial" w:cs="Arial" w:eastAsiaTheme="minorEastAsia"/>
          <w:color w:val="000000"/>
          <w:spacing w:val="5"/>
          <w:szCs w:val="21"/>
        </w:rPr>
        <w:t xml:space="preserve">考核分数未达</w:t>
      </w:r>
      <w:r>
        <w:rPr>
          <w:rFonts w:hint="eastAsia" w:cs="宋体" w:asciiTheme="minorEastAsia" w:hAnsiTheme="minorEastAsia" w:eastAsiaTheme="minorEastAsia"/>
          <w:color w:val="000000"/>
          <w:szCs w:val="21"/>
          <w:u w:val="single"/>
        </w:rPr>
        <w:t xml:space="preserve">80</w:t>
      </w:r>
      <w:r>
        <w:rPr>
          <w:rFonts w:cs="宋体" w:asciiTheme="minorEastAsia" w:hAnsiTheme="minorEastAsia" w:eastAsiaTheme="minorEastAsia"/>
          <w:color w:val="000000"/>
          <w:szCs w:val="21"/>
          <w:u w:val="single"/>
        </w:rPr>
        <w:t xml:space="preserve">分</w:t>
      </w:r>
      <w:r>
        <w:rPr>
          <w:rFonts w:ascii="Arial" w:hAnsi="Arial" w:cs="Arial" w:eastAsiaTheme="minorEastAsia"/>
          <w:color w:val="000000"/>
          <w:spacing w:val="-1"/>
          <w:szCs w:val="21"/>
        </w:rPr>
        <w:t xml:space="preserve">的，考核结果</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不合格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1"/>
          <w:szCs w:val="21"/>
        </w:rPr>
        <w:t xml:space="preserve">，</w:t>
      </w:r>
      <w:r>
        <w:rPr>
          <w:rFonts w:hint="eastAsia" w:ascii="Arial" w:hAnsi="Arial" w:cs="Arial" w:eastAsiaTheme="minorEastAsia"/>
          <w:color w:val="000000"/>
          <w:spacing w:val="5"/>
          <w:szCs w:val="21"/>
        </w:rPr>
        <w:t xml:space="preserve">采购人</w:t>
      </w:r>
      <w:r>
        <w:rPr>
          <w:rFonts w:ascii="Arial" w:hAnsi="Arial" w:cs="Arial" w:eastAsiaTheme="minorEastAsia"/>
          <w:color w:val="000000"/>
          <w:spacing w:val="5"/>
          <w:szCs w:val="21"/>
        </w:rPr>
        <w:t xml:space="preserve">有权不予支付当期服务费用，同时有权解除合同。</w:t>
      </w:r>
      <w:r/>
    </w:p>
    <w:p>
      <w:pPr>
        <w:ind w:firstLine="440"/>
        <w:jc w:val="left"/>
        <w:spacing w:line="360" w:lineRule="auto"/>
        <w:widowControl/>
        <w:rPr>
          <w:rFonts w:ascii="Arial" w:hAnsi="Arial" w:cs="Arial" w:eastAsiaTheme="minorEastAsia"/>
          <w:color w:val="000000"/>
          <w:spacing w:val="4"/>
          <w:szCs w:val="21"/>
        </w:rPr>
      </w:pPr>
      <w:r>
        <w:rPr>
          <w:rFonts w:ascii="Arial" w:hAnsi="Arial" w:cs="Arial" w:eastAsiaTheme="minorEastAsia"/>
          <w:color w:val="000000"/>
          <w:spacing w:val="5"/>
          <w:szCs w:val="21"/>
        </w:rPr>
        <w:t xml:space="preserve">4、</w:t>
      </w:r>
      <w:r>
        <w:rPr>
          <w:rFonts w:ascii="Arial" w:hAnsi="Arial" w:cs="Arial" w:eastAsiaTheme="minorEastAsia"/>
          <w:color w:val="000000"/>
          <w:spacing w:val="4"/>
          <w:szCs w:val="21"/>
        </w:rPr>
        <w:t xml:space="preserve">一个</w:t>
      </w:r>
      <w:r>
        <w:rPr>
          <w:rFonts w:ascii="Arial" w:hAnsi="Arial" w:cs="Arial" w:eastAsiaTheme="minorEastAsia"/>
          <w:color w:val="000000"/>
          <w:spacing w:val="3"/>
          <w:szCs w:val="21"/>
        </w:rPr>
        <w:t xml:space="preserve">年度内出现</w:t>
      </w:r>
      <w:r>
        <w:rPr>
          <w:rFonts w:cs="宋体" w:asciiTheme="minorEastAsia" w:hAnsiTheme="minorEastAsia" w:eastAsiaTheme="minorEastAsia"/>
          <w:color w:val="000000"/>
          <w:szCs w:val="21"/>
          <w:u w:val="single"/>
        </w:rPr>
        <w:t xml:space="preserve">3 次</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3"/>
          <w:szCs w:val="21"/>
        </w:rPr>
        <w:t xml:space="preserve">基本合格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3"/>
          <w:szCs w:val="21"/>
        </w:rPr>
        <w:t xml:space="preserve">，或出现连续</w:t>
      </w:r>
      <w:r>
        <w:rPr>
          <w:rFonts w:cs="宋体" w:asciiTheme="minorEastAsia" w:hAnsiTheme="minorEastAsia" w:eastAsiaTheme="minorEastAsia"/>
          <w:color w:val="000000"/>
          <w:szCs w:val="21"/>
          <w:u w:val="single"/>
        </w:rPr>
        <w:t xml:space="preserve">2 次</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3"/>
          <w:szCs w:val="21"/>
        </w:rPr>
        <w:t xml:space="preserve">基本合格</w:t>
      </w:r>
      <w:r>
        <w:rPr>
          <w:rFonts w:hint="eastAsia" w:ascii="Arial" w:hAnsi="Arial" w:cs="Arial" w:eastAsiaTheme="minorEastAsia"/>
          <w:color w:val="000000"/>
          <w:spacing w:val="3"/>
          <w:szCs w:val="21"/>
        </w:rPr>
        <w:t xml:space="preserve">”</w:t>
      </w:r>
      <w:r>
        <w:rPr>
          <w:rFonts w:ascii="Arial" w:hAnsi="Arial" w:cs="Arial" w:eastAsiaTheme="minorEastAsia"/>
          <w:color w:val="000000"/>
          <w:spacing w:val="7"/>
          <w:szCs w:val="21"/>
        </w:rPr>
        <w:t xml:space="preserve">，</w:t>
      </w:r>
      <w:r>
        <w:rPr>
          <w:rFonts w:hint="eastAsia" w:ascii="Arial" w:hAnsi="Arial" w:cs="Arial" w:eastAsiaTheme="minorEastAsia"/>
          <w:color w:val="000000"/>
          <w:spacing w:val="5"/>
          <w:szCs w:val="21"/>
        </w:rPr>
        <w:t xml:space="preserve">采购人</w:t>
      </w:r>
      <w:r>
        <w:rPr>
          <w:rFonts w:hint="eastAsia" w:ascii="Arial" w:hAnsi="Arial" w:cs="Arial" w:eastAsiaTheme="minorEastAsia"/>
          <w:color w:val="000000"/>
          <w:spacing w:val="6"/>
          <w:szCs w:val="21"/>
        </w:rPr>
        <w:t xml:space="preserve">有权</w:t>
      </w:r>
      <w:r>
        <w:rPr>
          <w:rFonts w:ascii="Arial" w:hAnsi="Arial" w:cs="Arial" w:eastAsiaTheme="minorEastAsia"/>
          <w:color w:val="000000"/>
          <w:spacing w:val="4"/>
          <w:szCs w:val="21"/>
        </w:rPr>
        <w:t xml:space="preserve">解除合同。</w:t>
      </w:r>
      <w:r/>
    </w:p>
    <w:p>
      <w:pPr>
        <w:pStyle w:val="865"/>
        <w:spacing w:after="0" w:line="360" w:lineRule="auto"/>
      </w:pPr>
      <w:r>
        <w:rPr>
          <w:rFonts w:hint="eastAsia" w:ascii="宋体" w:hAnsi="宋体"/>
          <w:szCs w:val="21"/>
        </w:rPr>
        <w:t xml:space="preserve">5、发生安全事故的，采购人有权直接解除合同，且不承担任何赔偿。如因中标方的工作失误或失职，造成财产或人员损害的，除进行考核处罚外，还须赔偿经济损失，并承担相关法律责任。</w:t>
      </w:r>
      <w:r/>
    </w:p>
    <w:p>
      <w:pPr>
        <w:pStyle w:val="865"/>
      </w:pPr>
      <w:r/>
      <w:r/>
    </w:p>
    <w:p>
      <w:pPr>
        <w:ind w:firstLine="480"/>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ascii="宋体" w:hAnsi="宋体" w:cs="宋体"/>
          <w:b/>
          <w:sz w:val="36"/>
        </w:rPr>
      </w:pPr>
      <w:r>
        <w:rPr>
          <w:rFonts w:hint="eastAsia" w:ascii="宋体" w:hAnsi="宋体" w:cs="宋体"/>
          <w:b/>
          <w:sz w:val="36"/>
        </w:rPr>
        <w:t xml:space="preserve">苏州工业园区服务类项目履约验收方案</w:t>
      </w:r>
      <w:r/>
    </w:p>
    <w:p>
      <w:pPr>
        <w:pStyle w:val="1043"/>
        <w:numPr>
          <w:ilvl w:val="0"/>
          <w:numId w:val="12"/>
        </w:numPr>
        <w:jc w:val="left"/>
        <w:spacing w:line="360" w:lineRule="auto"/>
        <w:rPr>
          <w:rFonts w:cs="宋体"/>
          <w:b/>
          <w:sz w:val="21"/>
        </w:rPr>
      </w:pPr>
      <w:r>
        <w:rPr>
          <w:rFonts w:hint="eastAsia" w:cs="宋体"/>
          <w:b/>
        </w:rPr>
        <w:t xml:space="preserve">项目概况</w:t>
      </w:r>
      <w:r/>
    </w:p>
    <w:p>
      <w:pPr>
        <w:ind w:firstLine="420"/>
        <w:jc w:val="left"/>
        <w:spacing w:line="360" w:lineRule="auto"/>
        <w:rPr>
          <w:rFonts w:ascii="宋体" w:hAnsi="宋体" w:cs="宋体"/>
        </w:rPr>
      </w:pPr>
      <w:r>
        <w:rPr>
          <w:rFonts w:hint="eastAsia" w:ascii="宋体" w:hAnsi="宋体" w:cs="宋体"/>
        </w:rPr>
        <w:t xml:space="preserve">项目编号：</w:t>
      </w:r>
      <w:r/>
    </w:p>
    <w:p>
      <w:pPr>
        <w:ind w:firstLine="420"/>
        <w:jc w:val="left"/>
        <w:spacing w:line="360" w:lineRule="auto"/>
        <w:rPr>
          <w:rFonts w:ascii="宋体" w:hAnsi="宋体" w:cs="宋体"/>
        </w:rPr>
      </w:pPr>
      <w:r>
        <w:rPr>
          <w:rFonts w:hint="eastAsia" w:ascii="宋体" w:hAnsi="宋体" w:cs="宋体"/>
        </w:rPr>
        <w:t xml:space="preserve">项目名称：</w:t>
      </w:r>
      <w:r/>
    </w:p>
    <w:p>
      <w:pPr>
        <w:ind w:firstLine="420"/>
        <w:jc w:val="left"/>
        <w:spacing w:line="360" w:lineRule="auto"/>
        <w:rPr>
          <w:rFonts w:ascii="宋体" w:hAnsi="宋体" w:cs="宋体"/>
        </w:rPr>
      </w:pPr>
      <w:r>
        <w:rPr>
          <w:rFonts w:hint="eastAsia" w:ascii="宋体" w:hAnsi="宋体" w:cs="宋体"/>
        </w:rPr>
        <w:t xml:space="preserve">供应商名称：</w:t>
      </w:r>
      <w:r/>
    </w:p>
    <w:p>
      <w:pPr>
        <w:ind w:firstLine="420"/>
        <w:jc w:val="left"/>
        <w:spacing w:line="360" w:lineRule="auto"/>
        <w:rPr>
          <w:rFonts w:ascii="宋体" w:hAnsi="宋体" w:cs="宋体"/>
        </w:rPr>
      </w:pPr>
      <w:r>
        <w:rPr>
          <w:rFonts w:hint="eastAsia" w:ascii="宋体" w:hAnsi="宋体" w:cs="宋体"/>
        </w:rPr>
        <w:t xml:space="preserve">合同金额：</w:t>
      </w:r>
      <w:r/>
    </w:p>
    <w:p>
      <w:pPr>
        <w:ind w:firstLine="420"/>
        <w:jc w:val="left"/>
        <w:spacing w:line="360" w:lineRule="auto"/>
        <w:rPr>
          <w:rFonts w:ascii="宋体" w:hAnsi="宋体" w:cs="宋体"/>
        </w:rPr>
      </w:pPr>
      <w:r>
        <w:rPr>
          <w:rFonts w:hint="eastAsia" w:ascii="宋体" w:hAnsi="宋体" w:cs="宋体"/>
        </w:rPr>
        <w:t xml:space="preserve">验收主体：</w:t>
      </w:r>
      <w:r/>
    </w:p>
    <w:p>
      <w:pPr>
        <w:ind w:firstLine="420"/>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1043"/>
        <w:numPr>
          <w:ilvl w:val="0"/>
          <w:numId w:val="12"/>
        </w:numPr>
        <w:jc w:val="left"/>
        <w:spacing w:line="360" w:lineRule="auto"/>
        <w:rPr>
          <w:rFonts w:cs="宋体"/>
          <w:b/>
        </w:rPr>
      </w:pPr>
      <w:r>
        <w:rPr>
          <w:rFonts w:hint="eastAsia" w:cs="宋体"/>
          <w:b/>
        </w:rPr>
        <w:t xml:space="preserve">验收目的</w:t>
      </w:r>
      <w:r/>
    </w:p>
    <w:p>
      <w:pPr>
        <w:ind w:firstLine="420"/>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1043"/>
        <w:numPr>
          <w:ilvl w:val="0"/>
          <w:numId w:val="12"/>
        </w:numPr>
        <w:jc w:val="left"/>
        <w:spacing w:line="360" w:lineRule="auto"/>
        <w:rPr>
          <w:rFonts w:cs="宋体"/>
          <w:b/>
        </w:rPr>
      </w:pPr>
      <w:r>
        <w:rPr>
          <w:rFonts w:hint="eastAsia" w:cs="宋体"/>
          <w:b/>
        </w:rPr>
        <w:t xml:space="preserve">验收依据</w:t>
      </w:r>
      <w:r/>
    </w:p>
    <w:p>
      <w:pPr>
        <w:ind w:firstLine="420"/>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江苏省政府采购履约验收管理办法》和《关于进一步加强履约验收管理的通知》。上级文件规定与《关于进一步加强履约验收管理的通知》不一致的，以上级文件规定为准。政府采购文件、供应商投标（响应）文件、政府采购合同是履约验收工作的基本依据。</w:t>
      </w:r>
      <w:r/>
    </w:p>
    <w:p>
      <w:pPr>
        <w:pStyle w:val="1043"/>
        <w:numPr>
          <w:ilvl w:val="0"/>
          <w:numId w:val="12"/>
        </w:numPr>
        <w:jc w:val="left"/>
        <w:spacing w:line="360" w:lineRule="auto"/>
        <w:rPr>
          <w:rFonts w:cs="宋体"/>
          <w:b/>
        </w:rPr>
      </w:pPr>
      <w:r>
        <w:rPr>
          <w:rFonts w:hint="eastAsia" w:cs="宋体"/>
          <w:b/>
        </w:rPr>
        <w:t xml:space="preserve">验收责任主体</w:t>
      </w:r>
      <w:r/>
    </w:p>
    <w:p>
      <w:pPr>
        <w:ind w:firstLine="420"/>
        <w:jc w:val="left"/>
        <w:spacing w:line="360" w:lineRule="auto"/>
        <w:rPr>
          <w:rFonts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43"/>
        <w:numPr>
          <w:ilvl w:val="0"/>
          <w:numId w:val="12"/>
        </w:numPr>
        <w:jc w:val="left"/>
        <w:spacing w:line="360" w:lineRule="auto"/>
        <w:rPr>
          <w:rFonts w:cs="宋体"/>
          <w:b/>
        </w:rPr>
      </w:pPr>
      <w:r>
        <w:rPr>
          <w:rFonts w:hint="eastAsia" w:cs="宋体"/>
          <w:b/>
        </w:rPr>
        <w:t xml:space="preserve">验收方式（形式）</w:t>
      </w:r>
      <w:r/>
    </w:p>
    <w:p>
      <w:pPr>
        <w:jc w:val="left"/>
        <w:spacing w:line="360" w:lineRule="auto"/>
        <w:rPr>
          <w:rFonts w:ascii="宋体" w:hAnsi="宋体" w:cs="宋体"/>
          <w:b/>
        </w:rPr>
      </w:pPr>
      <w:r>
        <w:rPr>
          <w:rFonts w:hint="eastAsia" w:ascii="宋体" w:hAnsi="宋体" w:cs="宋体"/>
          <w:b/>
        </w:rPr>
        <w:t xml:space="preserve">5.1日常考核、分段验收</w:t>
      </w:r>
      <w:r/>
    </w:p>
    <w:p>
      <w:pPr>
        <w:ind w:firstLine="420"/>
        <w:jc w:val="left"/>
        <w:spacing w:line="360" w:lineRule="auto"/>
        <w:rPr>
          <w:rFonts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65"/>
      </w:pPr>
      <w:r>
        <w:rPr>
          <w:bCs/>
        </w:rPr>
        <w:t xml:space="preserve">5.2</w:t>
      </w:r>
      <w:r>
        <w:rPr>
          <w:rFonts w:hint="eastAsia"/>
        </w:rPr>
        <w:t xml:space="preserve">最终验收</w:t>
      </w:r>
      <w:r/>
    </w:p>
    <w:p>
      <w:pPr>
        <w:pStyle w:val="1043"/>
        <w:numPr>
          <w:ilvl w:val="0"/>
          <w:numId w:val="12"/>
        </w:numPr>
        <w:jc w:val="left"/>
        <w:spacing w:line="360" w:lineRule="auto"/>
        <w:rPr>
          <w:rFonts w:cs="宋体"/>
          <w:b/>
        </w:rPr>
      </w:pPr>
      <w:r>
        <w:rPr>
          <w:rFonts w:hint="eastAsia" w:cs="宋体"/>
          <w:b/>
        </w:rPr>
        <w:t xml:space="preserve">验收内容</w:t>
      </w:r>
      <w:r/>
    </w:p>
    <w:p>
      <w:pPr>
        <w:ind w:firstLine="420"/>
        <w:jc w:val="left"/>
        <w:spacing w:line="360" w:lineRule="auto"/>
        <w:rPr>
          <w:rFonts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43"/>
        <w:numPr>
          <w:ilvl w:val="0"/>
          <w:numId w:val="12"/>
        </w:numPr>
        <w:jc w:val="left"/>
        <w:spacing w:line="360" w:lineRule="auto"/>
        <w:rPr>
          <w:rFonts w:cs="宋体"/>
          <w:b/>
        </w:rPr>
      </w:pPr>
      <w:r>
        <w:rPr>
          <w:rFonts w:hint="eastAsia" w:cs="宋体"/>
          <w:b/>
        </w:rPr>
        <w:t xml:space="preserve">验收程序</w:t>
      </w:r>
      <w:r/>
    </w:p>
    <w:p>
      <w:pPr>
        <w:jc w:val="left"/>
        <w:spacing w:line="360" w:lineRule="auto"/>
        <w:rPr>
          <w:rFonts w:ascii="宋体" w:hAnsi="宋体" w:cs="宋体"/>
          <w:b/>
          <w:bCs/>
        </w:rPr>
      </w:pPr>
      <w:r>
        <w:rPr>
          <w:rFonts w:hint="eastAsia" w:ascii="宋体" w:hAnsi="宋体" w:cs="宋体"/>
          <w:b/>
          <w:bCs/>
        </w:rPr>
        <w:t xml:space="preserve">7.1验收准备</w:t>
      </w:r>
      <w:r/>
    </w:p>
    <w:p>
      <w:pPr>
        <w:ind w:firstLine="420"/>
        <w:spacing w:line="360" w:lineRule="auto"/>
        <w:rPr>
          <w:rFonts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ascii="宋体" w:hAnsi="宋体" w:cs="宋体"/>
          <w:b/>
          <w:bCs/>
        </w:rPr>
      </w:pPr>
      <w:r>
        <w:rPr>
          <w:rFonts w:hint="eastAsia" w:ascii="宋体" w:hAnsi="宋体" w:cs="宋体"/>
          <w:b/>
          <w:bCs/>
        </w:rPr>
        <w:t xml:space="preserve">7.2成立验收小组</w:t>
      </w:r>
      <w:r/>
    </w:p>
    <w:p>
      <w:pPr>
        <w:ind w:firstLine="420"/>
        <w:jc w:val="left"/>
        <w:spacing w:line="360" w:lineRule="auto"/>
        <w:rPr>
          <w:rFonts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ascii="宋体" w:hAnsi="宋体" w:cs="宋体"/>
          <w:b/>
          <w:bCs/>
        </w:rPr>
      </w:pPr>
      <w:r>
        <w:rPr>
          <w:rFonts w:hint="eastAsia" w:ascii="宋体" w:hAnsi="宋体" w:cs="宋体"/>
          <w:b/>
          <w:bCs/>
        </w:rPr>
        <w:t xml:space="preserve">7.3参与验收人员</w:t>
      </w:r>
      <w:r/>
    </w:p>
    <w:p>
      <w:pPr>
        <w:ind w:firstLine="420"/>
        <w:jc w:val="left"/>
        <w:spacing w:line="360" w:lineRule="auto"/>
        <w:rPr>
          <w:rFonts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ascii="宋体" w:hAnsi="宋体" w:cs="宋体"/>
          <w:b/>
          <w:bCs/>
        </w:rPr>
      </w:pPr>
      <w:r>
        <w:rPr>
          <w:rFonts w:hint="eastAsia" w:ascii="宋体" w:hAnsi="宋体" w:cs="宋体"/>
          <w:b/>
          <w:bCs/>
        </w:rPr>
        <w:t xml:space="preserve">7.4验收原则</w:t>
      </w:r>
      <w:r/>
    </w:p>
    <w:p>
      <w:pPr>
        <w:pStyle w:val="865"/>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865"/>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ascii="宋体" w:hAnsi="宋体" w:cs="宋体"/>
        </w:rPr>
      </w:pPr>
      <w:r>
        <w:rPr>
          <w:rFonts w:hint="eastAsia" w:ascii="宋体" w:hAnsi="宋体" w:cs="宋体"/>
          <w:b/>
          <w:bCs/>
        </w:rPr>
        <w:t xml:space="preserve">7.5验收记录</w:t>
      </w:r>
      <w:r/>
    </w:p>
    <w:p>
      <w:pPr>
        <w:ind w:firstLine="420"/>
        <w:jc w:val="left"/>
        <w:spacing w:line="360" w:lineRule="auto"/>
        <w:rPr>
          <w:rFonts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1043"/>
        <w:numPr>
          <w:ilvl w:val="0"/>
          <w:numId w:val="12"/>
        </w:numPr>
        <w:jc w:val="left"/>
        <w:spacing w:line="360" w:lineRule="auto"/>
        <w:rPr>
          <w:rFonts w:cs="宋体"/>
          <w:b/>
        </w:rPr>
      </w:pPr>
      <w:r>
        <w:rPr>
          <w:rFonts w:hint="eastAsia" w:cs="宋体"/>
          <w:b/>
        </w:rPr>
        <w:t xml:space="preserve">验收结果</w:t>
      </w:r>
      <w:r/>
    </w:p>
    <w:p>
      <w:pPr>
        <w:ind w:firstLine="420"/>
        <w:jc w:val="left"/>
        <w:spacing w:line="360" w:lineRule="auto"/>
        <w:rPr>
          <w:rFonts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1043"/>
        <w:numPr>
          <w:ilvl w:val="0"/>
          <w:numId w:val="12"/>
        </w:numPr>
        <w:jc w:val="left"/>
        <w:spacing w:line="360" w:lineRule="auto"/>
        <w:rPr>
          <w:rFonts w:cs="宋体"/>
          <w:b/>
        </w:rPr>
      </w:pPr>
      <w:r>
        <w:rPr>
          <w:rFonts w:hint="eastAsia" w:cs="宋体"/>
          <w:b/>
        </w:rPr>
        <w:t xml:space="preserve">验收资料归档</w:t>
      </w:r>
      <w:r/>
    </w:p>
    <w:p>
      <w:pPr>
        <w:ind w:firstLine="420"/>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865"/>
      </w:pPr>
      <w:r/>
      <w:r/>
    </w:p>
    <w:p>
      <w:pPr>
        <w:ind w:firstLine="420"/>
        <w:jc w:val="left"/>
        <w:widowControl/>
      </w:pPr>
      <w:r>
        <w:br w:type="page" w:clear="all"/>
      </w:r>
      <w:r/>
    </w:p>
    <w:p>
      <w:pPr>
        <w:ind w:firstLine="482"/>
        <w:jc w:val="center"/>
        <w:spacing w:line="48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64"/>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185"/>
              <w:ind w:firstLine="4620"/>
              <w:jc w:val="center"/>
            </w:pPr>
            <w:r>
              <w:rPr>
                <w:rFonts w:hint="eastAsia" w:hAnsi="宋体" w:cs="宋体"/>
                <w:color w:val="000000"/>
                <w:szCs w:val="21"/>
              </w:rPr>
              <w:t xml:space="preserve">年 月 日</w:t>
            </w:r>
            <w:r/>
          </w:p>
        </w:tc>
      </w:tr>
    </w:tbl>
    <w:p>
      <w:pPr>
        <w:pStyle w:val="865"/>
      </w:pPr>
      <w:r/>
      <w:r/>
    </w:p>
    <w:p>
      <w:pPr>
        <w:shd w:val="nil" w:color="auto"/>
      </w:pPr>
      <w:r>
        <w:br w:type="page" w:clear="all"/>
      </w:r>
      <w:r/>
    </w:p>
    <w:p>
      <w:pPr>
        <w:pStyle w:val="865"/>
      </w:pPr>
      <w:r/>
      <w:r/>
    </w:p>
    <w:tbl>
      <w:tblPr>
        <w:tblStyle w:val="864"/>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ascii="宋体" w:hAnsi="宋体" w:cs="宋体"/>
                <w:b/>
                <w:bCs/>
                <w:sz w:val="32"/>
                <w:szCs w:val="32"/>
              </w:rPr>
            </w:pPr>
            <w:r>
              <w:rPr>
                <w:rFonts w:hint="eastAsia" w:ascii="宋体" w:hAnsi="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szCs w:val="21"/>
                <w:lang w:eastAsia="en-US"/>
              </w:rPr>
            </w:pPr>
            <w:r>
              <w:rPr>
                <w:rFonts w:hint="eastAsia" w:ascii="宋体" w:hAnsi="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ascii="宋体" w:hAnsi="宋体" w:cs="宋体"/>
                <w:sz w:val="22"/>
              </w:rPr>
            </w:pPr>
            <w:r>
              <w:rPr>
                <w:rFonts w:hint="eastAsia" w:ascii="宋体" w:hAnsi="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lang w:eastAsia="en-US"/>
              </w:rPr>
            </w:pPr>
            <w:r>
              <w:rPr>
                <w:rFonts w:ascii="宋体" w:hAnsi="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rPr>
            </w:pPr>
            <w:r>
              <w:rPr>
                <w:rFonts w:ascii="宋体" w:hAnsi="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ascii="宋体" w:hAnsi="宋体" w:cs="宋体"/>
                <w:sz w:val="22"/>
              </w:rPr>
            </w:pPr>
            <w:r>
              <w:rPr>
                <w:rFonts w:hint="eastAsia" w:ascii="宋体" w:hAnsi="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ascii="宋体" w:hAnsi="宋体" w:cs="宋体"/>
                <w:sz w:val="22"/>
                <w:lang w:eastAsia="en-US"/>
              </w:rPr>
            </w:pPr>
            <w:r>
              <w:rPr>
                <w:rFonts w:hint="eastAsia" w:ascii="宋体" w:hAnsi="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ascii="宋体" w:hAnsi="宋体" w:cs="宋体"/>
                <w:sz w:val="22"/>
              </w:rPr>
            </w:pPr>
            <w:r>
              <w:rPr>
                <w:rFonts w:hint="eastAsia" w:ascii="宋体" w:hAnsi="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ascii="宋体" w:hAnsi="宋体" w:cs="宋体"/>
                <w:sz w:val="22"/>
              </w:rPr>
            </w:pPr>
            <w:r>
              <w:rPr>
                <w:rFonts w:hint="eastAsia" w:ascii="宋体" w:hAnsi="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ascii="宋体" w:hAnsi="宋体" w:cs="宋体"/>
                <w:sz w:val="22"/>
              </w:rPr>
            </w:pPr>
            <w:r>
              <w:rPr>
                <w:rFonts w:hint="eastAsia" w:ascii="宋体" w:hAnsi="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ascii="宋体" w:hAnsi="宋体" w:cs="宋体"/>
                <w:sz w:val="22"/>
              </w:rPr>
            </w:pPr>
            <w:r>
              <w:rPr>
                <w:rFonts w:hint="eastAsia" w:ascii="宋体" w:hAnsi="宋体" w:cs="宋体"/>
                <w:sz w:val="22"/>
              </w:rPr>
              <w:t xml:space="preserve">□采购人：</w:t>
            </w:r>
            <w:r/>
          </w:p>
          <w:p>
            <w:pPr>
              <w:rPr>
                <w:rFonts w:ascii="宋体" w:hAnsi="宋体" w:cs="宋体"/>
                <w:sz w:val="22"/>
              </w:rPr>
            </w:pPr>
            <w:r>
              <w:rPr>
                <w:rFonts w:hint="eastAsia" w:ascii="宋体" w:hAnsi="宋体" w:cs="宋体"/>
                <w:sz w:val="22"/>
              </w:rPr>
              <w:t xml:space="preserve">（姓名+所属部门）                        *最终验收时必有，若经办采购的人员与采购需求人员分属不同部门，二者应同时参与验收              </w:t>
            </w:r>
            <w:r/>
          </w:p>
          <w:p>
            <w:pPr>
              <w:rPr>
                <w:rFonts w:ascii="宋体" w:hAnsi="宋体" w:cs="宋体"/>
                <w:sz w:val="22"/>
              </w:rPr>
            </w:pPr>
            <w:r>
              <w:rPr>
                <w:rFonts w:hint="eastAsia" w:ascii="宋体" w:hAnsi="宋体" w:cs="宋体"/>
                <w:sz w:val="22"/>
              </w:rPr>
              <w:t xml:space="preserve">                                                                □代建单位（如有）：</w:t>
            </w:r>
            <w:r/>
          </w:p>
          <w:p>
            <w:pPr>
              <w:rPr>
                <w:rFonts w:ascii="宋体" w:hAnsi="宋体" w:cs="宋体"/>
                <w:sz w:val="22"/>
              </w:rPr>
            </w:pPr>
            <w:r>
              <w:rPr>
                <w:rFonts w:hint="eastAsia" w:ascii="宋体" w:hAnsi="宋体" w:cs="宋体"/>
                <w:sz w:val="22"/>
              </w:rPr>
              <w:t xml:space="preserve">（姓名+单位+所属部门） </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□采购人委托的代理机构（如有）：</w:t>
            </w:r>
            <w:r/>
          </w:p>
          <w:p>
            <w:pPr>
              <w:rPr>
                <w:rFonts w:ascii="宋体" w:hAnsi="宋体" w:cs="宋体"/>
                <w:sz w:val="22"/>
              </w:rPr>
            </w:pPr>
            <w:r>
              <w:rPr>
                <w:spacing w:val="8"/>
              </w:rPr>
              <w:t xml:space="preserve"> </w:t>
            </w:r>
            <w:r>
              <w:rPr>
                <w:rFonts w:hint="eastAsia" w:ascii="宋体" w:hAnsi="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spacing w:val="8"/>
              </w:rPr>
              <w:t xml:space="preserve">参与验收</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lang w:eastAsia="en-US"/>
              </w:rPr>
            </w:pPr>
            <w:r>
              <w:rPr>
                <w:rFonts w:hint="eastAsia" w:ascii="宋体" w:hAnsi="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0"/>
                <w:szCs w:val="20"/>
              </w:rPr>
            </w:pPr>
            <w:r>
              <w:rPr>
                <w:rFonts w:hint="eastAsia" w:ascii="宋体" w:hAnsi="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szCs w:val="21"/>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ascii="宋体" w:hAnsi="宋体" w:cs="宋体"/>
                <w:sz w:val="22"/>
              </w:rPr>
            </w:pPr>
            <w:r>
              <w:rPr>
                <w:rFonts w:hint="eastAsia" w:ascii="宋体" w:hAnsi="宋体" w:cs="宋体"/>
                <w:sz w:val="22"/>
              </w:rPr>
              <w:t xml:space="preserve">（如意见一致，请全体验收小组成员分别签名，如有异议，请分别签署意见并签名）</w:t>
            </w:r>
            <w:r/>
          </w:p>
          <w:p>
            <w:pPr>
              <w:rPr>
                <w:rFonts w:ascii="宋体" w:hAnsi="宋体" w:cs="宋体"/>
                <w:sz w:val="22"/>
              </w:rPr>
            </w:pPr>
            <w:r>
              <w:rPr>
                <w:rFonts w:ascii="宋体" w:hAnsi="宋体" w:cs="宋体"/>
                <w:sz w:val="22"/>
              </w:rPr>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ascii="宋体" w:hAnsi="宋体" w:cs="宋体"/>
                <w:sz w:val="22"/>
              </w:rPr>
            </w:pPr>
            <w:r>
              <w:rPr>
                <w:rFonts w:hint="eastAsia" w:ascii="宋体" w:hAnsi="宋体" w:cs="宋体"/>
                <w:sz w:val="22"/>
              </w:rPr>
              <w:t xml:space="preserve">异议事项：</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复核意见：</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ascii="宋体" w:hAnsi="宋体" w:cs="宋体"/>
                <w:sz w:val="22"/>
              </w:rPr>
            </w:pPr>
            <w:r>
              <w:rPr>
                <w:rFonts w:hint="eastAsia" w:ascii="宋体" w:hAnsi="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ascii="宋体" w:hAnsi="宋体" w:cs="宋体"/>
                <w:sz w:val="22"/>
              </w:rPr>
            </w:pPr>
            <w:r>
              <w:rPr>
                <w:rFonts w:ascii="宋体" w:hAnsi="宋体" w:cs="宋体"/>
                <w:sz w:val="22"/>
              </w:rPr>
            </w:r>
            <w:bookmarkEnd w:id="93"/>
            <w:r/>
            <w:r/>
          </w:p>
        </w:tc>
      </w:tr>
    </w:tbl>
    <w:p>
      <w:pPr>
        <w:jc w:val="left"/>
        <w:widowControl/>
        <w:rPr>
          <w:rFonts w:ascii="宋体" w:hAnsi="宋体" w:cs="宋体"/>
        </w:rPr>
      </w:pPr>
      <w:r>
        <w:rPr>
          <w:rFonts w:hint="eastAsia" w:ascii="宋体" w:hAnsi="宋体" w:cs="宋体"/>
        </w:rPr>
        <w:br w:type="page" w:clear="all"/>
      </w:r>
      <w:bookmarkEnd w:id="90"/>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864"/>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482"/>
        <w:gridCol w:w="1770"/>
        <w:gridCol w:w="5809"/>
        <w:gridCol w:w="726"/>
      </w:tblGrid>
      <w:tr>
        <w:trPr>
          <w:jc w:val="center"/>
          <w:trHeight w:val="572"/>
        </w:trPr>
        <w:tc>
          <w:tcPr>
            <w:tcW w:w="951"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评审类别</w:t>
            </w:r>
            <w:r/>
          </w:p>
        </w:tc>
        <w:tc>
          <w:tcPr>
            <w:gridSpan w:val="2"/>
            <w:tcW w:w="2252"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评审项</w:t>
            </w:r>
            <w:r/>
          </w:p>
        </w:tc>
        <w:tc>
          <w:tcPr>
            <w:tcW w:w="5809"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评审规则</w:t>
            </w:r>
            <w:r/>
          </w:p>
        </w:tc>
        <w:tc>
          <w:tcPr>
            <w:tcW w:w="726"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分值</w:t>
            </w:r>
            <w:r/>
          </w:p>
        </w:tc>
      </w:tr>
      <w:tr>
        <w:trPr>
          <w:jc w:val="center"/>
          <w:trHeight w:val="2258"/>
        </w:trPr>
        <w:tc>
          <w:tcPr>
            <w:tcW w:w="951" w:type="dxa"/>
            <w:vAlign w:val="center"/>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价格</w:t>
            </w:r>
            <w:r/>
          </w:p>
          <w:p>
            <w:pPr>
              <w:jc w:val="center"/>
              <w:rPr>
                <w:rFonts w:ascii="宋体" w:hAnsi="宋体" w:cs="Tahoma"/>
                <w:b/>
                <w:color w:val="000000"/>
                <w:szCs w:val="21"/>
              </w:rPr>
            </w:pPr>
            <w:r>
              <w:rPr>
                <w:rFonts w:hint="eastAsia" w:ascii="宋体" w:hAnsi="宋体" w:cs="Tahoma"/>
                <w:b/>
                <w:color w:val="000000"/>
                <w:szCs w:val="21"/>
              </w:rPr>
              <w:t xml:space="preserve">部分（30分）</w:t>
            </w:r>
            <w:r/>
          </w:p>
        </w:tc>
        <w:tc>
          <w:tcPr>
            <w:gridSpan w:val="2"/>
            <w:tcW w:w="2252"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投标报价</w:t>
            </w:r>
            <w:r/>
          </w:p>
        </w:tc>
        <w:tc>
          <w:tcPr>
            <w:tcW w:w="5809" w:type="dxa"/>
            <w:vAlign w:val="center"/>
            <w:textDirection w:val="lrTb"/>
            <w:noWrap w:val="false"/>
          </w:tcPr>
          <w:p>
            <w:pPr>
              <w:rPr>
                <w:rFonts w:ascii="宋体" w:hAnsi="宋体"/>
                <w:color w:val="000000"/>
                <w:szCs w:val="21"/>
              </w:rPr>
            </w:pPr>
            <w:r>
              <w:rPr>
                <w:rFonts w:hint="eastAsia" w:ascii="宋体" w:hAnsi="宋体"/>
                <w:color w:val="000000"/>
                <w:szCs w:val="21"/>
              </w:rPr>
              <w:t xml:space="preserve">第一步：未被认定投标无效的投标报价为有效投标报价。</w:t>
            </w:r>
            <w:r/>
          </w:p>
          <w:p>
            <w:pPr>
              <w:rPr>
                <w:rFonts w:ascii="宋体" w:hAnsi="宋体"/>
                <w:color w:val="000000"/>
                <w:szCs w:val="21"/>
              </w:rPr>
            </w:pPr>
            <w:r>
              <w:rPr>
                <w:rFonts w:hint="eastAsia" w:ascii="宋体" w:hAnsi="宋体"/>
                <w:color w:val="000000"/>
                <w:szCs w:val="21"/>
              </w:rPr>
              <w:t xml:space="preserve">第二步：在所有有效投标报价中选择报价最低的确定为评标基准价。</w:t>
            </w:r>
            <w:r/>
          </w:p>
          <w:p>
            <w:pPr>
              <w:rPr>
                <w:rFonts w:ascii="宋体" w:hAnsi="宋体"/>
                <w:color w:val="000000"/>
                <w:szCs w:val="21"/>
              </w:rPr>
            </w:pPr>
            <w:r>
              <w:rPr>
                <w:rFonts w:hint="eastAsia" w:ascii="宋体" w:hAnsi="宋体"/>
                <w:color w:val="000000"/>
                <w:szCs w:val="21"/>
              </w:rPr>
              <w:t xml:space="preserve">第三步：将所有有效投标报价与评标基准价相比较：等于评标基准价的得30分，其他投标人的价格分按照下列公式计算（计算结果四舍五入保留两位小数）：</w:t>
            </w:r>
            <w:r/>
          </w:p>
          <w:p>
            <w:pPr>
              <w:rPr>
                <w:rFonts w:ascii="宋体" w:hAnsi="宋体"/>
                <w:b/>
                <w:color w:val="000000"/>
                <w:szCs w:val="21"/>
              </w:rPr>
            </w:pPr>
            <w:r>
              <w:rPr>
                <w:rFonts w:hint="eastAsia" w:ascii="宋体" w:hAnsi="宋体"/>
                <w:color w:val="000000"/>
                <w:szCs w:val="21"/>
              </w:rPr>
              <w:t xml:space="preserve">投标报价得分＝（评标基准价/投标报价）×30％×100</w:t>
            </w:r>
            <w:r/>
          </w:p>
        </w:tc>
        <w:tc>
          <w:tcPr>
            <w:tcW w:w="726"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30分</w:t>
            </w:r>
            <w:r/>
          </w:p>
        </w:tc>
      </w:tr>
      <w:tr>
        <w:trPr>
          <w:jc w:val="center"/>
          <w:trHeight w:val="1415"/>
        </w:trPr>
        <w:tc>
          <w:tcPr>
            <w:tcW w:w="951" w:type="dxa"/>
            <w:vAlign w:val="center"/>
            <w:vMerge w:val="restart"/>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技术</w:t>
            </w:r>
            <w:r/>
          </w:p>
          <w:p>
            <w:pPr>
              <w:jc w:val="center"/>
              <w:rPr>
                <w:rFonts w:ascii="宋体" w:hAnsi="宋体" w:cs="Tahoma"/>
                <w:b/>
                <w:color w:val="000000"/>
                <w:szCs w:val="21"/>
              </w:rPr>
            </w:pPr>
            <w:r>
              <w:rPr>
                <w:rFonts w:hint="eastAsia" w:ascii="宋体" w:hAnsi="宋体" w:cs="Tahoma"/>
                <w:b/>
                <w:color w:val="000000"/>
                <w:szCs w:val="21"/>
              </w:rPr>
              <w:t xml:space="preserve">部分</w:t>
            </w:r>
            <w:r/>
          </w:p>
          <w:p>
            <w:pPr>
              <w:jc w:val="center"/>
              <w:rPr>
                <w:rFonts w:ascii="宋体" w:hAnsi="宋体" w:cs="Tahoma"/>
                <w:b/>
                <w:color w:val="000000"/>
                <w:szCs w:val="21"/>
              </w:rPr>
            </w:pPr>
            <w:r>
              <w:rPr>
                <w:rFonts w:hint="eastAsia" w:ascii="宋体" w:hAnsi="宋体" w:cs="Tahoma"/>
                <w:b/>
                <w:color w:val="000000"/>
                <w:szCs w:val="21"/>
              </w:rPr>
              <w:t xml:space="preserve">（70分）</w:t>
            </w:r>
            <w:r/>
          </w:p>
        </w:tc>
        <w:tc>
          <w:tcPr>
            <w:tcW w:w="482"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1</w:t>
            </w:r>
            <w:r/>
          </w:p>
        </w:tc>
        <w:tc>
          <w:tcPr>
            <w:shd w:val="clear" w:color="auto" w:fill="auto"/>
            <w:tcW w:w="1770" w:type="dxa"/>
            <w:vAlign w:val="center"/>
            <w:textDirection w:val="lrTb"/>
            <w:noWrap w:val="false"/>
          </w:tcPr>
          <w:p>
            <w:pPr>
              <w:jc w:val="left"/>
              <w:rPr>
                <w:rFonts w:ascii="宋体" w:hAnsi="宋体" w:cs="Tahoma"/>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及措施</w:t>
            </w:r>
            <w:r/>
          </w:p>
        </w:tc>
        <w:tc>
          <w:tcPr>
            <w:shd w:val="clear" w:color="auto" w:fill="auto"/>
            <w:tcW w:w="5809" w:type="dxa"/>
            <w:vAlign w:val="center"/>
            <w:textDirection w:val="lrTb"/>
            <w:noWrap w:val="false"/>
          </w:tcPr>
          <w:p>
            <w:pPr>
              <w:rPr>
                <w:rFonts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科学全面，</w:t>
            </w:r>
            <w:r>
              <w:rPr>
                <w:rFonts w:ascii="宋体" w:hAnsi="宋体"/>
                <w:szCs w:val="21"/>
              </w:rPr>
              <w:t xml:space="preserve">措施有效</w:t>
            </w:r>
            <w:r>
              <w:rPr>
                <w:rFonts w:hint="eastAsia" w:ascii="宋体" w:hAnsi="宋体"/>
                <w:szCs w:val="21"/>
              </w:rPr>
              <w:t xml:space="preserve">、</w:t>
            </w:r>
            <w:r>
              <w:rPr>
                <w:rFonts w:ascii="宋体" w:hAnsi="宋体"/>
                <w:szCs w:val="21"/>
              </w:rPr>
              <w:t xml:space="preserve">扎实</w:t>
            </w:r>
            <w:r>
              <w:rPr>
                <w:rFonts w:hint="eastAsia" w:ascii="宋体" w:hAnsi="宋体"/>
                <w:szCs w:val="21"/>
              </w:rPr>
              <w:t xml:space="preserve">，</w:t>
            </w:r>
            <w:r>
              <w:rPr>
                <w:rFonts w:ascii="宋体" w:hAnsi="宋体"/>
                <w:szCs w:val="21"/>
              </w:rPr>
              <w:t xml:space="preserve">管理责任清晰</w:t>
            </w:r>
            <w:r>
              <w:rPr>
                <w:rFonts w:hint="eastAsia" w:ascii="宋体" w:hAnsi="宋体"/>
                <w:szCs w:val="21"/>
              </w:rPr>
              <w:t xml:space="preserve">的得6分；</w:t>
            </w:r>
            <w:r/>
          </w:p>
          <w:p>
            <w:pPr>
              <w:rPr>
                <w:rFonts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较为</w:t>
            </w:r>
            <w:r>
              <w:rPr>
                <w:rFonts w:hint="eastAsia" w:ascii="宋体" w:hAnsi="宋体"/>
                <w:color w:val="000000"/>
                <w:szCs w:val="21"/>
              </w:rPr>
              <w:t xml:space="preserve">合理完善</w:t>
            </w:r>
            <w:r>
              <w:rPr>
                <w:rFonts w:hint="eastAsia" w:ascii="宋体" w:hAnsi="宋体"/>
                <w:szCs w:val="21"/>
              </w:rPr>
              <w:t xml:space="preserve">，</w:t>
            </w:r>
            <w:r>
              <w:rPr>
                <w:rFonts w:ascii="宋体" w:hAnsi="宋体"/>
                <w:szCs w:val="21"/>
              </w:rPr>
              <w:t xml:space="preserve">措施</w:t>
            </w:r>
            <w:r>
              <w:rPr>
                <w:rFonts w:hint="eastAsia" w:ascii="宋体" w:hAnsi="宋体"/>
                <w:szCs w:val="21"/>
              </w:rPr>
              <w:t xml:space="preserve">得当的得4分；</w:t>
            </w:r>
            <w:r/>
          </w:p>
          <w:p>
            <w:pPr>
              <w:rPr>
                <w:rFonts w:ascii="宋体" w:hAnsi="宋体" w:cs="Tahoma"/>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较为完整，</w:t>
            </w:r>
            <w:r>
              <w:rPr>
                <w:rFonts w:ascii="宋体" w:hAnsi="宋体"/>
                <w:szCs w:val="21"/>
              </w:rPr>
              <w:t xml:space="preserve">措施</w:t>
            </w:r>
            <w:r>
              <w:rPr>
                <w:rFonts w:hint="eastAsia" w:ascii="宋体" w:hAnsi="宋体"/>
                <w:szCs w:val="21"/>
              </w:rPr>
              <w:t xml:space="preserve">有一定可行性的得2分；未提供相关内容不得分。</w:t>
            </w:r>
            <w:r/>
          </w:p>
        </w:tc>
        <w:tc>
          <w:tcPr>
            <w:shd w:val="clear" w:color="auto" w:fill="auto"/>
            <w:tcW w:w="726"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6分</w:t>
            </w:r>
            <w:r/>
          </w:p>
        </w:tc>
      </w:tr>
      <w:tr>
        <w:trPr>
          <w:jc w:val="center"/>
          <w:trHeight w:val="1696"/>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2</w:t>
            </w:r>
            <w:r/>
          </w:p>
        </w:tc>
        <w:tc>
          <w:tcPr>
            <w:shd w:val="clear" w:color="auto" w:fill="auto"/>
            <w:tcW w:w="1770" w:type="dxa"/>
            <w:vAlign w:val="center"/>
            <w:textDirection w:val="lrTb"/>
            <w:noWrap w:val="false"/>
          </w:tcPr>
          <w:p>
            <w:pPr>
              <w:jc w:val="left"/>
              <w:rPr>
                <w:rFonts w:ascii="宋体" w:hAnsi="宋体" w:cs="Tahoma"/>
                <w:szCs w:val="21"/>
              </w:rPr>
            </w:pPr>
            <w:r>
              <w:rPr>
                <w:rFonts w:ascii="宋体" w:hAnsi="宋体"/>
                <w:szCs w:val="21"/>
              </w:rPr>
              <w:t xml:space="preserve">工作人员安排计划</w:t>
            </w:r>
            <w:r/>
          </w:p>
        </w:tc>
        <w:tc>
          <w:tcPr>
            <w:shd w:val="clear" w:color="auto" w:fill="auto"/>
            <w:tcW w:w="5809" w:type="dxa"/>
            <w:vAlign w:val="center"/>
            <w:textDirection w:val="lrTb"/>
            <w:noWrap w:val="false"/>
          </w:tcPr>
          <w:p>
            <w:pPr>
              <w:tabs>
                <w:tab w:val="left" w:pos="0" w:leader="none"/>
              </w:tabs>
              <w:rPr>
                <w:rFonts w:ascii="宋体" w:hAnsi="宋体"/>
                <w:szCs w:val="21"/>
              </w:rPr>
            </w:pPr>
            <w:r>
              <w:rPr>
                <w:rFonts w:hint="eastAsia" w:ascii="宋体" w:hAnsi="宋体"/>
                <w:szCs w:val="21"/>
              </w:rPr>
              <w:t xml:space="preserve">为保证有效实施保安、保洁、工程/设备维保等管理工作，制定</w:t>
            </w:r>
            <w:r>
              <w:rPr>
                <w:rFonts w:ascii="宋体" w:hAnsi="宋体"/>
                <w:szCs w:val="21"/>
              </w:rPr>
              <w:t xml:space="preserve">工作人员安排计划</w:t>
            </w:r>
            <w:r>
              <w:rPr>
                <w:rFonts w:hint="eastAsia" w:ascii="宋体" w:hAnsi="宋体"/>
                <w:szCs w:val="21"/>
              </w:rPr>
              <w:t xml:space="preserve">：</w:t>
            </w:r>
            <w:r/>
          </w:p>
          <w:p>
            <w:pPr>
              <w:jc w:val="left"/>
              <w:rPr>
                <w:rFonts w:ascii="宋体" w:hAnsi="宋体"/>
                <w:szCs w:val="21"/>
              </w:rPr>
            </w:pPr>
            <w:r>
              <w:rPr>
                <w:rFonts w:ascii="宋体" w:hAnsi="宋体"/>
                <w:szCs w:val="21"/>
              </w:rPr>
              <w:t xml:space="preserve">工作人员安排计划</w:t>
            </w:r>
            <w:r>
              <w:rPr>
                <w:rFonts w:hint="eastAsia" w:ascii="宋体" w:hAnsi="宋体"/>
                <w:szCs w:val="21"/>
              </w:rPr>
              <w:t xml:space="preserve">科学合理完善、职责明确、可行性强的得6分；</w:t>
            </w:r>
            <w:r/>
          </w:p>
          <w:p>
            <w:pPr>
              <w:jc w:val="left"/>
              <w:rPr>
                <w:rFonts w:ascii="宋体" w:hAnsi="宋体"/>
                <w:szCs w:val="21"/>
              </w:rPr>
            </w:pPr>
            <w:r>
              <w:rPr>
                <w:rFonts w:ascii="宋体" w:hAnsi="宋体"/>
                <w:szCs w:val="21"/>
              </w:rPr>
              <w:t xml:space="preserve">工作人员安排计划</w:t>
            </w:r>
            <w:r>
              <w:rPr>
                <w:rFonts w:hint="eastAsia" w:ascii="宋体" w:hAnsi="宋体"/>
                <w:szCs w:val="21"/>
              </w:rPr>
              <w:t xml:space="preserve">较科学合理完善、职责较明确、可行性较强的得4分；</w:t>
            </w:r>
            <w:r/>
          </w:p>
          <w:p>
            <w:pPr>
              <w:jc w:val="left"/>
              <w:rPr>
                <w:rFonts w:ascii="宋体" w:hAnsi="宋体"/>
                <w:szCs w:val="21"/>
              </w:rPr>
            </w:pPr>
            <w:r>
              <w:rPr>
                <w:rFonts w:ascii="宋体" w:hAnsi="宋体"/>
                <w:szCs w:val="21"/>
              </w:rPr>
              <w:t xml:space="preserve">工作人员安排计划</w:t>
            </w:r>
            <w:r>
              <w:rPr>
                <w:rFonts w:hint="eastAsia" w:ascii="宋体" w:hAnsi="宋体"/>
                <w:szCs w:val="21"/>
              </w:rPr>
              <w:t xml:space="preserve">粗疏、职责不太明确、有一定可行性的得2分；</w:t>
            </w:r>
            <w:r/>
          </w:p>
          <w:p>
            <w:pPr>
              <w:rPr>
                <w:rFonts w:ascii="宋体" w:hAnsi="宋体" w:cs="Tahoma"/>
                <w:szCs w:val="21"/>
              </w:rPr>
            </w:pPr>
            <w:r>
              <w:rPr>
                <w:rFonts w:hint="eastAsia" w:ascii="宋体" w:hAnsi="宋体" w:cs="Tahoma"/>
                <w:color w:val="000000"/>
                <w:szCs w:val="21"/>
              </w:rPr>
              <w:t xml:space="preserve">未提供相关</w:t>
            </w:r>
            <w:r>
              <w:rPr>
                <w:rFonts w:hint="eastAsia" w:ascii="宋体" w:hAnsi="宋体"/>
                <w:szCs w:val="21"/>
              </w:rPr>
              <w:t xml:space="preserve">内容不得分。</w:t>
            </w:r>
            <w:r/>
          </w:p>
        </w:tc>
        <w:tc>
          <w:tcPr>
            <w:shd w:val="clear" w:color="auto" w:fill="auto"/>
            <w:tcW w:w="726"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6分</w:t>
            </w:r>
            <w:r/>
          </w:p>
        </w:tc>
      </w:tr>
      <w:tr>
        <w:trPr>
          <w:jc w:val="center"/>
          <w:trHeight w:val="1134"/>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3</w:t>
            </w:r>
            <w:r/>
          </w:p>
        </w:tc>
        <w:tc>
          <w:tcPr>
            <w:shd w:val="clear" w:color="auto" w:fill="auto"/>
            <w:tcW w:w="1770" w:type="dxa"/>
            <w:vAlign w:val="center"/>
            <w:textDirection w:val="lrTb"/>
            <w:noWrap w:val="false"/>
          </w:tcPr>
          <w:p>
            <w:pPr>
              <w:jc w:val="left"/>
              <w:rPr>
                <w:rFonts w:ascii="宋体" w:hAnsi="宋体" w:cs="Tahoma"/>
                <w:szCs w:val="21"/>
              </w:rPr>
            </w:pPr>
            <w:r>
              <w:rPr>
                <w:rFonts w:ascii="宋体" w:hAnsi="宋体"/>
                <w:szCs w:val="21"/>
              </w:rPr>
              <w:t xml:space="preserve">进退场交接措施</w:t>
            </w:r>
            <w:r/>
          </w:p>
        </w:tc>
        <w:tc>
          <w:tcPr>
            <w:shd w:val="clear" w:color="auto" w:fill="auto"/>
            <w:tcW w:w="5809"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投标人根据本项目特点，制定进退场交接</w:t>
            </w:r>
            <w:r>
              <w:rPr>
                <w:rFonts w:hint="eastAsia" w:ascii="宋体" w:hAnsi="宋体"/>
                <w:color w:val="000000"/>
                <w:szCs w:val="21"/>
              </w:rPr>
              <w:t xml:space="preserve">措施</w:t>
            </w:r>
            <w:r>
              <w:rPr>
                <w:rFonts w:hint="eastAsia" w:ascii="宋体" w:hAnsi="宋体"/>
                <w:color w:val="000000"/>
                <w:szCs w:val="21"/>
              </w:rPr>
              <w:t xml:space="preserve">：</w:t>
            </w:r>
            <w:r/>
          </w:p>
          <w:p>
            <w:pPr>
              <w:jc w:val="left"/>
              <w:rPr>
                <w:rFonts w:ascii="宋体" w:hAnsi="宋体"/>
                <w:szCs w:val="21"/>
              </w:rPr>
            </w:pPr>
            <w:r>
              <w:rPr>
                <w:rFonts w:ascii="宋体" w:hAnsi="宋体"/>
                <w:color w:val="000000"/>
                <w:szCs w:val="21"/>
              </w:rPr>
              <w:t xml:space="preserve">进退场交接措施</w:t>
            </w:r>
            <w:r>
              <w:rPr>
                <w:rFonts w:hint="eastAsia" w:ascii="宋体" w:hAnsi="宋体"/>
                <w:color w:val="000000"/>
                <w:szCs w:val="21"/>
              </w:rPr>
              <w:t xml:space="preserve">科学全面、职责明确的</w:t>
            </w:r>
            <w:r>
              <w:rPr>
                <w:rFonts w:hint="eastAsia" w:ascii="宋体" w:hAnsi="宋体"/>
                <w:szCs w:val="21"/>
              </w:rPr>
              <w:t xml:space="preserve">得6分；</w:t>
            </w:r>
            <w:r/>
          </w:p>
          <w:p>
            <w:pPr>
              <w:jc w:val="left"/>
              <w:rPr>
                <w:rFonts w:ascii="宋体" w:hAnsi="宋体"/>
                <w:szCs w:val="21"/>
              </w:rPr>
            </w:pPr>
            <w:r>
              <w:rPr>
                <w:rFonts w:ascii="宋体" w:hAnsi="宋体"/>
                <w:color w:val="000000"/>
                <w:szCs w:val="21"/>
              </w:rPr>
              <w:t xml:space="preserve">进退场交接措施</w:t>
            </w:r>
            <w:r>
              <w:rPr>
                <w:rFonts w:hint="eastAsia" w:ascii="宋体" w:hAnsi="宋体"/>
                <w:color w:val="000000"/>
                <w:szCs w:val="21"/>
              </w:rPr>
              <w:t xml:space="preserve">合理完善、职责较为明晰的得</w:t>
            </w:r>
            <w:r>
              <w:rPr>
                <w:rFonts w:hint="eastAsia" w:ascii="宋体" w:hAnsi="宋体"/>
                <w:szCs w:val="21"/>
              </w:rPr>
              <w:t xml:space="preserve">4分；</w:t>
            </w:r>
            <w:r/>
          </w:p>
          <w:p>
            <w:pPr>
              <w:jc w:val="left"/>
              <w:rPr>
                <w:rFonts w:ascii="宋体" w:hAnsi="宋体"/>
                <w:szCs w:val="21"/>
              </w:rPr>
            </w:pPr>
            <w:r>
              <w:rPr>
                <w:rFonts w:ascii="宋体" w:hAnsi="宋体"/>
                <w:szCs w:val="21"/>
              </w:rPr>
              <w:t xml:space="preserve">进退场交接措施</w:t>
            </w:r>
            <w:r>
              <w:rPr>
                <w:rFonts w:hint="eastAsia" w:ascii="宋体" w:hAnsi="宋体"/>
                <w:szCs w:val="21"/>
              </w:rPr>
              <w:t xml:space="preserve">有一定可行性的得2分；</w:t>
            </w:r>
            <w:r/>
          </w:p>
          <w:p>
            <w:pPr>
              <w:jc w:val="left"/>
              <w:rPr>
                <w:rFonts w:ascii="宋体" w:hAnsi="宋体" w:cs="Tahoma"/>
                <w:szCs w:val="21"/>
              </w:rPr>
            </w:pPr>
            <w:r>
              <w:rPr>
                <w:rFonts w:hint="eastAsia" w:ascii="宋体" w:hAnsi="宋体"/>
                <w:szCs w:val="21"/>
              </w:rPr>
              <w:t xml:space="preserve">未提供相关内容不得分。</w:t>
            </w:r>
            <w:r/>
          </w:p>
        </w:tc>
        <w:tc>
          <w:tcPr>
            <w:shd w:val="clear" w:color="auto" w:fill="auto"/>
            <w:tcW w:w="726"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6分</w:t>
            </w:r>
            <w:r/>
          </w:p>
        </w:tc>
      </w:tr>
      <w:tr>
        <w:trPr>
          <w:jc w:val="center"/>
          <w:trHeight w:val="1696"/>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4</w:t>
            </w:r>
            <w:r/>
          </w:p>
        </w:tc>
        <w:tc>
          <w:tcPr>
            <w:shd w:val="clear" w:color="auto" w:fill="auto"/>
            <w:tcW w:w="1770" w:type="dxa"/>
            <w:vAlign w:val="center"/>
            <w:textDirection w:val="lrTb"/>
            <w:noWrap w:val="false"/>
          </w:tcPr>
          <w:p>
            <w:pPr>
              <w:jc w:val="left"/>
              <w:rPr>
                <w:rFonts w:ascii="宋体" w:hAnsi="宋体" w:cs="Tahoma"/>
                <w:szCs w:val="21"/>
              </w:rPr>
            </w:pPr>
            <w:r>
              <w:rPr>
                <w:rFonts w:hint="eastAsia" w:ascii="宋体" w:hAnsi="宋体"/>
                <w:szCs w:val="21"/>
              </w:rPr>
              <w:t xml:space="preserve">突发情况应急方案</w:t>
            </w:r>
            <w:r/>
          </w:p>
        </w:tc>
        <w:tc>
          <w:tcPr>
            <w:shd w:val="clear" w:color="auto" w:fill="auto"/>
            <w:tcW w:w="5809" w:type="dxa"/>
            <w:vAlign w:val="center"/>
            <w:textDirection w:val="lrTb"/>
            <w:noWrap w:val="false"/>
          </w:tcPr>
          <w:p>
            <w:pPr>
              <w:jc w:val="left"/>
              <w:rPr>
                <w:rFonts w:ascii="宋体" w:hAnsi="宋体"/>
                <w:szCs w:val="21"/>
              </w:rPr>
            </w:pPr>
            <w:r>
              <w:rPr>
                <w:rFonts w:hint="eastAsia" w:ascii="宋体" w:hAnsi="宋体"/>
                <w:szCs w:val="21"/>
              </w:rPr>
              <w:t xml:space="preserve">投标人根据本项目特点，制定突发情况应急方案：</w:t>
            </w:r>
            <w:r/>
          </w:p>
          <w:p>
            <w:pPr>
              <w:rPr>
                <w:rFonts w:ascii="宋体" w:hAnsi="宋体"/>
                <w:szCs w:val="21"/>
              </w:rPr>
            </w:pPr>
            <w:r>
              <w:rPr>
                <w:rFonts w:hint="eastAsia" w:ascii="宋体" w:hAnsi="宋体"/>
                <w:color w:val="000000"/>
                <w:szCs w:val="21"/>
              </w:rPr>
              <w:t xml:space="preserve">突发情况应急方案科学全面、责任明确的得</w:t>
            </w:r>
            <w:r>
              <w:rPr>
                <w:rFonts w:hint="eastAsia" w:ascii="宋体" w:hAnsi="宋体"/>
                <w:szCs w:val="21"/>
              </w:rPr>
              <w:t xml:space="preserve">6分；</w:t>
            </w:r>
            <w:r/>
          </w:p>
          <w:p>
            <w:pPr>
              <w:rPr>
                <w:rFonts w:ascii="宋体" w:hAnsi="宋体"/>
                <w:szCs w:val="21"/>
              </w:rPr>
            </w:pPr>
            <w:r>
              <w:rPr>
                <w:rFonts w:hint="eastAsia" w:ascii="宋体" w:hAnsi="宋体"/>
                <w:color w:val="000000"/>
                <w:szCs w:val="21"/>
              </w:rPr>
              <w:t xml:space="preserve">突发情况应急方案合理完善、职责较为明晰的得</w:t>
            </w:r>
            <w:r>
              <w:rPr>
                <w:rFonts w:hint="eastAsia" w:ascii="宋体" w:hAnsi="宋体"/>
                <w:szCs w:val="21"/>
              </w:rPr>
              <w:t xml:space="preserve">4分；</w:t>
            </w:r>
            <w:r/>
          </w:p>
          <w:p>
            <w:pPr>
              <w:rPr>
                <w:rFonts w:ascii="宋体" w:hAnsi="宋体"/>
                <w:szCs w:val="21"/>
              </w:rPr>
            </w:pPr>
            <w:r>
              <w:rPr>
                <w:rFonts w:hint="eastAsia" w:ascii="宋体" w:hAnsi="宋体"/>
                <w:szCs w:val="21"/>
              </w:rPr>
              <w:t xml:space="preserve">突发情况应急方案有一定可行性的得2分；</w:t>
            </w:r>
            <w:r/>
          </w:p>
          <w:p>
            <w:pPr>
              <w:rPr>
                <w:rFonts w:ascii="宋体" w:hAnsi="宋体" w:cs="Tahoma"/>
                <w:szCs w:val="21"/>
              </w:rPr>
            </w:pPr>
            <w:r>
              <w:rPr>
                <w:rFonts w:hint="eastAsia" w:ascii="宋体" w:hAnsi="宋体"/>
                <w:szCs w:val="21"/>
              </w:rPr>
              <w:t xml:space="preserve">未提供相关内容不得分。</w:t>
            </w:r>
            <w:r/>
          </w:p>
        </w:tc>
        <w:tc>
          <w:tcPr>
            <w:shd w:val="clear" w:color="auto" w:fill="auto"/>
            <w:tcW w:w="726" w:type="dxa"/>
            <w:vAlign w:val="center"/>
            <w:textDirection w:val="lrTb"/>
            <w:noWrap w:val="false"/>
          </w:tcPr>
          <w:p>
            <w:pPr>
              <w:jc w:val="center"/>
              <w:spacing w:line="320" w:lineRule="exact"/>
              <w:rPr>
                <w:rFonts w:ascii="宋体" w:hAnsi="宋体"/>
                <w:szCs w:val="21"/>
              </w:rPr>
            </w:pPr>
            <w:r>
              <w:rPr>
                <w:rFonts w:ascii="宋体" w:hAnsi="宋体" w:cs="宋体"/>
                <w:szCs w:val="21"/>
              </w:rPr>
              <w:t xml:space="preserve">6</w:t>
            </w:r>
            <w:r>
              <w:rPr>
                <w:rFonts w:hint="eastAsia" w:ascii="宋体" w:hAnsi="宋体" w:cs="宋体"/>
                <w:szCs w:val="21"/>
              </w:rPr>
              <w:t xml:space="preserve">分</w:t>
            </w:r>
            <w:r/>
          </w:p>
        </w:tc>
      </w:tr>
      <w:tr>
        <w:trPr>
          <w:jc w:val="center"/>
          <w:trHeight w:val="1134"/>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5</w:t>
            </w:r>
            <w:r/>
          </w:p>
        </w:tc>
        <w:tc>
          <w:tcPr>
            <w:shd w:val="clear" w:color="auto" w:fill="auto"/>
            <w:tcW w:w="1770" w:type="dxa"/>
            <w:vAlign w:val="center"/>
            <w:textDirection w:val="lrTb"/>
            <w:noWrap w:val="false"/>
          </w:tcPr>
          <w:p>
            <w:pPr>
              <w:rPr>
                <w:rFonts w:ascii="宋体" w:hAnsi="宋体" w:cs="Tahoma"/>
                <w:szCs w:val="21"/>
              </w:rPr>
            </w:pPr>
            <w:r>
              <w:rPr>
                <w:rFonts w:hint="eastAsia" w:ascii="宋体" w:hAnsi="宋体" w:cs="Tahoma"/>
                <w:color w:val="000000"/>
                <w:szCs w:val="21"/>
              </w:rPr>
              <w:t xml:space="preserve">服务期间与其他单位、部门的综合协调措施方案</w:t>
            </w:r>
            <w:r/>
          </w:p>
        </w:tc>
        <w:tc>
          <w:tcPr>
            <w:shd w:val="clear" w:color="auto" w:fill="auto"/>
            <w:tcW w:w="5809" w:type="dxa"/>
            <w:vAlign w:val="center"/>
            <w:textDirection w:val="lrTb"/>
            <w:noWrap w:val="false"/>
          </w:tcPr>
          <w:p>
            <w:pPr>
              <w:rPr>
                <w:rFonts w:ascii="宋体" w:hAnsi="宋体"/>
                <w:szCs w:val="21"/>
              </w:rPr>
            </w:pPr>
            <w:r>
              <w:rPr>
                <w:rFonts w:hint="eastAsia" w:ascii="宋体" w:hAnsi="宋体"/>
                <w:szCs w:val="21"/>
              </w:rPr>
              <w:t xml:space="preserve">协调措施方案科学合理完善、条理清晰、</w:t>
            </w:r>
            <w:r>
              <w:rPr>
                <w:rFonts w:hint="eastAsia" w:ascii="宋体" w:hAnsi="宋体" w:cs="Tahoma"/>
                <w:color w:val="000000"/>
                <w:szCs w:val="21"/>
              </w:rPr>
              <w:t xml:space="preserve">可行性强</w:t>
            </w:r>
            <w:r>
              <w:rPr>
                <w:rFonts w:hint="eastAsia" w:ascii="宋体" w:hAnsi="宋体"/>
                <w:szCs w:val="21"/>
              </w:rPr>
              <w:t xml:space="preserve">的得6分；</w:t>
            </w:r>
            <w:r/>
          </w:p>
          <w:p>
            <w:pPr>
              <w:rPr>
                <w:rFonts w:ascii="宋体" w:hAnsi="宋体"/>
                <w:szCs w:val="21"/>
              </w:rPr>
            </w:pPr>
            <w:r>
              <w:rPr>
                <w:rFonts w:hint="eastAsia" w:ascii="宋体" w:hAnsi="宋体"/>
                <w:szCs w:val="21"/>
              </w:rPr>
              <w:t xml:space="preserve">协调措施方案较科学合理完善、条理较清晰、可行性较强的得4分；</w:t>
            </w:r>
            <w:r/>
          </w:p>
          <w:p>
            <w:pPr>
              <w:rPr>
                <w:rFonts w:ascii="宋体" w:hAnsi="宋体"/>
                <w:szCs w:val="21"/>
              </w:rPr>
            </w:pPr>
            <w:r>
              <w:rPr>
                <w:rFonts w:hint="eastAsia" w:ascii="宋体" w:hAnsi="宋体"/>
                <w:szCs w:val="21"/>
              </w:rPr>
              <w:t xml:space="preserve">协调措施方案粗疏、条理不太清晰、有一定可行性的得2分；</w:t>
            </w:r>
            <w:r/>
          </w:p>
          <w:p>
            <w:pPr>
              <w:rPr>
                <w:rFonts w:ascii="宋体" w:hAnsi="宋体" w:cs="Tahoma"/>
                <w:szCs w:val="21"/>
              </w:rPr>
            </w:pPr>
            <w:r>
              <w:rPr>
                <w:rFonts w:hint="eastAsia" w:ascii="宋体" w:hAnsi="宋体"/>
                <w:szCs w:val="21"/>
              </w:rPr>
              <w:t xml:space="preserve">未提供相关内容不得分。</w:t>
            </w:r>
            <w:r/>
          </w:p>
        </w:tc>
        <w:tc>
          <w:tcPr>
            <w:shd w:val="clear" w:color="auto" w:fill="auto"/>
            <w:tcW w:w="726" w:type="dxa"/>
            <w:vAlign w:val="center"/>
            <w:textDirection w:val="lrTb"/>
            <w:noWrap w:val="false"/>
          </w:tcPr>
          <w:p>
            <w:pPr>
              <w:jc w:val="center"/>
              <w:rPr>
                <w:rFonts w:ascii="宋体" w:hAnsi="宋体"/>
                <w:szCs w:val="21"/>
              </w:rPr>
            </w:pPr>
            <w:r>
              <w:rPr>
                <w:rFonts w:hint="eastAsia" w:ascii="宋体" w:hAnsi="宋体"/>
                <w:color w:val="000000"/>
                <w:szCs w:val="21"/>
              </w:rPr>
              <w:t xml:space="preserve">6分</w:t>
            </w:r>
            <w:r/>
          </w:p>
        </w:tc>
      </w:tr>
      <w:tr>
        <w:trPr>
          <w:jc w:val="center"/>
          <w:trHeight w:val="1977"/>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6</w:t>
            </w:r>
            <w:r/>
          </w:p>
        </w:tc>
        <w:tc>
          <w:tcPr>
            <w:shd w:val="clear" w:color="auto" w:fill="auto"/>
            <w:tcW w:w="1770" w:type="dxa"/>
            <w:vAlign w:val="center"/>
            <w:textDirection w:val="lrTb"/>
            <w:noWrap w:val="false"/>
          </w:tcPr>
          <w:p>
            <w:pPr>
              <w:jc w:val="left"/>
              <w:rPr>
                <w:rFonts w:ascii="宋体" w:hAnsi="宋体" w:cs="Tahoma"/>
                <w:szCs w:val="21"/>
              </w:rPr>
            </w:pPr>
            <w:r>
              <w:rPr>
                <w:rFonts w:ascii="宋体" w:hAnsi="宋体"/>
                <w:szCs w:val="21"/>
              </w:rPr>
              <w:t xml:space="preserve">管理规章制度</w:t>
            </w:r>
            <w:r/>
          </w:p>
        </w:tc>
        <w:tc>
          <w:tcPr>
            <w:shd w:val="clear" w:color="auto" w:fill="auto"/>
            <w:tcW w:w="5809" w:type="dxa"/>
            <w:vAlign w:val="center"/>
            <w:textDirection w:val="lrTb"/>
            <w:noWrap w:val="false"/>
          </w:tcPr>
          <w:p>
            <w:pPr>
              <w:pStyle w:val="873"/>
              <w:rPr>
                <w:rFonts w:ascii="宋体" w:hAnsi="宋体"/>
                <w:sz w:val="21"/>
                <w:szCs w:val="21"/>
              </w:rPr>
            </w:pPr>
            <w:r>
              <w:rPr>
                <w:rFonts w:ascii="宋体" w:hAnsi="宋体"/>
                <w:sz w:val="21"/>
                <w:szCs w:val="21"/>
              </w:rPr>
              <w:t xml:space="preserve">管理规章制度包括：</w:t>
            </w:r>
            <w:r/>
          </w:p>
          <w:p>
            <w:pPr>
              <w:pStyle w:val="873"/>
              <w:rPr>
                <w:rFonts w:ascii="宋体" w:hAnsi="宋体"/>
                <w:sz w:val="21"/>
                <w:szCs w:val="21"/>
              </w:rPr>
            </w:pPr>
            <w:r>
              <w:rPr>
                <w:rFonts w:hint="eastAsia" w:ascii="宋体" w:hAnsi="宋体"/>
                <w:sz w:val="21"/>
                <w:szCs w:val="21"/>
              </w:rPr>
              <w:t xml:space="preserve">（1）</w:t>
            </w:r>
            <w:r>
              <w:rPr>
                <w:rFonts w:ascii="宋体" w:hAnsi="宋体"/>
                <w:sz w:val="21"/>
                <w:szCs w:val="21"/>
              </w:rPr>
              <w:t xml:space="preserve">保安管理</w:t>
            </w:r>
            <w:r>
              <w:rPr>
                <w:rFonts w:hint="eastAsia" w:ascii="宋体" w:hAnsi="宋体"/>
                <w:sz w:val="21"/>
                <w:szCs w:val="21"/>
                <w:lang w:val="en-US" w:eastAsia="zh-CN"/>
              </w:rPr>
              <w:t xml:space="preserve">规章</w:t>
            </w:r>
            <w:r>
              <w:rPr>
                <w:rFonts w:ascii="宋体" w:hAnsi="宋体"/>
                <w:sz w:val="21"/>
                <w:szCs w:val="21"/>
              </w:rPr>
              <w:t xml:space="preserve">制度</w:t>
            </w:r>
            <w:r/>
          </w:p>
          <w:p>
            <w:pPr>
              <w:pStyle w:val="873"/>
              <w:rPr>
                <w:rFonts w:ascii="宋体" w:hAnsi="宋体"/>
                <w:sz w:val="21"/>
                <w:szCs w:val="21"/>
              </w:rPr>
            </w:pPr>
            <w:r>
              <w:rPr>
                <w:rFonts w:hint="eastAsia" w:ascii="宋体" w:hAnsi="宋体"/>
                <w:sz w:val="21"/>
                <w:szCs w:val="21"/>
              </w:rPr>
              <w:t xml:space="preserve">（2）</w:t>
            </w:r>
            <w:r>
              <w:rPr>
                <w:rFonts w:ascii="宋体" w:hAnsi="宋体"/>
                <w:sz w:val="21"/>
                <w:szCs w:val="21"/>
              </w:rPr>
              <w:t xml:space="preserve">保洁管理</w:t>
            </w:r>
            <w:r>
              <w:rPr>
                <w:rFonts w:hint="eastAsia" w:ascii="宋体" w:hAnsi="宋体"/>
                <w:sz w:val="21"/>
                <w:szCs w:val="21"/>
                <w:lang w:val="en-US" w:eastAsia="zh-CN"/>
              </w:rPr>
              <w:t xml:space="preserve">规章</w:t>
            </w:r>
            <w:r>
              <w:rPr>
                <w:rFonts w:ascii="宋体" w:hAnsi="宋体"/>
                <w:sz w:val="21"/>
                <w:szCs w:val="21"/>
              </w:rPr>
              <w:t xml:space="preserve">制度</w:t>
            </w:r>
            <w:r/>
          </w:p>
          <w:p>
            <w:pPr>
              <w:pStyle w:val="873"/>
              <w:rPr>
                <w:rFonts w:ascii="宋体" w:hAnsi="宋体"/>
                <w:sz w:val="21"/>
                <w:szCs w:val="21"/>
              </w:rPr>
            </w:pPr>
            <w:r>
              <w:rPr>
                <w:rStyle w:val="914"/>
                <w:rFonts w:hint="eastAsia"/>
              </w:rPr>
              <w:t xml:space="preserve">（</w:t>
            </w:r>
            <w:r>
              <w:rPr>
                <w:rFonts w:hint="eastAsia" w:ascii="宋体" w:hAnsi="宋体"/>
                <w:sz w:val="21"/>
                <w:szCs w:val="21"/>
              </w:rPr>
              <w:t xml:space="preserve">3）工程</w:t>
            </w:r>
            <w:r>
              <w:rPr>
                <w:rFonts w:hint="eastAsia" w:ascii="宋体" w:hAnsi="宋体"/>
                <w:sz w:val="21"/>
                <w:szCs w:val="21"/>
                <w:lang w:val="en-US" w:eastAsia="zh-CN"/>
              </w:rPr>
              <w:t xml:space="preserve">/设备维保</w:t>
            </w:r>
            <w:r>
              <w:rPr>
                <w:rFonts w:hint="eastAsia" w:ascii="宋体" w:hAnsi="宋体"/>
                <w:sz w:val="21"/>
                <w:szCs w:val="21"/>
              </w:rPr>
              <w:t xml:space="preserve">管理</w:t>
            </w:r>
            <w:r>
              <w:rPr>
                <w:rFonts w:hint="eastAsia" w:ascii="宋体" w:hAnsi="宋体"/>
                <w:sz w:val="21"/>
                <w:szCs w:val="21"/>
                <w:lang w:val="en-US" w:eastAsia="zh-CN"/>
              </w:rPr>
              <w:t xml:space="preserve">规章</w:t>
            </w:r>
            <w:r>
              <w:rPr>
                <w:rFonts w:hint="eastAsia" w:ascii="宋体" w:hAnsi="宋体"/>
                <w:sz w:val="21"/>
                <w:szCs w:val="21"/>
              </w:rPr>
              <w:t xml:space="preserve">制度</w:t>
            </w:r>
            <w:r/>
          </w:p>
          <w:p>
            <w:pPr>
              <w:rPr>
                <w:rFonts w:ascii="宋体" w:hAnsi="宋体" w:cs="Tahoma"/>
                <w:b/>
                <w:color w:val="000000"/>
                <w:szCs w:val="21"/>
              </w:rPr>
            </w:pPr>
            <w:r>
              <w:rPr>
                <w:rFonts w:hint="eastAsia" w:ascii="宋体" w:hAnsi="宋体" w:cs="Tahoma"/>
                <w:b/>
                <w:color w:val="000000"/>
                <w:szCs w:val="21"/>
              </w:rPr>
              <w:t xml:space="preserve">上述每小项应逐条叙述，评委根据每小项提供的材料进行综合评审：</w:t>
            </w:r>
            <w:r/>
          </w:p>
          <w:p>
            <w:pPr>
              <w:pStyle w:val="873"/>
              <w:rPr>
                <w:rFonts w:ascii="宋体" w:hAnsi="宋体"/>
                <w:sz w:val="21"/>
                <w:szCs w:val="21"/>
              </w:rPr>
            </w:pPr>
            <w:r>
              <w:rPr>
                <w:rFonts w:ascii="宋体" w:hAnsi="宋体"/>
                <w:sz w:val="21"/>
                <w:szCs w:val="21"/>
              </w:rPr>
              <w:t xml:space="preserve">管理规章制度科学合理完善、条理清晰、可行性强的得3分；</w:t>
            </w:r>
            <w:r/>
          </w:p>
          <w:p>
            <w:pPr>
              <w:pStyle w:val="873"/>
              <w:rPr>
                <w:rFonts w:ascii="宋体" w:hAnsi="宋体"/>
                <w:sz w:val="21"/>
                <w:szCs w:val="21"/>
              </w:rPr>
            </w:pPr>
            <w:r>
              <w:rPr>
                <w:rFonts w:ascii="宋体" w:hAnsi="宋体"/>
                <w:sz w:val="21"/>
                <w:szCs w:val="21"/>
              </w:rPr>
              <w:t xml:space="preserve">管理规章制度较科学合理完善、条理较清晰、可行性较强的得2分；</w:t>
            </w:r>
            <w:r/>
          </w:p>
          <w:p>
            <w:pPr>
              <w:pStyle w:val="873"/>
              <w:rPr>
                <w:rFonts w:ascii="宋体" w:hAnsi="宋体"/>
                <w:sz w:val="21"/>
                <w:szCs w:val="21"/>
              </w:rPr>
            </w:pPr>
            <w:r>
              <w:rPr>
                <w:rFonts w:ascii="宋体" w:hAnsi="宋体"/>
                <w:sz w:val="21"/>
                <w:szCs w:val="21"/>
              </w:rPr>
              <w:t xml:space="preserve">管理规章制度粗疏、条理不太清晰、有一定可行性的得1分；</w:t>
            </w:r>
            <w:r/>
          </w:p>
          <w:p>
            <w:pPr>
              <w:pStyle w:val="873"/>
              <w:rPr>
                <w:rFonts w:ascii="宋体" w:hAnsi="宋体"/>
                <w:sz w:val="21"/>
                <w:szCs w:val="21"/>
              </w:rPr>
            </w:pPr>
            <w:r>
              <w:rPr>
                <w:rFonts w:ascii="宋体" w:hAnsi="宋体"/>
                <w:sz w:val="21"/>
                <w:szCs w:val="21"/>
              </w:rPr>
              <w:t xml:space="preserve">未提供相关内容不得分。</w:t>
            </w:r>
            <w:r/>
          </w:p>
          <w:p>
            <w:pPr>
              <w:jc w:val="left"/>
              <w:rPr>
                <w:rFonts w:ascii="Calibri" w:hAnsi="Calibri"/>
              </w:rPr>
            </w:pPr>
            <w:r>
              <w:rPr>
                <w:rFonts w:ascii="宋体" w:hAnsi="宋体"/>
                <w:szCs w:val="21"/>
              </w:rPr>
              <w:t xml:space="preserve">本项最高得9分。</w:t>
            </w:r>
            <w:r/>
          </w:p>
        </w:tc>
        <w:tc>
          <w:tcPr>
            <w:shd w:val="clear" w:color="auto" w:fill="auto"/>
            <w:tcW w:w="726" w:type="dxa"/>
            <w:vAlign w:val="center"/>
            <w:textDirection w:val="lrTb"/>
            <w:noWrap w:val="false"/>
          </w:tcPr>
          <w:p>
            <w:pPr>
              <w:jc w:val="center"/>
              <w:rPr>
                <w:rFonts w:ascii="宋体" w:hAnsi="宋体"/>
                <w:szCs w:val="21"/>
              </w:rPr>
            </w:pPr>
            <w:r>
              <w:rPr>
                <w:rFonts w:ascii="宋体" w:hAnsi="宋体"/>
                <w:szCs w:val="21"/>
              </w:rPr>
              <w:t xml:space="preserve">9</w:t>
            </w:r>
            <w:r>
              <w:rPr>
                <w:rFonts w:hint="eastAsia" w:ascii="宋体" w:hAnsi="宋体"/>
                <w:szCs w:val="21"/>
              </w:rPr>
              <w:t xml:space="preserve">分</w:t>
            </w:r>
            <w:r/>
          </w:p>
        </w:tc>
      </w:tr>
      <w:tr>
        <w:trPr>
          <w:jc w:val="center"/>
          <w:trHeight w:val="3663"/>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7</w:t>
            </w:r>
            <w:r/>
          </w:p>
        </w:tc>
        <w:tc>
          <w:tcPr>
            <w:shd w:val="clear" w:color="auto" w:fill="auto"/>
            <w:tcW w:w="1770"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创新特色服务方案</w:t>
            </w:r>
            <w:r/>
          </w:p>
        </w:tc>
        <w:tc>
          <w:tcPr>
            <w:shd w:val="clear" w:color="auto" w:fill="auto"/>
            <w:tcW w:w="5809" w:type="dxa"/>
            <w:vAlign w:val="center"/>
            <w:textDirection w:val="lrTb"/>
            <w:noWrap w:val="false"/>
          </w:tcPr>
          <w:p>
            <w:pPr>
              <w:jc w:val="left"/>
              <w:rPr>
                <w:rFonts w:ascii="Calibri" w:hAnsi="Calibri"/>
                <w:szCs w:val="21"/>
              </w:rPr>
            </w:pPr>
            <w:r>
              <w:rPr>
                <w:rFonts w:ascii="Calibri" w:hAnsi="Calibri"/>
                <w:szCs w:val="21"/>
              </w:rPr>
              <w:t xml:space="preserve">投标人根据本项目特点，制定下列创新特色服务方案：</w:t>
            </w:r>
            <w:r/>
          </w:p>
          <w:p>
            <w:pPr>
              <w:pStyle w:val="873"/>
              <w:rPr>
                <w:rFonts w:ascii="宋体" w:hAnsi="宋体"/>
                <w:sz w:val="21"/>
                <w:szCs w:val="21"/>
              </w:rPr>
            </w:pPr>
            <w:r>
              <w:rPr>
                <w:rFonts w:hint="eastAsia" w:ascii="宋体" w:hAnsi="宋体"/>
                <w:sz w:val="21"/>
                <w:szCs w:val="21"/>
              </w:rPr>
              <w:t xml:space="preserve">（1）</w:t>
            </w:r>
            <w:r>
              <w:rPr>
                <w:rFonts w:ascii="宋体" w:hAnsi="宋体"/>
                <w:sz w:val="21"/>
                <w:szCs w:val="21"/>
              </w:rPr>
              <w:t xml:space="preserve">节能减排方案</w:t>
            </w:r>
            <w:r/>
          </w:p>
          <w:p>
            <w:pPr>
              <w:pStyle w:val="873"/>
              <w:rPr>
                <w:rFonts w:ascii="宋体" w:hAnsi="宋体"/>
                <w:sz w:val="21"/>
                <w:szCs w:val="21"/>
              </w:rPr>
            </w:pPr>
            <w:r>
              <w:rPr>
                <w:rFonts w:hint="eastAsia" w:ascii="宋体" w:hAnsi="宋体"/>
                <w:sz w:val="21"/>
                <w:szCs w:val="21"/>
              </w:rPr>
              <w:t xml:space="preserve">（2）</w:t>
            </w:r>
            <w:r>
              <w:rPr>
                <w:rFonts w:ascii="宋体" w:hAnsi="宋体"/>
                <w:sz w:val="21"/>
                <w:szCs w:val="21"/>
              </w:rPr>
              <w:t xml:space="preserve">垃圾分类方案</w:t>
            </w:r>
            <w:r/>
          </w:p>
          <w:p>
            <w:pPr>
              <w:rPr>
                <w:rFonts w:ascii="Calibri" w:hAnsi="Calibri"/>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jc w:val="left"/>
              <w:rPr>
                <w:rFonts w:ascii="Calibri" w:hAnsi="Calibri"/>
                <w:szCs w:val="21"/>
              </w:rPr>
            </w:pPr>
            <w:r>
              <w:rPr>
                <w:rFonts w:ascii="Calibri" w:hAnsi="Calibri"/>
                <w:szCs w:val="21"/>
              </w:rPr>
              <w:t xml:space="preserve">方案</w:t>
            </w:r>
            <w:r>
              <w:rPr>
                <w:rFonts w:hint="eastAsia" w:ascii="宋体" w:hAnsi="宋体" w:cs="Tahoma"/>
                <w:color w:val="000000"/>
                <w:szCs w:val="21"/>
              </w:rPr>
              <w:t xml:space="preserve">详细完善</w:t>
            </w:r>
            <w:r>
              <w:rPr>
                <w:rFonts w:ascii="Calibri" w:hAnsi="Calibri"/>
                <w:szCs w:val="21"/>
              </w:rPr>
              <w:t xml:space="preserve">、针对性强、可行性强、创新性强的</w:t>
            </w:r>
            <w:r>
              <w:rPr>
                <w:rFonts w:ascii="宋体" w:hAnsi="宋体" w:cs="Tahoma"/>
                <w:color w:val="000000"/>
                <w:szCs w:val="21"/>
              </w:rPr>
              <w:t xml:space="preserve">得 </w:t>
            </w:r>
            <w:r>
              <w:rPr>
                <w:rFonts w:hint="eastAsia" w:ascii="宋体" w:hAnsi="宋体" w:cs="Tahoma"/>
                <w:color w:val="000000"/>
                <w:szCs w:val="21"/>
              </w:rPr>
              <w:t xml:space="preserve">3</w:t>
            </w:r>
            <w:r>
              <w:rPr>
                <w:rFonts w:ascii="宋体" w:hAnsi="宋体" w:cs="Tahoma"/>
                <w:color w:val="000000"/>
                <w:szCs w:val="21"/>
              </w:rPr>
              <w:t xml:space="preserve">分</w:t>
            </w:r>
            <w:r>
              <w:rPr>
                <w:rFonts w:ascii="Calibri" w:hAnsi="Calibri"/>
                <w:szCs w:val="21"/>
              </w:rPr>
              <w:t xml:space="preserve">；</w:t>
            </w:r>
            <w:r/>
          </w:p>
          <w:p>
            <w:pPr>
              <w:jc w:val="left"/>
              <w:rPr>
                <w:rFonts w:ascii="Calibri" w:hAnsi="Calibri"/>
                <w:szCs w:val="21"/>
              </w:rPr>
            </w:pPr>
            <w:r>
              <w:rPr>
                <w:rFonts w:ascii="Calibri" w:hAnsi="Calibri"/>
                <w:szCs w:val="21"/>
              </w:rPr>
              <w:t xml:space="preserve">方案较</w:t>
            </w:r>
            <w:r>
              <w:rPr>
                <w:rFonts w:hint="eastAsia" w:ascii="宋体" w:hAnsi="宋体" w:cs="Tahoma"/>
                <w:color w:val="000000"/>
                <w:szCs w:val="21"/>
              </w:rPr>
              <w:t xml:space="preserve">详细完善</w:t>
            </w:r>
            <w:r>
              <w:rPr>
                <w:rFonts w:ascii="Calibri" w:hAnsi="Calibri"/>
                <w:szCs w:val="21"/>
              </w:rPr>
              <w:t xml:space="preserve">、针对性较强、可行性较强、创新性较强的</w:t>
            </w:r>
            <w:r>
              <w:rPr>
                <w:rFonts w:ascii="宋体" w:hAnsi="宋体" w:cs="Tahoma"/>
                <w:color w:val="000000"/>
                <w:szCs w:val="21"/>
              </w:rPr>
              <w:t xml:space="preserve">得</w:t>
            </w:r>
            <w:r>
              <w:rPr>
                <w:rFonts w:hint="eastAsia" w:ascii="宋体" w:hAnsi="宋体" w:cs="Tahoma"/>
                <w:color w:val="000000"/>
                <w:szCs w:val="21"/>
              </w:rPr>
              <w:t xml:space="preserve">2</w:t>
            </w:r>
            <w:r>
              <w:rPr>
                <w:rFonts w:ascii="宋体" w:hAnsi="宋体" w:cs="Tahoma"/>
                <w:color w:val="000000"/>
                <w:szCs w:val="21"/>
              </w:rPr>
              <w:t xml:space="preserve">分</w:t>
            </w:r>
            <w:r>
              <w:rPr>
                <w:rFonts w:ascii="Calibri" w:hAnsi="Calibri"/>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方案简略疏漏、针对性不足、可行性不足、有一定创新性的得 1分；</w:t>
            </w:r>
            <w:r/>
          </w:p>
          <w:p>
            <w:pPr>
              <w:jc w:val="left"/>
              <w:rPr>
                <w:rFonts w:ascii="宋体" w:hAnsi="宋体" w:cs="Tahoma"/>
                <w:color w:val="000000"/>
                <w:szCs w:val="21"/>
              </w:rPr>
            </w:pPr>
            <w:r>
              <w:rPr>
                <w:rFonts w:hint="eastAsia" w:ascii="宋体" w:hAnsi="宋体" w:cs="Tahoma"/>
                <w:color w:val="000000"/>
                <w:szCs w:val="21"/>
              </w:rPr>
              <w:t xml:space="preserve">未提供相关内容不得分。</w:t>
            </w:r>
            <w:r/>
          </w:p>
          <w:p>
            <w:pPr>
              <w:jc w:val="left"/>
              <w:rPr>
                <w:rFonts w:ascii="Calibri" w:hAnsi="Calibri"/>
                <w:szCs w:val="21"/>
              </w:rPr>
            </w:pPr>
            <w:r>
              <w:rPr>
                <w:rFonts w:hint="eastAsia" w:ascii="宋体" w:hAnsi="宋体" w:cs="Tahoma"/>
                <w:color w:val="000000"/>
                <w:szCs w:val="21"/>
              </w:rPr>
              <w:t xml:space="preserve">本项最高得6分。</w:t>
            </w:r>
            <w:r/>
          </w:p>
        </w:tc>
        <w:tc>
          <w:tcPr>
            <w:shd w:val="clear" w:color="auto" w:fill="auto"/>
            <w:tcW w:w="72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6分</w:t>
            </w:r>
            <w:r/>
          </w:p>
        </w:tc>
      </w:tr>
      <w:tr>
        <w:trPr>
          <w:jc w:val="center"/>
          <w:trHeight w:val="90"/>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8</w:t>
            </w:r>
            <w:r/>
          </w:p>
        </w:tc>
        <w:tc>
          <w:tcPr>
            <w:tcW w:w="1770" w:type="dxa"/>
            <w:vAlign w:val="center"/>
            <w:textDirection w:val="lrTb"/>
            <w:noWrap w:val="false"/>
          </w:tcPr>
          <w:p>
            <w:pPr>
              <w:rPr>
                <w:rFonts w:ascii="宋体" w:hAnsi="宋体"/>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项目经理</w:t>
            </w:r>
            <w:r/>
          </w:p>
        </w:tc>
        <w:tc>
          <w:tcPr>
            <w:tcW w:w="5809" w:type="dxa"/>
            <w:vAlign w:val="center"/>
            <w:textDirection w:val="lrTb"/>
            <w:noWrap w:val="false"/>
          </w:tcPr>
          <w:p>
            <w:pPr>
              <w:jc w:val="left"/>
              <w:rPr>
                <w:rFonts w:ascii="宋体" w:hAnsi="宋体" w:cs="Tahoma"/>
                <w:color w:val="000000"/>
                <w:szCs w:val="21"/>
              </w:rPr>
            </w:pPr>
            <w:r>
              <w:rPr>
                <w:rFonts w:hint="eastAsia" w:ascii="宋体" w:hAnsi="宋体" w:cs="Tahoma"/>
                <w:color w:val="000000"/>
                <w:szCs w:val="21"/>
              </w:rPr>
              <w:t xml:space="preserve">A、具有本科</w:t>
            </w:r>
            <w:r>
              <w:rPr>
                <w:rFonts w:hint="eastAsia" w:ascii="宋体" w:hAnsi="宋体" w:cs="Tahoma"/>
                <w:color w:val="000000"/>
                <w:szCs w:val="21"/>
                <w:lang w:val="zh-CN"/>
              </w:rPr>
              <w:t xml:space="preserve">及以上学历（或学位）</w:t>
            </w:r>
            <w:r>
              <w:rPr>
                <w:rFonts w:ascii="宋体" w:hAnsi="宋体" w:cs="Tahoma"/>
                <w:color w:val="000000"/>
                <w:szCs w:val="21"/>
              </w:rPr>
              <w:t xml:space="preserve">得 </w:t>
            </w:r>
            <w:r>
              <w:rPr>
                <w:rFonts w:hint="eastAsia" w:ascii="宋体" w:hAnsi="宋体" w:cs="Tahoma"/>
                <w:color w:val="000000"/>
                <w:szCs w:val="21"/>
              </w:rPr>
              <w:t xml:space="preserve">1</w:t>
            </w:r>
            <w:r>
              <w:rPr>
                <w:rFonts w:ascii="宋体" w:hAnsi="宋体" w:cs="Tahoma"/>
                <w:color w:val="000000"/>
                <w:szCs w:val="21"/>
              </w:rPr>
              <w:t xml:space="preserve"> 分；</w:t>
            </w:r>
            <w:r/>
          </w:p>
          <w:p>
            <w:pPr>
              <w:jc w:val="left"/>
              <w:rPr>
                <w:rFonts w:ascii="宋体" w:hAnsi="宋体" w:cs="Tahoma"/>
                <w:color w:val="000000"/>
                <w:szCs w:val="21"/>
              </w:rPr>
            </w:pPr>
            <w:r>
              <w:rPr>
                <w:rFonts w:hint="eastAsia" w:ascii="宋体" w:hAnsi="宋体" w:cs="Tahoma"/>
                <w:color w:val="000000"/>
                <w:szCs w:val="21"/>
              </w:rPr>
              <w:t xml:space="preserve">B、</w:t>
            </w:r>
            <w:r>
              <w:rPr>
                <w:rFonts w:ascii="宋体" w:hAnsi="宋体" w:cs="Tahoma"/>
                <w:color w:val="000000"/>
                <w:szCs w:val="21"/>
              </w:rPr>
              <w:t xml:space="preserve">具有物业管理</w:t>
            </w:r>
            <w:r>
              <w:rPr>
                <w:rFonts w:hint="eastAsia" w:ascii="宋体" w:hAnsi="宋体" w:cs="Tahoma"/>
                <w:color w:val="000000"/>
                <w:szCs w:val="21"/>
              </w:rPr>
              <w:t xml:space="preserve">项目经理</w:t>
            </w:r>
            <w:r>
              <w:rPr>
                <w:rFonts w:ascii="宋体" w:hAnsi="宋体" w:cs="Tahoma"/>
                <w:color w:val="000000"/>
                <w:szCs w:val="21"/>
              </w:rPr>
              <w:t xml:space="preserve">（负责人）工作经验不少于</w:t>
            </w:r>
            <w:r>
              <w:rPr>
                <w:rFonts w:hint="eastAsia" w:ascii="宋体" w:hAnsi="宋体" w:cs="Tahoma"/>
                <w:color w:val="000000"/>
                <w:szCs w:val="21"/>
              </w:rPr>
              <w:t xml:space="preserve">3</w:t>
            </w:r>
            <w:r>
              <w:rPr>
                <w:rFonts w:ascii="宋体" w:hAnsi="宋体" w:cs="Tahoma"/>
                <w:color w:val="000000"/>
                <w:szCs w:val="21"/>
              </w:rPr>
              <w:t xml:space="preserve"> 年的</w:t>
            </w:r>
            <w:r>
              <w:rPr>
                <w:rFonts w:hint="eastAsia" w:ascii="宋体" w:hAnsi="宋体" w:cs="Tahoma"/>
                <w:color w:val="000000"/>
                <w:szCs w:val="21"/>
              </w:rPr>
              <w:t xml:space="preserve">，</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C、具有中级（四级）保安员资格证，</w:t>
            </w:r>
            <w:r>
              <w:rPr>
                <w:rFonts w:ascii="宋体" w:hAnsi="宋体" w:cs="Tahoma"/>
                <w:color w:val="000000"/>
                <w:szCs w:val="21"/>
              </w:rPr>
              <w:t xml:space="preserve">得 1分；</w:t>
            </w:r>
            <w:r>
              <w:rPr>
                <w:rFonts w:hint="eastAsia" w:ascii="宋体" w:hAnsi="宋体" w:cs="Tahoma"/>
                <w:color w:val="000000"/>
                <w:szCs w:val="21"/>
              </w:rPr>
              <w:t xml:space="preserve">具有高级（三级）及以上保安员资格证，得</w:t>
            </w:r>
            <w:r>
              <w:rPr>
                <w:rFonts w:ascii="宋体" w:hAnsi="宋体" w:cs="Tahoma"/>
                <w:color w:val="000000"/>
                <w:szCs w:val="21"/>
              </w:rPr>
              <w:t xml:space="preserve">2</w:t>
            </w:r>
            <w:r>
              <w:rPr>
                <w:rFonts w:hint="eastAsia" w:ascii="宋体" w:hAnsi="宋体" w:cs="Tahoma"/>
                <w:color w:val="000000"/>
                <w:szCs w:val="21"/>
              </w:rPr>
              <w:t xml:space="preserve">分。本项最高得</w:t>
            </w:r>
            <w:r>
              <w:rPr>
                <w:rFonts w:ascii="宋体" w:hAnsi="宋体" w:cs="Tahoma"/>
                <w:color w:val="000000"/>
                <w:szCs w:val="21"/>
              </w:rPr>
              <w:t xml:space="preserve">2</w:t>
            </w:r>
            <w:r>
              <w:rPr>
                <w:rFonts w:hint="eastAsia" w:ascii="宋体" w:hAnsi="宋体" w:cs="Tahoma"/>
                <w:color w:val="000000"/>
                <w:szCs w:val="21"/>
              </w:rPr>
              <w:t xml:space="preserve">分；</w:t>
            </w:r>
            <w:r/>
          </w:p>
          <w:p>
            <w:pPr>
              <w:jc w:val="left"/>
              <w:rPr>
                <w:rFonts w:ascii="宋体" w:hAnsi="宋体" w:cs="Tahoma"/>
                <w:color w:val="000000"/>
                <w:szCs w:val="21"/>
              </w:rPr>
            </w:pPr>
            <w:r>
              <w:rPr>
                <w:rFonts w:hint="eastAsia" w:ascii="宋体" w:hAnsi="宋体" w:cs="Tahoma"/>
                <w:color w:val="000000"/>
                <w:szCs w:val="21"/>
                <w:lang w:val="zh-CN"/>
              </w:rPr>
              <w:t xml:space="preserve">D、具有国家测试机构或语委会颁发的普通话等级证书，</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 分；</w:t>
            </w:r>
            <w:r/>
          </w:p>
          <w:p>
            <w:pPr>
              <w:jc w:val="left"/>
              <w:rPr>
                <w:rFonts w:ascii="宋体" w:hAnsi="宋体" w:cs="Tahoma"/>
                <w:color w:val="000000"/>
                <w:szCs w:val="21"/>
              </w:rPr>
            </w:pPr>
            <w:r>
              <w:rPr>
                <w:rFonts w:hint="eastAsia" w:ascii="宋体" w:hAnsi="宋体" w:cs="Tahoma"/>
                <w:color w:val="000000"/>
                <w:szCs w:val="21"/>
              </w:rPr>
              <w:t xml:space="preserve">E、</w:t>
            </w:r>
            <w:r>
              <w:rPr>
                <w:rFonts w:hint="eastAsia" w:ascii="宋体" w:hAnsi="宋体" w:cs="Tahoma"/>
                <w:color w:val="000000"/>
                <w:szCs w:val="21"/>
                <w:lang w:val="zh-CN"/>
              </w:rPr>
              <w:t xml:space="preserve">具有</w:t>
            </w:r>
            <w:r>
              <w:rPr>
                <w:rFonts w:hint="eastAsia" w:ascii="宋体" w:hAnsi="宋体" w:cs="Tahoma"/>
                <w:color w:val="000000"/>
                <w:szCs w:val="21"/>
              </w:rPr>
              <w:t xml:space="preserve">四级及以上</w:t>
            </w:r>
            <w:r>
              <w:rPr>
                <w:rFonts w:hint="eastAsia" w:ascii="宋体" w:hAnsi="宋体" w:cs="Tahoma"/>
                <w:color w:val="000000"/>
                <w:szCs w:val="21"/>
                <w:lang w:val="zh-CN"/>
              </w:rPr>
              <w:t xml:space="preserve">建（构）筑物消防员资格证</w:t>
            </w:r>
            <w:r>
              <w:rPr>
                <w:rFonts w:hint="eastAsia" w:ascii="宋体" w:hAnsi="宋体" w:cs="Tahoma"/>
                <w:color w:val="000000"/>
                <w:szCs w:val="21"/>
              </w:rPr>
              <w:t xml:space="preserve">或四级及以上消防设施操作员</w:t>
            </w:r>
            <w:r>
              <w:rPr>
                <w:rFonts w:hint="eastAsia" w:ascii="宋体" w:hAnsi="宋体" w:cs="Tahoma"/>
                <w:color w:val="000000"/>
                <w:szCs w:val="21"/>
                <w:lang w:val="zh-CN"/>
              </w:rPr>
              <w:t xml:space="preserve">资格</w:t>
            </w:r>
            <w:r>
              <w:rPr>
                <w:rFonts w:hint="eastAsia" w:ascii="宋体" w:hAnsi="宋体" w:cs="Tahoma"/>
                <w:color w:val="000000"/>
                <w:szCs w:val="21"/>
              </w:rPr>
              <w:t xml:space="preserve">证</w:t>
            </w:r>
            <w:r>
              <w:rPr>
                <w:rFonts w:hint="eastAsia" w:ascii="宋体" w:hAnsi="宋体" w:cs="Tahoma"/>
                <w:color w:val="000000"/>
                <w:szCs w:val="21"/>
                <w:lang w:val="zh-CN"/>
              </w:rPr>
              <w:t xml:space="preserve">，</w:t>
            </w:r>
            <w:r>
              <w:rPr>
                <w:rFonts w:ascii="宋体" w:hAnsi="宋体" w:cs="Tahoma"/>
                <w:color w:val="000000"/>
                <w:szCs w:val="21"/>
              </w:rPr>
              <w:t xml:space="preserve">得 </w:t>
            </w:r>
            <w:r>
              <w:rPr>
                <w:rFonts w:hint="eastAsia" w:ascii="宋体" w:hAnsi="宋体" w:cs="Tahoma"/>
                <w:color w:val="000000"/>
                <w:szCs w:val="21"/>
              </w:rPr>
              <w:t xml:space="preserve">1</w:t>
            </w:r>
            <w:r>
              <w:rPr>
                <w:rFonts w:ascii="宋体" w:hAnsi="宋体" w:cs="Tahoma"/>
                <w:color w:val="000000"/>
                <w:szCs w:val="21"/>
              </w:rPr>
              <w:t xml:space="preserve"> 分；</w:t>
            </w:r>
            <w:r/>
          </w:p>
          <w:p>
            <w:pPr>
              <w:jc w:val="left"/>
              <w:rPr>
                <w:rFonts w:ascii="宋体" w:hAnsi="宋体" w:cs="Tahoma"/>
                <w:color w:val="000000"/>
                <w:szCs w:val="21"/>
              </w:rPr>
            </w:pPr>
            <w:r>
              <w:rPr>
                <w:rFonts w:hint="eastAsia" w:ascii="宋体" w:hAnsi="宋体" w:cs="Tahoma"/>
                <w:color w:val="000000"/>
                <w:szCs w:val="21"/>
              </w:rPr>
              <w:t xml:space="preserve">F、具有红十字会颁发的救护员证或救护培训合格证或应急救护证，</w:t>
            </w:r>
            <w:r>
              <w:rPr>
                <w:rFonts w:ascii="宋体" w:hAnsi="宋体" w:cs="Tahoma"/>
                <w:color w:val="000000"/>
                <w:szCs w:val="21"/>
              </w:rPr>
              <w:t xml:space="preserve">得 </w:t>
            </w:r>
            <w:r>
              <w:rPr>
                <w:rFonts w:hint="eastAsia" w:ascii="宋体" w:hAnsi="宋体" w:cs="Tahoma"/>
                <w:color w:val="000000"/>
                <w:szCs w:val="21"/>
              </w:rPr>
              <w:t xml:space="preserve">1</w:t>
            </w:r>
            <w:r>
              <w:rPr>
                <w:rFonts w:ascii="宋体" w:hAnsi="宋体" w:cs="Tahoma"/>
                <w:color w:val="000000"/>
                <w:szCs w:val="21"/>
              </w:rPr>
              <w:t xml:space="preserve"> 分；</w:t>
            </w:r>
            <w:r/>
          </w:p>
          <w:p>
            <w:pPr>
              <w:rPr>
                <w:rFonts w:ascii="宋体" w:hAnsi="宋体"/>
                <w:b/>
                <w:color w:val="ff0000"/>
                <w:szCs w:val="21"/>
              </w:rPr>
            </w:pPr>
            <w:r>
              <w:rPr>
                <w:rFonts w:hint="eastAsia" w:ascii="宋体" w:hAnsi="宋体"/>
                <w:b/>
                <w:szCs w:val="21"/>
              </w:rPr>
              <w:t xml:space="preserve">注：投标文件中需上传相应人员的证书、</w:t>
            </w:r>
            <w:r>
              <w:rPr>
                <w:rFonts w:hint="eastAsia" w:ascii="宋体" w:hAnsi="宋体"/>
                <w:b/>
                <w:color w:val="auto"/>
                <w:szCs w:val="21"/>
              </w:rPr>
              <w:t xml:space="preserve">工作经验证明扫描件</w:t>
            </w:r>
            <w:r>
              <w:rPr>
                <w:rFonts w:hint="eastAsia" w:ascii="宋体" w:hAnsi="宋体"/>
                <w:b/>
                <w:szCs w:val="21"/>
              </w:rPr>
              <w:t xml:space="preserve">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726" w:type="dxa"/>
            <w:vAlign w:val="center"/>
            <w:textDirection w:val="lrTb"/>
            <w:noWrap w:val="false"/>
          </w:tcPr>
          <w:p>
            <w:pPr>
              <w:jc w:val="center"/>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分</w:t>
            </w:r>
            <w:r/>
          </w:p>
        </w:tc>
      </w:tr>
      <w:tr>
        <w:trPr>
          <w:jc w:val="center"/>
          <w:trHeight w:val="766"/>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9</w:t>
            </w:r>
            <w:r/>
          </w:p>
        </w:tc>
        <w:tc>
          <w:tcPr>
            <w:tcW w:w="1770"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保安人员</w:t>
            </w:r>
            <w:r/>
          </w:p>
        </w:tc>
        <w:tc>
          <w:tcPr>
            <w:tcW w:w="5809"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A、具有退役（伍）军人证，有1人</w:t>
            </w:r>
            <w:r>
              <w:rPr>
                <w:rFonts w:ascii="宋体" w:hAnsi="宋体" w:cs="Tahoma"/>
                <w:color w:val="000000"/>
                <w:szCs w:val="21"/>
              </w:rPr>
              <w:t xml:space="preserve">得 1 分</w:t>
            </w:r>
            <w:r>
              <w:rPr>
                <w:rFonts w:hint="eastAsia" w:ascii="宋体" w:hAnsi="宋体" w:cs="Tahoma"/>
                <w:color w:val="000000"/>
                <w:szCs w:val="21"/>
                <w:lang w:val="zh-CN"/>
              </w:rPr>
              <w:t xml:space="preserve">，最高</w:t>
            </w:r>
            <w:r>
              <w:rPr>
                <w:rFonts w:ascii="宋体" w:hAnsi="宋体" w:cs="Tahoma"/>
                <w:color w:val="000000"/>
                <w:szCs w:val="21"/>
              </w:rPr>
              <w:t xml:space="preserve">得 </w:t>
            </w:r>
            <w:r>
              <w:rPr>
                <w:rFonts w:hint="eastAsia" w:ascii="宋体" w:hAnsi="宋体" w:cs="Tahoma"/>
                <w:color w:val="000000"/>
                <w:szCs w:val="21"/>
              </w:rPr>
              <w:t xml:space="preserve">2</w:t>
            </w:r>
            <w:r>
              <w:rPr>
                <w:rFonts w:ascii="宋体" w:hAnsi="宋体" w:cs="Tahoma"/>
                <w:color w:val="000000"/>
                <w:szCs w:val="21"/>
              </w:rPr>
              <w:t xml:space="preserve"> 分；</w:t>
            </w:r>
            <w:r/>
          </w:p>
          <w:p>
            <w:pPr>
              <w:jc w:val="left"/>
              <w:rPr>
                <w:rFonts w:ascii="宋体" w:hAnsi="宋体" w:cs="Tahoma"/>
                <w:color w:val="000000"/>
                <w:szCs w:val="21"/>
              </w:rPr>
            </w:pPr>
            <w:r>
              <w:rPr>
                <w:rFonts w:hint="eastAsia" w:ascii="宋体" w:hAnsi="宋体" w:cs="Tahoma"/>
                <w:color w:val="000000"/>
                <w:szCs w:val="21"/>
                <w:lang w:val="zh-CN"/>
              </w:rPr>
              <w:t xml:space="preserve">B、</w:t>
            </w:r>
            <w:r>
              <w:t xml:space="preserve">具有中级（四级）保安员资格证，</w:t>
            </w:r>
            <w:r>
              <w:rPr>
                <w:rFonts w:hint="eastAsia"/>
              </w:rPr>
              <w:t xml:space="preserve">有1人</w:t>
            </w:r>
            <w:r>
              <w:t xml:space="preserve">得1分；具有高级（三级）</w:t>
            </w:r>
            <w:r>
              <w:rPr>
                <w:rFonts w:hint="eastAsia"/>
              </w:rPr>
              <w:t xml:space="preserve">及以上</w:t>
            </w:r>
            <w:r>
              <w:t xml:space="preserve">保安员资格证</w:t>
            </w:r>
            <w:r>
              <w:rPr>
                <w:rFonts w:hint="eastAsia"/>
              </w:rPr>
              <w:t xml:space="preserve">，有1人</w:t>
            </w:r>
            <w:r>
              <w:t xml:space="preserve">得2分；</w:t>
            </w:r>
            <w:r>
              <w:rPr>
                <w:rFonts w:hint="eastAsia"/>
              </w:rPr>
              <w:t xml:space="preserve">同一人仅计一次分，本项</w:t>
            </w:r>
            <w:r>
              <w:t xml:space="preserve">最高</w:t>
            </w:r>
            <w:r>
              <w:rPr>
                <w:rFonts w:hint="eastAsia"/>
              </w:rPr>
              <w:t xml:space="preserve">得4</w:t>
            </w:r>
            <w:r>
              <w:t xml:space="preserve">分</w:t>
            </w:r>
            <w:r>
              <w:rPr>
                <w:rFonts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C、</w:t>
            </w:r>
            <w:r>
              <w:rPr>
                <w:rFonts w:hint="eastAsia" w:ascii="宋体" w:hAnsi="宋体" w:cs="Tahoma"/>
                <w:color w:val="000000"/>
                <w:szCs w:val="21"/>
                <w:lang w:val="zh-CN"/>
              </w:rPr>
              <w:t xml:space="preserve">具有</w:t>
            </w:r>
            <w:r>
              <w:rPr>
                <w:rFonts w:hint="eastAsia" w:ascii="宋体" w:hAnsi="宋体" w:cs="Tahoma"/>
                <w:color w:val="000000"/>
                <w:szCs w:val="21"/>
              </w:rPr>
              <w:t xml:space="preserve">四级及以上</w:t>
            </w:r>
            <w:r>
              <w:rPr>
                <w:rFonts w:hint="eastAsia" w:ascii="宋体" w:hAnsi="宋体" w:cs="Tahoma"/>
                <w:color w:val="000000"/>
                <w:szCs w:val="21"/>
                <w:lang w:val="zh-CN"/>
              </w:rPr>
              <w:t xml:space="preserve">建（构）筑物消防员资格证</w:t>
            </w:r>
            <w:r>
              <w:rPr>
                <w:rFonts w:hint="eastAsia" w:ascii="宋体" w:hAnsi="宋体" w:cs="Tahoma"/>
                <w:color w:val="000000"/>
                <w:szCs w:val="21"/>
              </w:rPr>
              <w:t xml:space="preserve">或四级及以上消防设施操作员</w:t>
            </w:r>
            <w:r>
              <w:rPr>
                <w:rFonts w:hint="eastAsia" w:ascii="宋体" w:hAnsi="宋体" w:cs="Tahoma"/>
                <w:color w:val="000000"/>
                <w:szCs w:val="21"/>
                <w:lang w:val="zh-CN"/>
              </w:rPr>
              <w:t xml:space="preserve">资格</w:t>
            </w:r>
            <w:r>
              <w:rPr>
                <w:rFonts w:hint="eastAsia" w:ascii="宋体" w:hAnsi="宋体" w:cs="Tahoma"/>
                <w:color w:val="000000"/>
                <w:szCs w:val="21"/>
              </w:rPr>
              <w:t xml:space="preserve">证</w:t>
            </w:r>
            <w:r>
              <w:rPr>
                <w:rFonts w:hint="eastAsia" w:ascii="宋体" w:hAnsi="宋体" w:cs="Tahoma"/>
                <w:color w:val="000000"/>
                <w:szCs w:val="21"/>
                <w:lang w:val="zh-CN"/>
              </w:rPr>
              <w:t xml:space="preserve">，有1人</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 分</w:t>
            </w:r>
            <w:r>
              <w:rPr>
                <w:rFonts w:hint="eastAsia" w:ascii="宋体" w:hAnsi="宋体" w:cs="Tahoma"/>
                <w:color w:val="000000"/>
                <w:szCs w:val="21"/>
                <w:lang w:val="zh-CN"/>
              </w:rPr>
              <w:t xml:space="preserve">，最高</w:t>
            </w:r>
            <w:r>
              <w:rPr>
                <w:rFonts w:ascii="宋体" w:hAnsi="宋体" w:cs="Tahoma"/>
                <w:color w:val="000000"/>
                <w:szCs w:val="21"/>
              </w:rPr>
              <w:t xml:space="preserve">得 3 分；</w:t>
            </w:r>
            <w:r/>
          </w:p>
          <w:p>
            <w:pPr>
              <w:jc w:val="left"/>
              <w:rPr>
                <w:rFonts w:hint="eastAsia" w:ascii="宋体" w:hAnsi="宋体" w:cs="Tahoma"/>
                <w:color w:val="000000"/>
                <w:szCs w:val="21"/>
                <w:lang w:val="zh-CN"/>
              </w:rPr>
            </w:pPr>
            <w:r>
              <w:rPr>
                <w:rFonts w:hint="eastAsia" w:ascii="宋体" w:hAnsi="宋体" w:cs="Tahoma"/>
                <w:color w:val="000000"/>
                <w:szCs w:val="21"/>
              </w:rPr>
              <w:t xml:space="preserve">D、具有红十字会颁发的救护员证或救护培训合格证或应急救护证，有1人</w:t>
            </w:r>
            <w:r>
              <w:rPr>
                <w:rFonts w:ascii="宋体" w:hAnsi="宋体" w:cs="Tahoma"/>
                <w:color w:val="000000"/>
                <w:szCs w:val="21"/>
                <w:highlight w:val="none"/>
                <w:u w:val="none"/>
                <w:lang w:val="zh-CN"/>
              </w:rPr>
              <w:t xml:space="preserve">得 </w:t>
            </w:r>
            <w:r>
              <w:rPr>
                <w:rFonts w:hint="eastAsia" w:ascii="宋体" w:hAnsi="宋体" w:cs="Tahoma"/>
                <w:color w:val="000000"/>
                <w:szCs w:val="21"/>
                <w:highlight w:val="none"/>
                <w:u w:val="none"/>
                <w:lang w:val="zh-CN"/>
              </w:rPr>
              <w:t xml:space="preserve">1</w:t>
            </w:r>
            <w:r>
              <w:rPr>
                <w:rFonts w:ascii="宋体" w:hAnsi="宋体" w:cs="Tahoma"/>
                <w:color w:val="000000"/>
                <w:szCs w:val="21"/>
                <w:highlight w:val="none"/>
                <w:u w:val="none"/>
                <w:lang w:val="zh-CN"/>
              </w:rPr>
              <w:t xml:space="preserve"> 分</w:t>
            </w:r>
            <w:r>
              <w:rPr>
                <w:rFonts w:hint="eastAsia" w:ascii="宋体" w:hAnsi="宋体" w:cs="Tahoma"/>
                <w:color w:val="000000"/>
                <w:szCs w:val="21"/>
                <w:highlight w:val="none"/>
                <w:u w:val="none"/>
                <w:lang w:val="zh-CN"/>
              </w:rPr>
              <w:t xml:space="preserve">，最高得3分</w:t>
            </w:r>
            <w:r>
              <w:rPr>
                <w:rFonts w:ascii="宋体" w:hAnsi="宋体" w:cs="Tahoma"/>
                <w:color w:val="000000"/>
                <w:szCs w:val="21"/>
                <w:highlight w:val="none"/>
                <w:u w:val="none"/>
                <w:lang w:val="zh-CN"/>
              </w:rPr>
              <w:t xml:space="preserve">；</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726" w:type="dxa"/>
            <w:vAlign w:val="center"/>
            <w:textDirection w:val="lrTb"/>
            <w:noWrap w:val="false"/>
          </w:tcPr>
          <w:p>
            <w:pPr>
              <w:jc w:val="center"/>
              <w:rPr>
                <w:rFonts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分</w:t>
            </w:r>
            <w:r/>
          </w:p>
        </w:tc>
      </w:tr>
      <w:tr>
        <w:trPr>
          <w:jc w:val="center"/>
          <w:trHeight w:val="623"/>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c>
          <w:tcPr>
            <w:tcW w:w="1770"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综合实力评价</w:t>
            </w:r>
            <w:r/>
          </w:p>
        </w:tc>
        <w:tc>
          <w:tcPr>
            <w:tcW w:w="5809"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投标人具有质量管理体系认证、环境管理体系认证、职业健康安全管理体系认证证书的，每提供一项</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 分</w:t>
            </w:r>
            <w:r>
              <w:rPr>
                <w:rFonts w:hint="eastAsia" w:ascii="宋体" w:hAnsi="宋体" w:cs="Tahoma"/>
                <w:color w:val="000000"/>
                <w:szCs w:val="21"/>
                <w:lang w:val="zh-CN"/>
              </w:rPr>
              <w:t xml:space="preserve">，最高</w:t>
            </w:r>
            <w:r>
              <w:rPr>
                <w:rFonts w:ascii="宋体" w:hAnsi="宋体" w:cs="Tahoma"/>
                <w:color w:val="000000"/>
                <w:szCs w:val="21"/>
              </w:rPr>
              <w:t xml:space="preserve">得 </w:t>
            </w:r>
            <w:r>
              <w:rPr>
                <w:rFonts w:hint="eastAsia" w:ascii="宋体" w:hAnsi="宋体" w:cs="Tahoma"/>
                <w:color w:val="000000"/>
                <w:szCs w:val="21"/>
              </w:rPr>
              <w:t xml:space="preserve">3</w:t>
            </w:r>
            <w:r>
              <w:rPr>
                <w:rFonts w:ascii="宋体" w:hAnsi="宋体" w:cs="Tahoma"/>
                <w:color w:val="000000"/>
                <w:szCs w:val="21"/>
              </w:rPr>
              <w:t xml:space="preserve"> 分</w:t>
            </w:r>
            <w:r>
              <w:rPr>
                <w:rFonts w:hint="eastAsia" w:ascii="宋体" w:hAnsi="宋体" w:cs="Tahoma"/>
                <w:color w:val="000000"/>
                <w:szCs w:val="21"/>
                <w:lang w:val="zh-CN"/>
              </w:rPr>
              <w:t xml:space="preserve">；</w:t>
            </w:r>
            <w:r/>
          </w:p>
          <w:p>
            <w:pPr>
              <w:jc w:val="left"/>
              <w:rPr>
                <w:rFonts w:ascii="宋体" w:hAnsi="宋体" w:cs="Tahoma"/>
                <w:b/>
                <w:color w:val="000000"/>
                <w:szCs w:val="21"/>
                <w:lang w:val="zh-CN"/>
              </w:rPr>
            </w:pPr>
            <w:r>
              <w:rPr>
                <w:rFonts w:hint="eastAsia" w:ascii="宋体" w:hAnsi="宋体" w:cs="Tahoma"/>
                <w:b/>
                <w:color w:val="000000"/>
                <w:szCs w:val="21"/>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rPr>
              <w:t xml:space="preserve">失效、撤销或暂停的对应证书</w:t>
            </w:r>
            <w:r>
              <w:rPr>
                <w:rFonts w:hint="eastAsia" w:ascii="宋体" w:hAnsi="宋体" w:cs="Tahoma"/>
                <w:b/>
                <w:color w:val="000000"/>
                <w:szCs w:val="21"/>
              </w:rPr>
              <w:t xml:space="preserve">视为未提供</w:t>
            </w:r>
            <w:r>
              <w:rPr>
                <w:rFonts w:hint="eastAsia" w:ascii="宋体" w:hAnsi="宋体" w:cs="Tahoma"/>
                <w:b/>
                <w:color w:val="000000"/>
                <w:szCs w:val="21"/>
                <w:lang w:val="zh-CN"/>
              </w:rPr>
              <w:t xml:space="preserve">）及证书扫描件，</w:t>
            </w:r>
            <w:r>
              <w:rPr>
                <w:rFonts w:hint="eastAsia" w:ascii="宋体" w:hAnsi="宋体" w:cs="Tahoma"/>
                <w:b/>
                <w:color w:val="000000"/>
                <w:szCs w:val="21"/>
              </w:rPr>
              <w:t xml:space="preserve">缺失、不符或不提供者，</w:t>
            </w:r>
            <w:r>
              <w:rPr>
                <w:rFonts w:hint="eastAsia" w:ascii="宋体" w:hAnsi="宋体" w:cs="Tahoma"/>
                <w:b/>
                <w:color w:val="000000"/>
                <w:szCs w:val="21"/>
                <w:lang w:val="zh-CN"/>
              </w:rPr>
              <w:t xml:space="preserve">对应项不得分。</w:t>
            </w:r>
            <w:r/>
          </w:p>
        </w:tc>
        <w:tc>
          <w:tcPr>
            <w:tcW w:w="72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3分</w:t>
            </w:r>
            <w:r/>
          </w:p>
        </w:tc>
      </w:tr>
      <w:tr>
        <w:trPr>
          <w:jc w:val="center"/>
          <w:trHeight w:val="1085"/>
        </w:trPr>
        <w:tc>
          <w:tcPr>
            <w:tcW w:w="951"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482"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11</w:t>
            </w:r>
            <w:r/>
          </w:p>
        </w:tc>
        <w:tc>
          <w:tcPr>
            <w:tcW w:w="1770" w:type="dxa"/>
            <w:vAlign w:val="center"/>
            <w:textDirection w:val="lrTb"/>
            <w:noWrap w:val="false"/>
          </w:tcPr>
          <w:p>
            <w:pPr>
              <w:rPr>
                <w:rFonts w:ascii="宋体" w:hAnsi="宋体"/>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类似业绩</w:t>
            </w:r>
            <w:r/>
          </w:p>
        </w:tc>
        <w:tc>
          <w:tcPr>
            <w:tcW w:w="5809"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rPr>
              <w:t xml:space="preserve">2023年</w:t>
            </w:r>
            <w:r>
              <w:rPr>
                <w:rFonts w:ascii="宋体" w:hAnsi="宋体" w:cs="Tahoma"/>
                <w:color w:val="000000"/>
                <w:szCs w:val="21"/>
              </w:rPr>
              <w:t xml:space="preserve">1</w:t>
            </w:r>
            <w:r>
              <w:rPr>
                <w:rFonts w:hint="eastAsia" w:ascii="宋体" w:hAnsi="宋体" w:cs="Tahoma"/>
                <w:color w:val="000000"/>
                <w:szCs w:val="21"/>
              </w:rPr>
              <w:t xml:space="preserve">月</w:t>
            </w:r>
            <w:r>
              <w:rPr>
                <w:rFonts w:hint="eastAsia" w:ascii="宋体" w:hAnsi="宋体" w:cs="Tahoma"/>
                <w:color w:val="000000"/>
                <w:szCs w:val="21"/>
                <w:lang w:val="zh-CN"/>
              </w:rPr>
              <w:t xml:space="preserve">至今签订的物业服务（非住宅）类似项目业绩（至少包含保安、保洁服务内容），有一份</w:t>
            </w:r>
            <w:r>
              <w:rPr>
                <w:rFonts w:ascii="宋体" w:hAnsi="宋体" w:cs="Tahoma"/>
                <w:color w:val="000000"/>
                <w:szCs w:val="21"/>
              </w:rPr>
              <w:t xml:space="preserve">得 </w:t>
            </w:r>
            <w:r>
              <w:rPr>
                <w:rFonts w:hint="eastAsia" w:ascii="宋体" w:hAnsi="宋体" w:cs="Tahoma"/>
                <w:color w:val="000000"/>
                <w:szCs w:val="21"/>
              </w:rPr>
              <w:t xml:space="preserve">1</w:t>
            </w:r>
            <w:r>
              <w:rPr>
                <w:rFonts w:ascii="宋体" w:hAnsi="宋体" w:cs="Tahoma"/>
                <w:color w:val="000000"/>
                <w:szCs w:val="21"/>
              </w:rPr>
              <w:t xml:space="preserve"> 分</w:t>
            </w:r>
            <w:r>
              <w:rPr>
                <w:rFonts w:hint="eastAsia" w:ascii="宋体" w:hAnsi="宋体" w:cs="Tahoma"/>
                <w:color w:val="000000"/>
                <w:szCs w:val="21"/>
                <w:lang w:val="zh-CN"/>
              </w:rPr>
              <w:t xml:space="preserve">，最高</w:t>
            </w:r>
            <w:r>
              <w:rPr>
                <w:rFonts w:ascii="宋体" w:hAnsi="宋体" w:cs="Tahoma"/>
                <w:color w:val="000000"/>
                <w:szCs w:val="21"/>
              </w:rPr>
              <w:t xml:space="preserve">得 3 分</w:t>
            </w:r>
            <w:r>
              <w:rPr>
                <w:rFonts w:hint="eastAsia" w:ascii="宋体" w:hAnsi="宋体" w:cs="Tahoma"/>
                <w:color w:val="000000"/>
                <w:szCs w:val="21"/>
                <w:lang w:val="zh-CN"/>
              </w:rPr>
              <w:t xml:space="preserve">；</w:t>
            </w:r>
            <w:r/>
          </w:p>
          <w:p>
            <w:pPr>
              <w:jc w:val="left"/>
              <w:rPr>
                <w:rFonts w:ascii="宋体" w:hAnsi="宋体" w:cs="Tahoma"/>
                <w:b/>
                <w:color w:val="000000"/>
                <w:szCs w:val="21"/>
              </w:rPr>
            </w:pPr>
            <w:r>
              <w:rPr>
                <w:rFonts w:hint="eastAsia" w:ascii="宋体" w:hAnsi="宋体" w:cs="Tahoma"/>
                <w:b/>
                <w:color w:val="000000"/>
                <w:szCs w:val="21"/>
              </w:rPr>
              <w:t xml:space="preserve">投标文件中须</w:t>
            </w:r>
            <w:r>
              <w:rPr>
                <w:rFonts w:hint="eastAsia" w:ascii="宋体" w:hAnsi="宋体" w:cs="Tahoma"/>
                <w:b/>
                <w:color w:val="000000"/>
                <w:szCs w:val="21"/>
                <w:lang w:val="zh-CN"/>
              </w:rPr>
              <w:t xml:space="preserve">提供服务合同及对应的服务发票等资料的扫描件，发票可提供合同期内任意一张。缺失、不符或不提供者，对应项不得分。</w:t>
            </w:r>
            <w:r/>
          </w:p>
          <w:p>
            <w:pPr>
              <w:jc w:val="left"/>
              <w:rPr>
                <w:rFonts w:ascii="宋体" w:hAnsi="宋体" w:cs="Tahoma"/>
                <w:color w:val="000000"/>
                <w:szCs w:val="21"/>
              </w:rPr>
            </w:pPr>
            <w:r>
              <w:rPr>
                <w:rFonts w:ascii="宋体" w:hAnsi="宋体" w:cs="Tahoma"/>
                <w:b/>
                <w:color w:val="000000"/>
                <w:szCs w:val="21"/>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rPr>
              <w:t xml:space="preserve">。</w:t>
            </w:r>
            <w:r/>
          </w:p>
        </w:tc>
        <w:tc>
          <w:tcPr>
            <w:tcW w:w="726"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分</w:t>
            </w:r>
            <w:r/>
          </w:p>
        </w:tc>
      </w:tr>
    </w:tbl>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5"/>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6" w:name="OLE_LINK5"/>
      <w:r/>
      <w:bookmarkStart w:id="97" w:name="OLE_LINK6"/>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6"/>
      <w:r/>
      <w:bookmarkEnd w:id="97"/>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ascii="Segoe UI Symbol" w:hAnsi="Segoe UI Symbol" w:cs="Segoe UI Symbol"/>
          <w:b/>
          <w:color w:val="ff0000"/>
          <w:szCs w:val="21"/>
        </w:rPr>
        <w:t xml:space="preserve">☑</w:t>
      </w: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、根据《国务院办公厅关于在政府采购中实施本国产品标准及相关政策的通知》（国办发〔2025〕</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号）的规定，本项目对采购本国产品给予政策支持。</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pStyle w:val="865"/>
        <w:spacing w:after="0" w:line="360" w:lineRule="auto"/>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865"/>
        <w:jc w:val="right"/>
      </w:pPr>
      <w:r/>
      <w:bookmarkStart w:id="98" w:name="_Hlk132386289"/>
      <w:r>
        <w:rPr>
          <w:rFonts w:hint="eastAsia"/>
        </w:rPr>
        <w:t xml:space="preserve">（本文完）</w:t>
      </w:r>
      <w:bookmarkEnd w:id="98"/>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方正魏碑_GBK">
    <w:panose1 w:val="020B0503020202020204"/>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360"/>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61</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360"/>
      <w:jc w:val="center"/>
    </w:pPr>
    <w:r/>
    <w:r/>
  </w:p>
  <w:p>
    <w:pPr>
      <w:pStyle w:val="88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360"/>
      <w:jc w:val="both"/>
    </w:pPr>
    <w:r>
      <w:t xml:space="preserve">苏州</w:t>
    </w:r>
    <w:r>
      <w:rPr>
        <w:rFonts w:hint="eastAsia"/>
      </w:rPr>
      <w:t xml:space="preserve">工业园区集中采购中心</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1262" w:hanging="420"/>
      </w:pPr>
      <w:rPr>
        <w:rFonts w:hint="eastAsia"/>
      </w:rPr>
    </w:lvl>
    <w:lvl w:ilvl="1">
      <w:start w:val="1"/>
      <w:numFmt w:val="lowerLetter"/>
      <w:isLgl w:val="false"/>
      <w:suff w:val="tab"/>
      <w:lvlText w:val="%2)"/>
      <w:lvlJc w:val="left"/>
      <w:pPr>
        <w:ind w:left="1682" w:hanging="420"/>
      </w:pPr>
      <w:rPr>
        <w:rFonts w:hint="eastAsia"/>
      </w:rPr>
    </w:lvl>
    <w:lvl w:ilvl="2">
      <w:start w:val="1"/>
      <w:numFmt w:val="lowerRoman"/>
      <w:isLgl w:val="false"/>
      <w:suff w:val="tab"/>
      <w:lvlText w:val="%3."/>
      <w:lvlJc w:val="right"/>
      <w:pPr>
        <w:ind w:left="2102" w:hanging="420"/>
      </w:pPr>
      <w:rPr>
        <w:rFonts w:hint="eastAsia"/>
      </w:rPr>
    </w:lvl>
    <w:lvl w:ilvl="3">
      <w:start w:val="1"/>
      <w:numFmt w:val="decimal"/>
      <w:isLgl w:val="false"/>
      <w:suff w:val="tab"/>
      <w:lvlText w:val="%4."/>
      <w:lvlJc w:val="left"/>
      <w:pPr>
        <w:ind w:left="2522" w:hanging="420"/>
      </w:pPr>
      <w:rPr>
        <w:rFonts w:hint="eastAsia"/>
      </w:rPr>
    </w:lvl>
    <w:lvl w:ilvl="4">
      <w:start w:val="1"/>
      <w:numFmt w:val="lowerLetter"/>
      <w:isLgl w:val="false"/>
      <w:suff w:val="tab"/>
      <w:lvlText w:val="%5)"/>
      <w:lvlJc w:val="left"/>
      <w:pPr>
        <w:ind w:left="2942" w:hanging="420"/>
      </w:pPr>
      <w:rPr>
        <w:rFonts w:hint="eastAsia"/>
      </w:rPr>
    </w:lvl>
    <w:lvl w:ilvl="5">
      <w:start w:val="1"/>
      <w:numFmt w:val="lowerRoman"/>
      <w:isLgl w:val="false"/>
      <w:suff w:val="tab"/>
      <w:lvlText w:val="%6."/>
      <w:lvlJc w:val="right"/>
      <w:pPr>
        <w:ind w:left="3362" w:hanging="420"/>
      </w:pPr>
      <w:rPr>
        <w:rFonts w:hint="eastAsia"/>
      </w:rPr>
    </w:lvl>
    <w:lvl w:ilvl="6">
      <w:start w:val="1"/>
      <w:numFmt w:val="decimal"/>
      <w:isLgl w:val="false"/>
      <w:suff w:val="tab"/>
      <w:lvlText w:val="%7."/>
      <w:lvlJc w:val="left"/>
      <w:pPr>
        <w:ind w:left="3782" w:hanging="420"/>
      </w:pPr>
      <w:rPr>
        <w:rFonts w:hint="eastAsia"/>
      </w:rPr>
    </w:lvl>
    <w:lvl w:ilvl="7">
      <w:start w:val="1"/>
      <w:numFmt w:val="lowerLetter"/>
      <w:isLgl w:val="false"/>
      <w:suff w:val="tab"/>
      <w:lvlText w:val="%8)"/>
      <w:lvlJc w:val="left"/>
      <w:pPr>
        <w:ind w:left="4202" w:hanging="420"/>
      </w:pPr>
      <w:rPr>
        <w:rFonts w:hint="eastAsia"/>
      </w:rPr>
    </w:lvl>
    <w:lvl w:ilvl="8">
      <w:start w:val="1"/>
      <w:numFmt w:val="lowerRoman"/>
      <w:isLgl w:val="false"/>
      <w:suff w:val="tab"/>
      <w:lvlText w:val="%9."/>
      <w:lvlJc w:val="right"/>
      <w:pPr>
        <w:ind w:left="4622" w:hanging="420"/>
      </w:pPr>
      <w:rPr>
        <w:rFonts w:hint="eastAsia"/>
      </w:rPr>
    </w:lvl>
  </w:abstractNum>
  <w:abstractNum w:abstractNumId="1">
    <w:multiLevelType w:val="hybridMultilevel"/>
    <w:lvl w:ilvl="0">
      <w:start w:val="1"/>
      <w:numFmt w:val="bullet"/>
      <w:isLgl w:val="false"/>
      <w:suff w:val="space"/>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bullet"/>
      <w:isLgl w:val="false"/>
      <w:suff w:val="space"/>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8">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9">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8"/>
  </w:num>
  <w:num w:numId="2">
    <w:abstractNumId w:val="9"/>
  </w:num>
  <w:num w:numId="3">
    <w:abstractNumId w:val="5"/>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7"/>
  </w:num>
  <w:num w:numId="8">
    <w:abstractNumId w:val="0"/>
  </w:num>
  <w:num w:numId="9">
    <w:abstractNumId w:val="1"/>
  </w:num>
  <w:num w:numId="10">
    <w:abstractNumId w:val="2"/>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3"/>
    <w:link w:val="854"/>
    <w:uiPriority w:val="9"/>
    <w:rPr>
      <w:rFonts w:ascii="Arial" w:hAnsi="Arial" w:eastAsia="Arial" w:cs="Arial"/>
      <w:sz w:val="40"/>
      <w:szCs w:val="40"/>
    </w:rPr>
  </w:style>
  <w:style w:type="character" w:styleId="704">
    <w:name w:val="Heading 2 Char"/>
    <w:basedOn w:val="863"/>
    <w:link w:val="855"/>
    <w:uiPriority w:val="9"/>
    <w:rPr>
      <w:rFonts w:ascii="Arial" w:hAnsi="Arial" w:eastAsia="Arial" w:cs="Arial"/>
      <w:sz w:val="34"/>
    </w:rPr>
  </w:style>
  <w:style w:type="character" w:styleId="705">
    <w:name w:val="Heading 3 Char"/>
    <w:basedOn w:val="863"/>
    <w:link w:val="856"/>
    <w:uiPriority w:val="9"/>
    <w:rPr>
      <w:rFonts w:ascii="Arial" w:hAnsi="Arial" w:eastAsia="Arial" w:cs="Arial"/>
      <w:sz w:val="30"/>
      <w:szCs w:val="30"/>
    </w:rPr>
  </w:style>
  <w:style w:type="character" w:styleId="706">
    <w:name w:val="Heading 4 Char"/>
    <w:basedOn w:val="863"/>
    <w:link w:val="857"/>
    <w:uiPriority w:val="9"/>
    <w:rPr>
      <w:rFonts w:ascii="Arial" w:hAnsi="Arial" w:eastAsia="Arial" w:cs="Arial"/>
      <w:b/>
      <w:bCs/>
      <w:sz w:val="26"/>
      <w:szCs w:val="26"/>
    </w:rPr>
  </w:style>
  <w:style w:type="character" w:styleId="707">
    <w:name w:val="Heading 5 Char"/>
    <w:basedOn w:val="863"/>
    <w:link w:val="858"/>
    <w:uiPriority w:val="9"/>
    <w:rPr>
      <w:rFonts w:ascii="Arial" w:hAnsi="Arial" w:eastAsia="Arial" w:cs="Arial"/>
      <w:b/>
      <w:bCs/>
      <w:sz w:val="24"/>
      <w:szCs w:val="24"/>
    </w:rPr>
  </w:style>
  <w:style w:type="character" w:styleId="708">
    <w:name w:val="Heading 6 Char"/>
    <w:basedOn w:val="863"/>
    <w:link w:val="859"/>
    <w:uiPriority w:val="9"/>
    <w:rPr>
      <w:rFonts w:ascii="Arial" w:hAnsi="Arial" w:eastAsia="Arial" w:cs="Arial"/>
      <w:b/>
      <w:bCs/>
      <w:sz w:val="22"/>
      <w:szCs w:val="22"/>
    </w:rPr>
  </w:style>
  <w:style w:type="character" w:styleId="709">
    <w:name w:val="Heading 7 Char"/>
    <w:basedOn w:val="863"/>
    <w:link w:val="860"/>
    <w:uiPriority w:val="9"/>
    <w:rPr>
      <w:rFonts w:ascii="Arial" w:hAnsi="Arial" w:eastAsia="Arial" w:cs="Arial"/>
      <w:b/>
      <w:bCs/>
      <w:i/>
      <w:iCs/>
      <w:sz w:val="22"/>
      <w:szCs w:val="22"/>
    </w:rPr>
  </w:style>
  <w:style w:type="character" w:styleId="710">
    <w:name w:val="Heading 8 Char"/>
    <w:basedOn w:val="863"/>
    <w:link w:val="861"/>
    <w:uiPriority w:val="9"/>
    <w:rPr>
      <w:rFonts w:ascii="Arial" w:hAnsi="Arial" w:eastAsia="Arial" w:cs="Arial"/>
      <w:i/>
      <w:iCs/>
      <w:sz w:val="22"/>
      <w:szCs w:val="22"/>
    </w:rPr>
  </w:style>
  <w:style w:type="character" w:styleId="711">
    <w:name w:val="Heading 9 Char"/>
    <w:basedOn w:val="863"/>
    <w:link w:val="862"/>
    <w:uiPriority w:val="9"/>
    <w:rPr>
      <w:rFonts w:ascii="Arial" w:hAnsi="Arial" w:eastAsia="Arial" w:cs="Arial"/>
      <w:i/>
      <w:iCs/>
      <w:sz w:val="21"/>
      <w:szCs w:val="21"/>
    </w:rPr>
  </w:style>
  <w:style w:type="paragraph" w:styleId="712">
    <w:name w:val="Title"/>
    <w:basedOn w:val="853"/>
    <w:next w:val="853"/>
    <w:link w:val="713"/>
    <w:uiPriority w:val="10"/>
    <w:qFormat/>
    <w:pPr>
      <w:contextualSpacing/>
      <w:spacing w:before="300" w:after="200"/>
    </w:pPr>
    <w:rPr>
      <w:sz w:val="48"/>
      <w:szCs w:val="48"/>
    </w:rPr>
  </w:style>
  <w:style w:type="character" w:styleId="713">
    <w:name w:val="Title Char"/>
    <w:basedOn w:val="863"/>
    <w:link w:val="712"/>
    <w:uiPriority w:val="10"/>
    <w:rPr>
      <w:sz w:val="48"/>
      <w:szCs w:val="48"/>
    </w:rPr>
  </w:style>
  <w:style w:type="paragraph" w:styleId="714">
    <w:name w:val="Subtitle"/>
    <w:basedOn w:val="853"/>
    <w:next w:val="853"/>
    <w:link w:val="715"/>
    <w:uiPriority w:val="11"/>
    <w:qFormat/>
    <w:pPr>
      <w:spacing w:before="200" w:after="200"/>
    </w:pPr>
    <w:rPr>
      <w:sz w:val="24"/>
      <w:szCs w:val="24"/>
    </w:rPr>
  </w:style>
  <w:style w:type="character" w:styleId="715">
    <w:name w:val="Subtitle Char"/>
    <w:basedOn w:val="863"/>
    <w:link w:val="714"/>
    <w:uiPriority w:val="11"/>
    <w:rPr>
      <w:sz w:val="24"/>
      <w:szCs w:val="24"/>
    </w:rPr>
  </w:style>
  <w:style w:type="paragraph" w:styleId="716">
    <w:name w:val="Quote"/>
    <w:basedOn w:val="853"/>
    <w:next w:val="853"/>
    <w:link w:val="717"/>
    <w:uiPriority w:val="29"/>
    <w:qFormat/>
    <w:pPr>
      <w:ind w:left="720" w:right="720"/>
    </w:pPr>
    <w:rPr>
      <w:i/>
    </w:rPr>
  </w:style>
  <w:style w:type="character" w:styleId="717">
    <w:name w:val="Quote Char"/>
    <w:link w:val="716"/>
    <w:uiPriority w:val="29"/>
    <w:rPr>
      <w:i/>
    </w:rPr>
  </w:style>
  <w:style w:type="paragraph" w:styleId="718">
    <w:name w:val="Intense Quote"/>
    <w:basedOn w:val="853"/>
    <w:next w:val="853"/>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3"/>
    <w:link w:val="888"/>
    <w:uiPriority w:val="99"/>
  </w:style>
  <w:style w:type="character" w:styleId="721">
    <w:name w:val="Footer Char"/>
    <w:basedOn w:val="863"/>
    <w:link w:val="887"/>
    <w:uiPriority w:val="99"/>
  </w:style>
  <w:style w:type="character" w:styleId="722">
    <w:name w:val="Caption Char"/>
    <w:basedOn w:val="870"/>
    <w:link w:val="887"/>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3"/>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next w:val="865"/>
    <w:uiPriority w:val="0"/>
    <w:qFormat/>
    <w:pPr>
      <w:jc w:val="both"/>
      <w:widowControl w:val="off"/>
    </w:pPr>
    <w:rPr>
      <w:rFonts w:ascii="Times New Roman" w:hAnsi="Times New Roman" w:eastAsia="宋体" w:cs="Times New Roman"/>
      <w:sz w:val="21"/>
      <w:szCs w:val="22"/>
      <w:lang w:val="en-US" w:eastAsia="zh-CN" w:bidi="ar-SA"/>
    </w:rPr>
  </w:style>
  <w:style w:type="paragraph" w:styleId="854">
    <w:name w:val="Heading 1"/>
    <w:basedOn w:val="853"/>
    <w:next w:val="853"/>
    <w:link w:val="917"/>
    <w:uiPriority w:val="0"/>
    <w:qFormat/>
    <w:pPr>
      <w:ind w:left="420" w:hanging="420"/>
      <w:keepLines/>
      <w:keepNext/>
      <w:spacing w:before="340" w:after="330" w:line="400" w:lineRule="exact"/>
      <w:outlineLvl w:val="0"/>
    </w:pPr>
    <w:rPr>
      <w:rFonts w:ascii="宋体" w:hAnsi="宋体"/>
      <w:b/>
      <w:bCs/>
      <w:sz w:val="20"/>
      <w:szCs w:val="21"/>
    </w:rPr>
  </w:style>
  <w:style w:type="paragraph" w:styleId="855">
    <w:name w:val="Heading 2"/>
    <w:basedOn w:val="853"/>
    <w:next w:val="866"/>
    <w:link w:val="919"/>
    <w:uiPriority w:val="0"/>
    <w:qFormat/>
    <w:pPr>
      <w:keepLines/>
      <w:keepNext/>
      <w:spacing w:before="260" w:after="260" w:line="416" w:lineRule="auto"/>
      <w:outlineLvl w:val="1"/>
    </w:pPr>
    <w:rPr>
      <w:rFonts w:ascii="Cambria" w:hAnsi="Cambria"/>
      <w:b/>
      <w:bCs/>
      <w:sz w:val="32"/>
      <w:szCs w:val="32"/>
    </w:rPr>
  </w:style>
  <w:style w:type="paragraph" w:styleId="856">
    <w:name w:val="Heading 3"/>
    <w:basedOn w:val="853"/>
    <w:next w:val="853"/>
    <w:link w:val="920"/>
    <w:uiPriority w:val="0"/>
    <w:qFormat/>
    <w:pPr>
      <w:keepLines/>
      <w:keepNext/>
      <w:spacing w:before="260" w:after="260" w:line="416" w:lineRule="auto"/>
      <w:outlineLvl w:val="2"/>
    </w:pPr>
    <w:rPr>
      <w:b/>
      <w:bCs/>
      <w:sz w:val="32"/>
      <w:szCs w:val="32"/>
    </w:rPr>
  </w:style>
  <w:style w:type="paragraph" w:styleId="857">
    <w:name w:val="Heading 4"/>
    <w:basedOn w:val="853"/>
    <w:next w:val="866"/>
    <w:link w:val="921"/>
    <w:uiPriority w:val="0"/>
    <w:qFormat/>
    <w:pPr>
      <w:keepLines/>
      <w:keepNext/>
      <w:spacing w:before="280" w:after="290" w:line="376" w:lineRule="auto"/>
      <w:outlineLvl w:val="3"/>
    </w:pPr>
    <w:rPr>
      <w:rFonts w:ascii="Cambria" w:hAnsi="Cambria"/>
      <w:b/>
      <w:bCs/>
      <w:sz w:val="28"/>
      <w:szCs w:val="28"/>
    </w:rPr>
  </w:style>
  <w:style w:type="paragraph" w:styleId="858">
    <w:name w:val="Heading 5"/>
    <w:basedOn w:val="853"/>
    <w:next w:val="866"/>
    <w:link w:val="922"/>
    <w:uiPriority w:val="0"/>
    <w:qFormat/>
    <w:pPr>
      <w:keepLines/>
      <w:keepNext/>
      <w:spacing w:before="280" w:after="290" w:line="376" w:lineRule="auto"/>
      <w:outlineLvl w:val="4"/>
    </w:pPr>
    <w:rPr>
      <w:rFonts w:ascii="Calibri" w:hAnsi="Calibri"/>
      <w:b/>
      <w:bCs/>
      <w:sz w:val="28"/>
      <w:szCs w:val="28"/>
    </w:rPr>
  </w:style>
  <w:style w:type="paragraph" w:styleId="859">
    <w:name w:val="Heading 6"/>
    <w:basedOn w:val="853"/>
    <w:next w:val="866"/>
    <w:link w:val="923"/>
    <w:uiPriority w:val="0"/>
    <w:qFormat/>
    <w:pPr>
      <w:keepLines/>
      <w:keepNext/>
      <w:spacing w:before="240" w:after="64" w:line="320" w:lineRule="auto"/>
      <w:outlineLvl w:val="5"/>
    </w:pPr>
    <w:rPr>
      <w:rFonts w:ascii="Cambria" w:hAnsi="Cambria"/>
      <w:b/>
      <w:bCs/>
      <w:sz w:val="24"/>
      <w:szCs w:val="24"/>
    </w:rPr>
  </w:style>
  <w:style w:type="paragraph" w:styleId="860">
    <w:name w:val="Heading 7"/>
    <w:basedOn w:val="853"/>
    <w:next w:val="866"/>
    <w:link w:val="924"/>
    <w:uiPriority w:val="0"/>
    <w:qFormat/>
    <w:pPr>
      <w:keepLines/>
      <w:keepNext/>
      <w:spacing w:before="240" w:after="64" w:line="320" w:lineRule="auto"/>
      <w:outlineLvl w:val="6"/>
    </w:pPr>
    <w:rPr>
      <w:rFonts w:ascii="Calibri" w:hAnsi="Calibri"/>
      <w:b/>
      <w:bCs/>
      <w:sz w:val="24"/>
      <w:szCs w:val="24"/>
    </w:rPr>
  </w:style>
  <w:style w:type="paragraph" w:styleId="861">
    <w:name w:val="Heading 8"/>
    <w:basedOn w:val="853"/>
    <w:next w:val="866"/>
    <w:link w:val="925"/>
    <w:uiPriority w:val="0"/>
    <w:qFormat/>
    <w:pPr>
      <w:keepLines/>
      <w:keepNext/>
      <w:spacing w:before="240" w:after="64" w:line="320" w:lineRule="auto"/>
      <w:outlineLvl w:val="7"/>
    </w:pPr>
    <w:rPr>
      <w:rFonts w:ascii="Cambria" w:hAnsi="Cambria"/>
      <w:sz w:val="24"/>
      <w:szCs w:val="24"/>
    </w:rPr>
  </w:style>
  <w:style w:type="paragraph" w:styleId="862">
    <w:name w:val="Heading 9"/>
    <w:basedOn w:val="853"/>
    <w:next w:val="866"/>
    <w:link w:val="926"/>
    <w:uiPriority w:val="0"/>
    <w:qFormat/>
    <w:pPr>
      <w:keepLines/>
      <w:keepNext/>
      <w:spacing w:before="240" w:after="64" w:line="320" w:lineRule="auto"/>
      <w:outlineLvl w:val="8"/>
    </w:pPr>
    <w:rPr>
      <w:rFonts w:ascii="Cambria" w:hAnsi="Cambria"/>
      <w:sz w:val="20"/>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Body Text Indent"/>
    <w:basedOn w:val="853"/>
    <w:link w:val="916"/>
    <w:uiPriority w:val="0"/>
    <w:unhideWhenUsed/>
    <w:qFormat/>
    <w:pPr>
      <w:ind w:firstLine="420"/>
      <w:jc w:val="left"/>
      <w:spacing w:after="120"/>
    </w:pPr>
  </w:style>
  <w:style w:type="paragraph" w:styleId="866">
    <w:name w:val="Normal Indent"/>
    <w:basedOn w:val="853"/>
    <w:link w:val="918"/>
    <w:uiPriority w:val="0"/>
    <w:qFormat/>
    <w:pPr>
      <w:ind w:firstLine="420"/>
      <w:jc w:val="left"/>
    </w:pPr>
    <w:rPr>
      <w:rFonts w:eastAsia="楷体_GB2312"/>
      <w:sz w:val="24"/>
      <w:szCs w:val="20"/>
    </w:rPr>
  </w:style>
  <w:style w:type="paragraph" w:styleId="867">
    <w:name w:val="toc 7"/>
    <w:basedOn w:val="853"/>
    <w:next w:val="853"/>
    <w:uiPriority w:val="0"/>
    <w:qFormat/>
    <w:pPr>
      <w:ind w:left="2520"/>
    </w:pPr>
    <w:rPr>
      <w:rFonts w:eastAsia="楷体_GB2312"/>
      <w:sz w:val="28"/>
      <w:szCs w:val="20"/>
    </w:rPr>
  </w:style>
  <w:style w:type="paragraph" w:styleId="868">
    <w:name w:val="index 8"/>
    <w:basedOn w:val="853"/>
    <w:next w:val="853"/>
    <w:uiPriority w:val="0"/>
    <w:qFormat/>
    <w:pPr>
      <w:ind w:left="2940"/>
    </w:pPr>
    <w:rPr>
      <w:rFonts w:eastAsia="楷体_GB2312"/>
      <w:sz w:val="28"/>
      <w:szCs w:val="20"/>
    </w:rPr>
  </w:style>
  <w:style w:type="paragraph" w:styleId="869">
    <w:name w:val="List Number"/>
    <w:basedOn w:val="853"/>
    <w:uiPriority w:val="0"/>
    <w:qFormat/>
    <w:pPr>
      <w:ind w:left="1125" w:hanging="555"/>
      <w:tabs>
        <w:tab w:val="left" w:pos="1125" w:leader="none"/>
      </w:tabs>
    </w:pPr>
    <w:rPr>
      <w:szCs w:val="24"/>
    </w:rPr>
  </w:style>
  <w:style w:type="paragraph" w:styleId="870">
    <w:name w:val="Caption"/>
    <w:basedOn w:val="853"/>
    <w:next w:val="853"/>
    <w:link w:val="927"/>
    <w:uiPriority w:val="0"/>
    <w:unhideWhenUsed/>
    <w:qFormat/>
    <w:rPr>
      <w:rFonts w:eastAsia="黑体" w:asciiTheme="majorHAnsi" w:hAnsiTheme="majorHAnsi" w:cstheme="majorBidi"/>
      <w:sz w:val="20"/>
      <w:szCs w:val="20"/>
    </w:rPr>
  </w:style>
  <w:style w:type="paragraph" w:styleId="871">
    <w:name w:val="index 5"/>
    <w:basedOn w:val="853"/>
    <w:next w:val="853"/>
    <w:uiPriority w:val="0"/>
    <w:qFormat/>
    <w:pPr>
      <w:ind w:left="1680"/>
    </w:pPr>
    <w:rPr>
      <w:rFonts w:eastAsia="楷体_GB2312"/>
      <w:sz w:val="28"/>
      <w:szCs w:val="20"/>
    </w:rPr>
  </w:style>
  <w:style w:type="paragraph" w:styleId="872">
    <w:name w:val="Document Map"/>
    <w:basedOn w:val="853"/>
    <w:link w:val="928"/>
    <w:uiPriority w:val="0"/>
    <w:unhideWhenUsed/>
    <w:qFormat/>
    <w:rPr>
      <w:rFonts w:ascii="宋体"/>
      <w:sz w:val="18"/>
      <w:szCs w:val="18"/>
    </w:rPr>
  </w:style>
  <w:style w:type="paragraph" w:styleId="873">
    <w:name w:val="annotation text"/>
    <w:basedOn w:val="853"/>
    <w:link w:val="929"/>
    <w:uiPriority w:val="0"/>
    <w:unhideWhenUsed/>
    <w:qFormat/>
    <w:pPr>
      <w:jc w:val="left"/>
    </w:pPr>
    <w:rPr>
      <w:sz w:val="20"/>
      <w:szCs w:val="24"/>
    </w:rPr>
  </w:style>
  <w:style w:type="paragraph" w:styleId="874">
    <w:name w:val="index 6"/>
    <w:basedOn w:val="853"/>
    <w:next w:val="853"/>
    <w:uiPriority w:val="0"/>
    <w:qFormat/>
    <w:pPr>
      <w:ind w:left="2100"/>
    </w:pPr>
    <w:rPr>
      <w:rFonts w:eastAsia="楷体_GB2312"/>
      <w:sz w:val="28"/>
      <w:szCs w:val="20"/>
    </w:rPr>
  </w:style>
  <w:style w:type="paragraph" w:styleId="875">
    <w:name w:val="Body Text"/>
    <w:basedOn w:val="853"/>
    <w:link w:val="930"/>
    <w:uiPriority w:val="0"/>
    <w:qFormat/>
    <w:rPr>
      <w:sz w:val="24"/>
      <w:szCs w:val="24"/>
    </w:rPr>
  </w:style>
  <w:style w:type="paragraph" w:styleId="876">
    <w:name w:val="List 2"/>
    <w:basedOn w:val="853"/>
    <w:uiPriority w:val="0"/>
    <w:qFormat/>
    <w:pPr>
      <w:ind w:left="100" w:hanging="200"/>
    </w:pPr>
    <w:rPr>
      <w:szCs w:val="24"/>
    </w:rPr>
  </w:style>
  <w:style w:type="paragraph" w:styleId="877">
    <w:name w:val="Block Text"/>
    <w:basedOn w:val="853"/>
    <w:uiPriority w:val="0"/>
    <w:qFormat/>
    <w:pPr>
      <w:ind w:left="630" w:right="-609" w:firstLine="420"/>
      <w:spacing w:line="360" w:lineRule="auto"/>
    </w:pPr>
    <w:rPr>
      <w:rFonts w:ascii="仿宋_GB2312" w:eastAsia="仿宋_GB2312"/>
      <w:szCs w:val="20"/>
    </w:rPr>
  </w:style>
  <w:style w:type="paragraph" w:styleId="878">
    <w:name w:val="index 4"/>
    <w:basedOn w:val="853"/>
    <w:next w:val="853"/>
    <w:uiPriority w:val="0"/>
    <w:qFormat/>
    <w:pPr>
      <w:ind w:left="1260"/>
    </w:pPr>
    <w:rPr>
      <w:rFonts w:eastAsia="楷体_GB2312"/>
      <w:sz w:val="28"/>
      <w:szCs w:val="20"/>
    </w:rPr>
  </w:style>
  <w:style w:type="paragraph" w:styleId="879">
    <w:name w:val="toc 5"/>
    <w:basedOn w:val="853"/>
    <w:next w:val="853"/>
    <w:uiPriority w:val="0"/>
    <w:qFormat/>
    <w:pPr>
      <w:ind w:left="1680"/>
    </w:pPr>
    <w:rPr>
      <w:rFonts w:eastAsia="楷体_GB2312"/>
      <w:sz w:val="28"/>
      <w:szCs w:val="20"/>
    </w:rPr>
  </w:style>
  <w:style w:type="paragraph" w:styleId="880">
    <w:name w:val="toc 3"/>
    <w:basedOn w:val="853"/>
    <w:next w:val="853"/>
    <w:uiPriority w:val="0"/>
    <w:qFormat/>
    <w:pPr>
      <w:ind w:left="840"/>
    </w:pPr>
    <w:rPr>
      <w:rFonts w:eastAsia="楷体_GB2312"/>
      <w:sz w:val="28"/>
      <w:szCs w:val="20"/>
    </w:rPr>
  </w:style>
  <w:style w:type="paragraph" w:styleId="881">
    <w:name w:val="Plain Text"/>
    <w:basedOn w:val="853"/>
    <w:link w:val="931"/>
    <w:uiPriority w:val="0"/>
    <w:qFormat/>
    <w:rPr>
      <w:rFonts w:ascii="宋体" w:hAnsi="Courier New" w:eastAsia="楷体_GB2312"/>
      <w:sz w:val="28"/>
      <w:szCs w:val="20"/>
    </w:rPr>
  </w:style>
  <w:style w:type="paragraph" w:styleId="882">
    <w:name w:val="toc 8"/>
    <w:basedOn w:val="853"/>
    <w:next w:val="853"/>
    <w:uiPriority w:val="0"/>
    <w:qFormat/>
    <w:pPr>
      <w:ind w:left="2940"/>
    </w:pPr>
    <w:rPr>
      <w:rFonts w:eastAsia="楷体_GB2312"/>
      <w:sz w:val="28"/>
      <w:szCs w:val="20"/>
    </w:rPr>
  </w:style>
  <w:style w:type="paragraph" w:styleId="883">
    <w:name w:val="index 3"/>
    <w:basedOn w:val="853"/>
    <w:next w:val="853"/>
    <w:uiPriority w:val="0"/>
    <w:qFormat/>
    <w:pPr>
      <w:ind w:left="840"/>
    </w:pPr>
    <w:rPr>
      <w:rFonts w:eastAsia="楷体_GB2312"/>
      <w:sz w:val="28"/>
      <w:szCs w:val="20"/>
    </w:rPr>
  </w:style>
  <w:style w:type="paragraph" w:styleId="884">
    <w:name w:val="Date"/>
    <w:basedOn w:val="853"/>
    <w:next w:val="853"/>
    <w:link w:val="932"/>
    <w:uiPriority w:val="0"/>
    <w:qFormat/>
    <w:rPr>
      <w:rFonts w:ascii="宋体" w:hAnsi="宋体" w:eastAsia="楷体_GB2312"/>
      <w:sz w:val="24"/>
      <w:szCs w:val="20"/>
    </w:rPr>
  </w:style>
  <w:style w:type="paragraph" w:styleId="885">
    <w:name w:val="Body Text Indent 2"/>
    <w:basedOn w:val="853"/>
    <w:link w:val="933"/>
    <w:uiPriority w:val="0"/>
    <w:qFormat/>
    <w:pPr>
      <w:ind w:left="1" w:firstLine="480"/>
      <w:spacing w:line="400" w:lineRule="exact"/>
      <w:tabs>
        <w:tab w:val="left" w:pos="360" w:leader="none"/>
      </w:tabs>
    </w:pPr>
    <w:rPr>
      <w:sz w:val="24"/>
      <w:szCs w:val="24"/>
    </w:rPr>
  </w:style>
  <w:style w:type="paragraph" w:styleId="886">
    <w:name w:val="Balloon Text"/>
    <w:basedOn w:val="853"/>
    <w:link w:val="934"/>
    <w:uiPriority w:val="0"/>
    <w:unhideWhenUsed/>
    <w:qFormat/>
    <w:rPr>
      <w:sz w:val="18"/>
      <w:szCs w:val="18"/>
    </w:rPr>
  </w:style>
  <w:style w:type="paragraph" w:styleId="887">
    <w:name w:val="Footer"/>
    <w:basedOn w:val="853"/>
    <w:link w:val="935"/>
    <w:uiPriority w:val="0"/>
    <w:unhideWhenUsed/>
    <w:qFormat/>
    <w:pPr>
      <w:jc w:val="left"/>
      <w:tabs>
        <w:tab w:val="center" w:pos="4153" w:leader="none"/>
        <w:tab w:val="right" w:pos="8306" w:leader="none"/>
      </w:tabs>
    </w:pPr>
    <w:rPr>
      <w:sz w:val="18"/>
      <w:szCs w:val="18"/>
    </w:rPr>
  </w:style>
  <w:style w:type="paragraph" w:styleId="888">
    <w:name w:val="Header"/>
    <w:basedOn w:val="853"/>
    <w:link w:val="93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3"/>
    <w:next w:val="853"/>
    <w:uiPriority w:val="0"/>
    <w:qFormat/>
    <w:pPr>
      <w:jc w:val="left"/>
      <w:widowControl/>
    </w:pPr>
    <w:rPr>
      <w:rFonts w:eastAsia="楷体_GB2312"/>
      <w:sz w:val="24"/>
      <w:szCs w:val="20"/>
    </w:rPr>
  </w:style>
  <w:style w:type="paragraph" w:styleId="890">
    <w:name w:val="toc 4"/>
    <w:basedOn w:val="853"/>
    <w:next w:val="853"/>
    <w:uiPriority w:val="0"/>
    <w:qFormat/>
    <w:pPr>
      <w:ind w:left="1260"/>
    </w:pPr>
    <w:rPr>
      <w:rFonts w:eastAsia="楷体_GB2312"/>
      <w:sz w:val="28"/>
      <w:szCs w:val="20"/>
    </w:rPr>
  </w:style>
  <w:style w:type="paragraph" w:styleId="891">
    <w:name w:val="index heading"/>
    <w:basedOn w:val="853"/>
    <w:next w:val="892"/>
    <w:uiPriority w:val="0"/>
    <w:qFormat/>
    <w:rPr>
      <w:rFonts w:eastAsia="楷体_GB2312"/>
      <w:sz w:val="28"/>
      <w:szCs w:val="20"/>
    </w:rPr>
  </w:style>
  <w:style w:type="paragraph" w:styleId="892">
    <w:name w:val="index 1"/>
    <w:basedOn w:val="853"/>
    <w:next w:val="853"/>
    <w:uiPriority w:val="0"/>
    <w:qFormat/>
    <w:rPr>
      <w:rFonts w:eastAsia="楷体_GB2312"/>
      <w:sz w:val="28"/>
      <w:szCs w:val="20"/>
    </w:rPr>
  </w:style>
  <w:style w:type="paragraph" w:styleId="893">
    <w:name w:val="footnote text"/>
    <w:basedOn w:val="853"/>
    <w:link w:val="937"/>
    <w:uiPriority w:val="0"/>
    <w:qFormat/>
    <w:pPr>
      <w:jc w:val="left"/>
    </w:pPr>
    <w:rPr>
      <w:rFonts w:eastAsia="楷体_GB2312"/>
      <w:sz w:val="18"/>
      <w:szCs w:val="20"/>
    </w:rPr>
  </w:style>
  <w:style w:type="paragraph" w:styleId="894">
    <w:name w:val="toc 6"/>
    <w:basedOn w:val="853"/>
    <w:next w:val="853"/>
    <w:uiPriority w:val="0"/>
    <w:qFormat/>
    <w:pPr>
      <w:ind w:left="2100"/>
    </w:pPr>
    <w:rPr>
      <w:rFonts w:eastAsia="楷体_GB2312"/>
      <w:sz w:val="28"/>
      <w:szCs w:val="20"/>
    </w:rPr>
  </w:style>
  <w:style w:type="paragraph" w:styleId="895">
    <w:name w:val="Body Text Indent 3"/>
    <w:basedOn w:val="853"/>
    <w:link w:val="938"/>
    <w:uiPriority w:val="99"/>
    <w:qFormat/>
    <w:pPr>
      <w:ind w:firstLine="480"/>
      <w:spacing w:line="400" w:lineRule="exact"/>
    </w:pPr>
    <w:rPr>
      <w:sz w:val="24"/>
      <w:szCs w:val="24"/>
    </w:rPr>
  </w:style>
  <w:style w:type="paragraph" w:styleId="896">
    <w:name w:val="index 7"/>
    <w:basedOn w:val="853"/>
    <w:next w:val="853"/>
    <w:uiPriority w:val="0"/>
    <w:qFormat/>
    <w:pPr>
      <w:ind w:left="2520"/>
    </w:pPr>
    <w:rPr>
      <w:rFonts w:eastAsia="楷体_GB2312"/>
      <w:sz w:val="28"/>
      <w:szCs w:val="20"/>
    </w:rPr>
  </w:style>
  <w:style w:type="paragraph" w:styleId="897">
    <w:name w:val="index 9"/>
    <w:basedOn w:val="853"/>
    <w:next w:val="853"/>
    <w:uiPriority w:val="0"/>
    <w:qFormat/>
    <w:pPr>
      <w:ind w:left="3360"/>
    </w:pPr>
    <w:rPr>
      <w:rFonts w:eastAsia="楷体_GB2312"/>
      <w:sz w:val="28"/>
      <w:szCs w:val="20"/>
    </w:rPr>
  </w:style>
  <w:style w:type="paragraph" w:styleId="898">
    <w:name w:val="table of figures"/>
    <w:basedOn w:val="853"/>
    <w:next w:val="853"/>
    <w:uiPriority w:val="0"/>
    <w:qFormat/>
    <w:pPr>
      <w:ind w:left="420" w:hanging="420"/>
      <w:jc w:val="left"/>
    </w:pPr>
    <w:rPr>
      <w:rFonts w:eastAsia="楷体_GB2312"/>
      <w:smallCaps/>
      <w:sz w:val="24"/>
      <w:szCs w:val="20"/>
    </w:rPr>
  </w:style>
  <w:style w:type="paragraph" w:styleId="899">
    <w:name w:val="toc 2"/>
    <w:basedOn w:val="853"/>
    <w:next w:val="853"/>
    <w:uiPriority w:val="0"/>
    <w:qFormat/>
    <w:pPr>
      <w:ind w:left="420"/>
    </w:pPr>
    <w:rPr>
      <w:rFonts w:eastAsia="楷体_GB2312"/>
      <w:sz w:val="28"/>
      <w:szCs w:val="20"/>
    </w:rPr>
  </w:style>
  <w:style w:type="paragraph" w:styleId="900">
    <w:name w:val="toc 9"/>
    <w:basedOn w:val="853"/>
    <w:next w:val="853"/>
    <w:uiPriority w:val="0"/>
    <w:qFormat/>
    <w:pPr>
      <w:ind w:left="3360"/>
    </w:pPr>
    <w:rPr>
      <w:rFonts w:eastAsia="楷体_GB2312"/>
      <w:sz w:val="28"/>
      <w:szCs w:val="20"/>
    </w:rPr>
  </w:style>
  <w:style w:type="paragraph" w:styleId="901">
    <w:name w:val="Body Text 2"/>
    <w:basedOn w:val="853"/>
    <w:link w:val="939"/>
    <w:uiPriority w:val="0"/>
    <w:qFormat/>
    <w:pPr>
      <w:spacing w:after="120" w:line="480" w:lineRule="auto"/>
    </w:pPr>
    <w:rPr>
      <w:rFonts w:eastAsia="楷体_GB2312"/>
      <w:sz w:val="28"/>
      <w:szCs w:val="20"/>
    </w:rPr>
  </w:style>
  <w:style w:type="paragraph" w:styleId="902">
    <w:name w:val="HTML Preformatted"/>
    <w:basedOn w:val="853"/>
    <w:link w:val="11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3">
    <w:name w:val="Normal (Web)"/>
    <w:basedOn w:val="853"/>
    <w:uiPriority w:val="99"/>
    <w:unhideWhenUsed/>
    <w:qFormat/>
    <w:pPr>
      <w:ind w:left="40" w:right="40"/>
      <w:jc w:val="left"/>
      <w:spacing w:before="40" w:after="40" w:line="300" w:lineRule="atLeast"/>
    </w:pPr>
    <w:rPr>
      <w:sz w:val="24"/>
      <w:szCs w:val="20"/>
    </w:rPr>
  </w:style>
  <w:style w:type="paragraph" w:styleId="904">
    <w:name w:val="index 2"/>
    <w:basedOn w:val="853"/>
    <w:next w:val="853"/>
    <w:uiPriority w:val="0"/>
    <w:qFormat/>
    <w:pPr>
      <w:ind w:left="420"/>
    </w:pPr>
    <w:rPr>
      <w:rFonts w:eastAsia="楷体_GB2312"/>
      <w:sz w:val="28"/>
      <w:szCs w:val="20"/>
    </w:rPr>
  </w:style>
  <w:style w:type="paragraph" w:styleId="905">
    <w:name w:val="annotation subject"/>
    <w:basedOn w:val="873"/>
    <w:next w:val="873"/>
    <w:link w:val="940"/>
    <w:uiPriority w:val="0"/>
    <w:unhideWhenUsed/>
    <w:qFormat/>
    <w:rPr>
      <w:b/>
      <w:bCs/>
    </w:rPr>
  </w:style>
  <w:style w:type="paragraph" w:styleId="906">
    <w:name w:val="Body Text First Indent"/>
    <w:basedOn w:val="875"/>
    <w:link w:val="1125"/>
    <w:uiPriority w:val="0"/>
    <w:qFormat/>
    <w:pPr>
      <w:ind w:firstLine="420"/>
      <w:spacing w:after="120"/>
    </w:pPr>
    <w:rPr>
      <w:rFonts w:eastAsia="楷体_GB2312"/>
      <w:sz w:val="26"/>
      <w:szCs w:val="20"/>
    </w:rPr>
  </w:style>
  <w:style w:type="table" w:styleId="907">
    <w:name w:val="Table Grid"/>
    <w:basedOn w:val="8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name w:val="Table Elegant"/>
    <w:basedOn w:val="86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9">
    <w:name w:val="Strong"/>
    <w:uiPriority w:val="0"/>
    <w:qFormat/>
    <w:rPr>
      <w:rFonts w:ascii="Tahoma" w:hAnsi="Tahoma" w:eastAsia="宋体"/>
      <w:b/>
      <w:bCs/>
      <w:sz w:val="24"/>
      <w:lang w:val="en-US" w:eastAsia="zh-CN" w:bidi="ar-SA"/>
    </w:rPr>
  </w:style>
  <w:style w:type="character" w:styleId="910">
    <w:name w:val="page number"/>
    <w:uiPriority w:val="0"/>
    <w:unhideWhenUsed/>
    <w:qFormat/>
  </w:style>
  <w:style w:type="character" w:styleId="911">
    <w:name w:val="FollowedHyperlink"/>
    <w:uiPriority w:val="99"/>
    <w:unhideWhenUsed/>
    <w:qFormat/>
    <w:rPr>
      <w:color w:val="800080"/>
      <w:u w:val="single"/>
    </w:rPr>
  </w:style>
  <w:style w:type="character" w:styleId="912">
    <w:name w:val="Emphasis"/>
    <w:uiPriority w:val="20"/>
    <w:qFormat/>
    <w:rPr>
      <w:i/>
    </w:rPr>
  </w:style>
  <w:style w:type="character" w:styleId="913">
    <w:name w:val="Hyperlink"/>
    <w:uiPriority w:val="99"/>
    <w:unhideWhenUsed/>
    <w:qFormat/>
    <w:rPr>
      <w:color w:val="0000ff"/>
      <w:u w:val="single"/>
    </w:rPr>
  </w:style>
  <w:style w:type="character" w:styleId="914">
    <w:name w:val="annotation reference"/>
    <w:basedOn w:val="863"/>
    <w:uiPriority w:val="0"/>
    <w:unhideWhenUsed/>
    <w:qFormat/>
    <w:rPr>
      <w:sz w:val="21"/>
      <w:szCs w:val="21"/>
    </w:rPr>
  </w:style>
  <w:style w:type="character" w:styleId="915">
    <w:name w:val="footnote reference"/>
    <w:uiPriority w:val="0"/>
    <w:qFormat/>
    <w:rPr>
      <w:vertAlign w:val="superscript"/>
    </w:rPr>
  </w:style>
  <w:style w:type="character" w:styleId="916" w:customStyle="1">
    <w:name w:val="正文文本缩进 字符"/>
    <w:basedOn w:val="863"/>
    <w:link w:val="865"/>
    <w:uiPriority w:val="0"/>
    <w:qFormat/>
    <w:rPr>
      <w:sz w:val="21"/>
      <w:szCs w:val="22"/>
    </w:rPr>
  </w:style>
  <w:style w:type="character" w:styleId="917" w:customStyle="1">
    <w:name w:val="标题 1 字符"/>
    <w:link w:val="854"/>
    <w:uiPriority w:val="0"/>
    <w:qFormat/>
    <w:rPr>
      <w:rFonts w:ascii="宋体" w:hAnsi="宋体"/>
      <w:b/>
      <w:bCs/>
      <w:szCs w:val="21"/>
    </w:rPr>
  </w:style>
  <w:style w:type="character" w:styleId="918" w:customStyle="1">
    <w:name w:val="正文缩进 字符"/>
    <w:link w:val="866"/>
    <w:uiPriority w:val="0"/>
    <w:qFormat/>
    <w:rPr>
      <w:rFonts w:ascii="Times New Roman" w:hAnsi="Times New Roman" w:eastAsia="楷体_GB2312" w:cs="Times New Roman"/>
      <w:sz w:val="24"/>
      <w:szCs w:val="20"/>
    </w:rPr>
  </w:style>
  <w:style w:type="character" w:styleId="919" w:customStyle="1">
    <w:name w:val="标题 2 字符"/>
    <w:link w:val="855"/>
    <w:uiPriority w:val="0"/>
    <w:qFormat/>
    <w:rPr>
      <w:rFonts w:ascii="Cambria" w:hAnsi="Cambria" w:eastAsia="宋体" w:cs="Times New Roman"/>
      <w:b/>
      <w:bCs/>
      <w:sz w:val="32"/>
      <w:szCs w:val="32"/>
    </w:rPr>
  </w:style>
  <w:style w:type="character" w:styleId="920" w:customStyle="1">
    <w:name w:val="标题 3 字符"/>
    <w:link w:val="856"/>
    <w:uiPriority w:val="0"/>
    <w:qFormat/>
    <w:rPr>
      <w:rFonts w:ascii="Times New Roman" w:hAnsi="Times New Roman" w:eastAsia="宋体" w:cs="Times New Roman"/>
      <w:b/>
      <w:bCs/>
      <w:sz w:val="32"/>
      <w:szCs w:val="32"/>
    </w:rPr>
  </w:style>
  <w:style w:type="character" w:styleId="921" w:customStyle="1">
    <w:name w:val="标题 4 字符"/>
    <w:link w:val="857"/>
    <w:uiPriority w:val="0"/>
    <w:qFormat/>
    <w:rPr>
      <w:rFonts w:ascii="Cambria" w:hAnsi="Cambria" w:eastAsia="宋体" w:cs="Times New Roman"/>
      <w:b/>
      <w:bCs/>
      <w:sz w:val="28"/>
      <w:szCs w:val="28"/>
    </w:rPr>
  </w:style>
  <w:style w:type="character" w:styleId="922" w:customStyle="1">
    <w:name w:val="标题 5 字符"/>
    <w:link w:val="858"/>
    <w:uiPriority w:val="0"/>
    <w:qFormat/>
    <w:rPr>
      <w:rFonts w:ascii="Calibri" w:hAnsi="Calibri" w:eastAsia="宋体" w:cs="Times New Roman"/>
      <w:b/>
      <w:bCs/>
      <w:sz w:val="28"/>
      <w:szCs w:val="28"/>
    </w:rPr>
  </w:style>
  <w:style w:type="character" w:styleId="923" w:customStyle="1">
    <w:name w:val="标题 6 字符"/>
    <w:link w:val="859"/>
    <w:uiPriority w:val="0"/>
    <w:qFormat/>
    <w:rPr>
      <w:rFonts w:ascii="Cambria" w:hAnsi="Cambria" w:eastAsia="宋体" w:cs="Times New Roman"/>
      <w:b/>
      <w:bCs/>
      <w:sz w:val="24"/>
      <w:szCs w:val="24"/>
    </w:rPr>
  </w:style>
  <w:style w:type="character" w:styleId="924" w:customStyle="1">
    <w:name w:val="标题 7 字符"/>
    <w:link w:val="860"/>
    <w:uiPriority w:val="0"/>
    <w:qFormat/>
    <w:rPr>
      <w:rFonts w:ascii="Calibri" w:hAnsi="Calibri" w:eastAsia="宋体" w:cs="Times New Roman"/>
      <w:b/>
      <w:bCs/>
      <w:sz w:val="24"/>
      <w:szCs w:val="24"/>
    </w:rPr>
  </w:style>
  <w:style w:type="character" w:styleId="925" w:customStyle="1">
    <w:name w:val="标题 8 字符"/>
    <w:link w:val="861"/>
    <w:uiPriority w:val="0"/>
    <w:qFormat/>
    <w:rPr>
      <w:rFonts w:ascii="Cambria" w:hAnsi="Cambria" w:eastAsia="宋体" w:cs="Times New Roman"/>
      <w:sz w:val="24"/>
      <w:szCs w:val="24"/>
    </w:rPr>
  </w:style>
  <w:style w:type="character" w:styleId="926" w:customStyle="1">
    <w:name w:val="标题 9 字符"/>
    <w:link w:val="862"/>
    <w:uiPriority w:val="0"/>
    <w:qFormat/>
    <w:rPr>
      <w:rFonts w:ascii="Cambria" w:hAnsi="Cambria" w:eastAsia="宋体" w:cs="Times New Roman"/>
      <w:sz w:val="20"/>
      <w:szCs w:val="21"/>
    </w:rPr>
  </w:style>
  <w:style w:type="character" w:styleId="927" w:customStyle="1">
    <w:name w:val="题注 字符"/>
    <w:link w:val="870"/>
    <w:uiPriority w:val="0"/>
    <w:qFormat/>
  </w:style>
  <w:style w:type="character" w:styleId="928" w:customStyle="1">
    <w:name w:val="文档结构图 字符"/>
    <w:link w:val="872"/>
    <w:uiPriority w:val="0"/>
    <w:qFormat/>
    <w:rPr>
      <w:rFonts w:ascii="宋体" w:eastAsia="宋体"/>
      <w:sz w:val="18"/>
      <w:szCs w:val="18"/>
    </w:rPr>
  </w:style>
  <w:style w:type="character" w:styleId="929" w:customStyle="1">
    <w:name w:val="批注文字 字符1"/>
    <w:link w:val="873"/>
    <w:uiPriority w:val="0"/>
    <w:qFormat/>
    <w:rPr>
      <w:szCs w:val="24"/>
    </w:rPr>
  </w:style>
  <w:style w:type="character" w:styleId="930" w:customStyle="1">
    <w:name w:val="正文文本 字符"/>
    <w:link w:val="875"/>
    <w:uiPriority w:val="0"/>
    <w:qFormat/>
    <w:rPr>
      <w:rFonts w:ascii="Times New Roman" w:hAnsi="Times New Roman" w:eastAsia="宋体" w:cs="Times New Roman"/>
      <w:sz w:val="24"/>
      <w:szCs w:val="24"/>
    </w:rPr>
  </w:style>
  <w:style w:type="character" w:styleId="931" w:customStyle="1">
    <w:name w:val="纯文本 字符"/>
    <w:basedOn w:val="863"/>
    <w:link w:val="881"/>
    <w:uiPriority w:val="0"/>
    <w:qFormat/>
    <w:rPr>
      <w:rFonts w:ascii="宋体" w:hAnsi="Courier New" w:eastAsia="楷体_GB2312"/>
      <w:sz w:val="28"/>
    </w:rPr>
  </w:style>
  <w:style w:type="character" w:styleId="932" w:customStyle="1">
    <w:name w:val="日期 字符"/>
    <w:link w:val="884"/>
    <w:uiPriority w:val="0"/>
    <w:qFormat/>
    <w:rPr>
      <w:rFonts w:ascii="宋体" w:hAnsi="宋体" w:eastAsia="楷体_GB2312" w:cs="Times New Roman"/>
      <w:sz w:val="24"/>
      <w:szCs w:val="20"/>
    </w:rPr>
  </w:style>
  <w:style w:type="character" w:styleId="933" w:customStyle="1">
    <w:name w:val="正文文本缩进 2 字符"/>
    <w:link w:val="885"/>
    <w:uiPriority w:val="0"/>
    <w:qFormat/>
    <w:rPr>
      <w:rFonts w:ascii="Times New Roman" w:hAnsi="Times New Roman" w:eastAsia="宋体" w:cs="Times New Roman"/>
      <w:sz w:val="24"/>
      <w:szCs w:val="24"/>
    </w:rPr>
  </w:style>
  <w:style w:type="character" w:styleId="934" w:customStyle="1">
    <w:name w:val="批注框文本 字符"/>
    <w:link w:val="886"/>
    <w:uiPriority w:val="0"/>
    <w:qFormat/>
    <w:rPr>
      <w:rFonts w:ascii="Times New Roman" w:hAnsi="Times New Roman" w:eastAsia="宋体" w:cs="Times New Roman"/>
      <w:sz w:val="18"/>
      <w:szCs w:val="18"/>
    </w:rPr>
  </w:style>
  <w:style w:type="character" w:styleId="935" w:customStyle="1">
    <w:name w:val="页脚 字符"/>
    <w:link w:val="887"/>
    <w:uiPriority w:val="0"/>
    <w:qFormat/>
    <w:rPr>
      <w:sz w:val="18"/>
      <w:szCs w:val="18"/>
    </w:rPr>
  </w:style>
  <w:style w:type="character" w:styleId="936" w:customStyle="1">
    <w:name w:val="页眉 字符"/>
    <w:link w:val="888"/>
    <w:uiPriority w:val="0"/>
    <w:qFormat/>
    <w:rPr>
      <w:sz w:val="18"/>
      <w:szCs w:val="18"/>
    </w:rPr>
  </w:style>
  <w:style w:type="character" w:styleId="937" w:customStyle="1">
    <w:name w:val="脚注文本 字符"/>
    <w:basedOn w:val="863"/>
    <w:link w:val="893"/>
    <w:uiPriority w:val="0"/>
    <w:qFormat/>
    <w:rPr>
      <w:rFonts w:eastAsia="楷体_GB2312"/>
      <w:sz w:val="18"/>
    </w:rPr>
  </w:style>
  <w:style w:type="character" w:styleId="938" w:customStyle="1">
    <w:name w:val="正文文本缩进 3 字符"/>
    <w:link w:val="895"/>
    <w:uiPriority w:val="99"/>
    <w:qFormat/>
    <w:rPr>
      <w:rFonts w:ascii="Times New Roman" w:hAnsi="Times New Roman" w:eastAsia="宋体" w:cs="Times New Roman"/>
      <w:sz w:val="24"/>
      <w:szCs w:val="24"/>
    </w:rPr>
  </w:style>
  <w:style w:type="character" w:styleId="939" w:customStyle="1">
    <w:name w:val="正文文本 2 字符"/>
    <w:basedOn w:val="863"/>
    <w:link w:val="901"/>
    <w:uiPriority w:val="0"/>
    <w:qFormat/>
    <w:rPr>
      <w:rFonts w:eastAsia="楷体_GB2312"/>
      <w:sz w:val="28"/>
    </w:rPr>
  </w:style>
  <w:style w:type="character" w:styleId="940" w:customStyle="1">
    <w:name w:val="批注主题 字符"/>
    <w:link w:val="905"/>
    <w:uiPriority w:val="0"/>
    <w:qFormat/>
    <w:rPr>
      <w:rFonts w:ascii="Times New Roman" w:hAnsi="Times New Roman" w:eastAsia="宋体" w:cs="Times New Roman"/>
      <w:b/>
      <w:bCs/>
      <w:szCs w:val="24"/>
    </w:rPr>
  </w:style>
  <w:style w:type="character" w:styleId="941" w:customStyle="1">
    <w:name w:val="批注文字 字符"/>
    <w:uiPriority w:val="0"/>
    <w:qFormat/>
    <w:rPr>
      <w:sz w:val="21"/>
      <w:szCs w:val="24"/>
    </w:rPr>
  </w:style>
  <w:style w:type="character" w:styleId="942" w:customStyle="1">
    <w:name w:val="List Paragraph Char"/>
    <w:link w:val="943"/>
    <w:uiPriority w:val="34"/>
    <w:qFormat/>
    <w:rPr>
      <w:rFonts w:ascii="Calibri" w:hAnsi="Calibri" w:eastAsia="宋体" w:cs="宋体"/>
    </w:rPr>
  </w:style>
  <w:style w:type="paragraph" w:styleId="943" w:customStyle="1">
    <w:name w:val="列出段落1"/>
    <w:basedOn w:val="853"/>
    <w:link w:val="942"/>
    <w:uiPriority w:val="0"/>
    <w:qFormat/>
    <w:pPr>
      <w:ind w:firstLine="200"/>
    </w:pPr>
    <w:rPr>
      <w:rFonts w:ascii="Calibri" w:hAnsi="Calibri"/>
      <w:sz w:val="20"/>
      <w:szCs w:val="20"/>
    </w:rPr>
  </w:style>
  <w:style w:type="character" w:styleId="944" w:customStyle="1">
    <w:name w:val="正文文本缩进 3 Char1"/>
    <w:uiPriority w:val="0"/>
    <w:qFormat/>
    <w:rPr>
      <w:sz w:val="16"/>
      <w:szCs w:val="16"/>
    </w:rPr>
  </w:style>
  <w:style w:type="character" w:styleId="945" w:customStyle="1">
    <w:name w:val="日期 Char1"/>
    <w:uiPriority w:val="99"/>
    <w:qFormat/>
    <w:rPr>
      <w:sz w:val="21"/>
      <w:szCs w:val="22"/>
    </w:rPr>
  </w:style>
  <w:style w:type="character" w:styleId="946" w:customStyle="1">
    <w:name w:val="正文文本缩进 2 Char1"/>
    <w:uiPriority w:val="99"/>
    <w:qFormat/>
    <w:rPr>
      <w:sz w:val="21"/>
      <w:szCs w:val="22"/>
    </w:rPr>
  </w:style>
  <w:style w:type="character" w:styleId="947" w:customStyle="1">
    <w:name w:val="param-name"/>
    <w:basedOn w:val="863"/>
    <w:uiPriority w:val="0"/>
    <w:qFormat/>
  </w:style>
  <w:style w:type="character" w:styleId="948" w:customStyle="1">
    <w:name w:val="正文文本 Char1"/>
    <w:uiPriority w:val="99"/>
    <w:semiHidden/>
    <w:qFormat/>
    <w:rPr>
      <w:sz w:val="21"/>
      <w:szCs w:val="22"/>
    </w:rPr>
  </w:style>
  <w:style w:type="character" w:styleId="949" w:customStyle="1">
    <w:name w:val="页脚 Char1"/>
    <w:uiPriority w:val="99"/>
    <w:semiHidden/>
    <w:qFormat/>
    <w:rPr>
      <w:sz w:val="18"/>
      <w:szCs w:val="18"/>
    </w:rPr>
  </w:style>
  <w:style w:type="character" w:styleId="950" w:customStyle="1">
    <w:name w:val="方案 Char"/>
    <w:link w:val="951"/>
    <w:uiPriority w:val="0"/>
    <w:qFormat/>
    <w:rPr>
      <w:rFonts w:ascii="宋体" w:hAnsi="宋体" w:eastAsia="宋体"/>
      <w:sz w:val="24"/>
      <w:szCs w:val="24"/>
    </w:rPr>
  </w:style>
  <w:style w:type="paragraph" w:styleId="951" w:customStyle="1">
    <w:name w:val="方案"/>
    <w:basedOn w:val="853"/>
    <w:link w:val="950"/>
    <w:uiPriority w:val="0"/>
    <w:qFormat/>
    <w:pPr>
      <w:ind w:firstLine="200"/>
      <w:spacing w:line="360" w:lineRule="auto"/>
    </w:pPr>
    <w:rPr>
      <w:rFonts w:ascii="宋体" w:hAnsi="宋体"/>
      <w:sz w:val="24"/>
      <w:szCs w:val="24"/>
    </w:rPr>
  </w:style>
  <w:style w:type="character" w:styleId="952" w:customStyle="1">
    <w:name w:val="批注主题 Char1"/>
    <w:uiPriority w:val="99"/>
    <w:qFormat/>
    <w:rPr>
      <w:b/>
      <w:bCs/>
      <w:sz w:val="21"/>
      <w:szCs w:val="22"/>
    </w:rPr>
  </w:style>
  <w:style w:type="character" w:styleId="953" w:customStyle="1">
    <w:name w:val="Char Char2"/>
    <w:uiPriority w:val="0"/>
    <w:qFormat/>
    <w:rPr>
      <w:rFonts w:ascii="宋体" w:hAnsi="宋体" w:cs="宋体"/>
      <w:sz w:val="24"/>
      <w:szCs w:val="24"/>
    </w:rPr>
  </w:style>
  <w:style w:type="character" w:styleId="954" w:customStyle="1">
    <w:name w:val="方案正文 Char"/>
    <w:link w:val="955"/>
    <w:uiPriority w:val="0"/>
    <w:qFormat/>
    <w:rPr>
      <w:rFonts w:ascii="宋体" w:hAnsi="宋体" w:eastAsia="宋体" w:cs="Times New Roman"/>
      <w:spacing w:val="2"/>
      <w:szCs w:val="21"/>
    </w:rPr>
  </w:style>
  <w:style w:type="paragraph" w:styleId="955" w:customStyle="1">
    <w:name w:val="方案正文"/>
    <w:basedOn w:val="853"/>
    <w:link w:val="954"/>
    <w:uiPriority w:val="0"/>
    <w:qFormat/>
    <w:pPr>
      <w:ind w:firstLine="428"/>
      <w:spacing w:line="360" w:lineRule="auto"/>
      <w:tabs>
        <w:tab w:val="left" w:pos="540" w:leader="none"/>
      </w:tabs>
    </w:pPr>
    <w:rPr>
      <w:rFonts w:ascii="宋体" w:hAnsi="宋体"/>
      <w:spacing w:val="2"/>
      <w:sz w:val="20"/>
      <w:szCs w:val="21"/>
    </w:rPr>
  </w:style>
  <w:style w:type="character" w:styleId="956" w:customStyle="1">
    <w:name w:val="批注文字 Char1"/>
    <w:uiPriority w:val="99"/>
    <w:qFormat/>
    <w:rPr>
      <w:sz w:val="21"/>
      <w:szCs w:val="22"/>
    </w:rPr>
  </w:style>
  <w:style w:type="character" w:styleId="957" w:customStyle="1">
    <w:name w:val="批注框文本 Char1"/>
    <w:uiPriority w:val="99"/>
    <w:qFormat/>
    <w:rPr>
      <w:sz w:val="18"/>
      <w:szCs w:val="18"/>
    </w:rPr>
  </w:style>
  <w:style w:type="character" w:styleId="958" w:customStyle="1">
    <w:name w:val="Plain Text Char Char"/>
    <w:link w:val="959"/>
    <w:uiPriority w:val="0"/>
    <w:qFormat/>
    <w:rPr>
      <w:rFonts w:ascii="宋体" w:hAnsi="Courier New" w:eastAsia="楷体_GB2312" w:cs="Times New Roman"/>
      <w:sz w:val="28"/>
      <w:szCs w:val="20"/>
    </w:rPr>
  </w:style>
  <w:style w:type="paragraph" w:styleId="959" w:customStyle="1">
    <w:name w:val="纯文本1"/>
    <w:basedOn w:val="853"/>
    <w:link w:val="958"/>
    <w:uiPriority w:val="0"/>
    <w:qFormat/>
    <w:rPr>
      <w:rFonts w:ascii="宋体" w:hAnsi="Courier New" w:eastAsia="楷体_GB2312"/>
      <w:sz w:val="28"/>
      <w:szCs w:val="20"/>
    </w:rPr>
  </w:style>
  <w:style w:type="character" w:styleId="960" w:customStyle="1">
    <w:name w:val="No Spacing Char"/>
    <w:link w:val="961"/>
    <w:uiPriority w:val="0"/>
    <w:qFormat/>
    <w:rPr>
      <w:rFonts w:ascii="Cambria" w:hAnsi="Cambria"/>
    </w:rPr>
  </w:style>
  <w:style w:type="paragraph" w:styleId="961" w:customStyle="1">
    <w:name w:val="无间隔1"/>
    <w:basedOn w:val="853"/>
    <w:link w:val="960"/>
    <w:uiPriority w:val="0"/>
    <w:qFormat/>
    <w:pPr>
      <w:jc w:val="left"/>
      <w:widowControl/>
    </w:pPr>
    <w:rPr>
      <w:rFonts w:ascii="Cambria" w:hAnsi="Cambria"/>
      <w:sz w:val="20"/>
      <w:szCs w:val="20"/>
    </w:rPr>
  </w:style>
  <w:style w:type="character" w:styleId="962" w:customStyle="1">
    <w:name w:val="页眉 Char1"/>
    <w:uiPriority w:val="99"/>
    <w:semiHidden/>
    <w:qFormat/>
    <w:rPr>
      <w:sz w:val="18"/>
      <w:szCs w:val="18"/>
    </w:rPr>
  </w:style>
  <w:style w:type="character" w:styleId="963" w:customStyle="1">
    <w:name w:val="文档结构图 Char1"/>
    <w:uiPriority w:val="99"/>
    <w:qFormat/>
    <w:rPr>
      <w:rFonts w:ascii="宋体"/>
      <w:sz w:val="18"/>
      <w:szCs w:val="18"/>
    </w:rPr>
  </w:style>
  <w:style w:type="paragraph" w:styleId="96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65" w:customStyle="1">
    <w:name w:val="xl10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6" w:customStyle="1">
    <w:name w:val="xl84"/>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67" w:customStyle="1">
    <w:name w:val="xl65"/>
    <w:basedOn w:val="85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68" w:customStyle="1">
    <w:name w:val="xl74"/>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69" w:customStyle="1">
    <w:name w:val="xl11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70" w:customStyle="1">
    <w:name w:val="font12"/>
    <w:basedOn w:val="853"/>
    <w:uiPriority w:val="0"/>
    <w:qFormat/>
    <w:pPr>
      <w:jc w:val="left"/>
      <w:spacing w:before="100" w:beforeAutospacing="1" w:after="100" w:afterAutospacing="1"/>
      <w:widowControl/>
    </w:pPr>
    <w:rPr>
      <w:rFonts w:ascii="宋体" w:hAnsi="宋体" w:cs="宋体"/>
      <w:sz w:val="24"/>
      <w:szCs w:val="24"/>
    </w:rPr>
  </w:style>
  <w:style w:type="paragraph" w:styleId="971" w:customStyle="1">
    <w:name w:val="xl10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2" w:customStyle="1">
    <w:name w:val="font0"/>
    <w:basedOn w:val="853"/>
    <w:uiPriority w:val="0"/>
    <w:qFormat/>
    <w:pPr>
      <w:jc w:val="left"/>
      <w:spacing w:before="100" w:beforeAutospacing="1" w:after="100" w:afterAutospacing="1"/>
      <w:widowControl/>
    </w:pPr>
    <w:rPr>
      <w:rFonts w:ascii="宋体" w:hAnsi="宋体" w:cs="宋体"/>
      <w:sz w:val="24"/>
      <w:szCs w:val="24"/>
    </w:rPr>
  </w:style>
  <w:style w:type="paragraph" w:styleId="973" w:customStyle="1">
    <w:name w:val="font5"/>
    <w:basedOn w:val="853"/>
    <w:uiPriority w:val="0"/>
    <w:qFormat/>
    <w:pPr>
      <w:jc w:val="left"/>
      <w:spacing w:before="100" w:beforeAutospacing="1" w:after="100" w:afterAutospacing="1"/>
      <w:widowControl/>
    </w:pPr>
    <w:rPr>
      <w:rFonts w:ascii="宋体" w:hAnsi="宋体" w:cs="宋体"/>
      <w:color w:val="000000"/>
      <w:szCs w:val="21"/>
    </w:rPr>
  </w:style>
  <w:style w:type="paragraph" w:styleId="974" w:customStyle="1">
    <w:name w:val="xl118"/>
    <w:basedOn w:val="85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75" w:customStyle="1">
    <w:name w:val="纯文本11"/>
    <w:basedOn w:val="853"/>
    <w:link w:val="976"/>
    <w:uiPriority w:val="0"/>
    <w:qFormat/>
    <w:pPr>
      <w:jc w:val="left"/>
      <w:widowControl/>
    </w:pPr>
    <w:rPr>
      <w:rFonts w:ascii="宋体" w:hAnsi="Courier New" w:eastAsia="楷体_GB2312"/>
      <w:sz w:val="26"/>
      <w:szCs w:val="20"/>
    </w:rPr>
  </w:style>
  <w:style w:type="character" w:styleId="976" w:customStyle="1">
    <w:name w:val="纯文本 Char Char"/>
    <w:link w:val="975"/>
    <w:uiPriority w:val="0"/>
    <w:qFormat/>
    <w:rPr>
      <w:rFonts w:ascii="宋体" w:hAnsi="Courier New" w:eastAsia="楷体_GB2312"/>
      <w:sz w:val="26"/>
    </w:rPr>
  </w:style>
  <w:style w:type="paragraph" w:styleId="977" w:customStyle="1">
    <w:name w:val="xl96"/>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8" w:customStyle="1">
    <w:name w:val="xl121"/>
    <w:basedOn w:val="85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79" w:customStyle="1">
    <w:name w:val="xl89"/>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0" w:customStyle="1">
    <w:name w:val="xl92"/>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1" w:customStyle="1">
    <w:name w:val="_Style 125"/>
    <w:next w:val="85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82" w:customStyle="1">
    <w:name w:val="xl81"/>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3" w:customStyle="1">
    <w:name w:val="xl76"/>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4" w:customStyle="1">
    <w:name w:val="xl109"/>
    <w:basedOn w:val="85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85" w:customStyle="1">
    <w:name w:val="xl80"/>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86" w:customStyle="1">
    <w:name w:val="xl100"/>
    <w:basedOn w:val="85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7" w:customStyle="1">
    <w:name w:val="纯文本3"/>
    <w:basedOn w:val="853"/>
    <w:uiPriority w:val="0"/>
    <w:qFormat/>
    <w:pPr>
      <w:jc w:val="left"/>
      <w:widowControl/>
    </w:pPr>
    <w:rPr>
      <w:rFonts w:ascii="宋体" w:hAnsi="Courier New" w:eastAsia="楷体_GB2312"/>
      <w:sz w:val="26"/>
      <w:szCs w:val="20"/>
    </w:rPr>
  </w:style>
  <w:style w:type="paragraph" w:styleId="988" w:customStyle="1">
    <w:name w:val="font7"/>
    <w:basedOn w:val="853"/>
    <w:uiPriority w:val="0"/>
    <w:qFormat/>
    <w:pPr>
      <w:jc w:val="left"/>
      <w:spacing w:before="100" w:beforeAutospacing="1" w:after="100" w:afterAutospacing="1"/>
      <w:widowControl/>
    </w:pPr>
    <w:rPr>
      <w:rFonts w:ascii="宋体" w:hAnsi="宋体" w:cs="宋体"/>
      <w:sz w:val="24"/>
      <w:szCs w:val="24"/>
    </w:rPr>
  </w:style>
  <w:style w:type="paragraph" w:styleId="989" w:customStyle="1">
    <w:name w:val="xl94"/>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90" w:customStyle="1">
    <w:name w:val="xl78"/>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91" w:customStyle="1">
    <w:name w:val="xl101"/>
    <w:basedOn w:val="85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2" w:customStyle="1">
    <w:name w:val="xl124"/>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3" w:customStyle="1">
    <w:name w:val="font18"/>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994" w:customStyle="1">
    <w:name w:val="xl75"/>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5" w:customStyle="1">
    <w:name w:val="修订1"/>
    <w:uiPriority w:val="99"/>
    <w:unhideWhenUsed/>
    <w:qFormat/>
    <w:rPr>
      <w:rFonts w:ascii="Times New Roman" w:hAnsi="Times New Roman" w:eastAsia="宋体" w:cs="Times New Roman"/>
      <w:sz w:val="21"/>
      <w:szCs w:val="22"/>
      <w:lang w:val="en-US" w:eastAsia="zh-CN" w:bidi="ar-SA"/>
    </w:rPr>
  </w:style>
  <w:style w:type="paragraph" w:styleId="996" w:customStyle="1">
    <w:name w:val="财政-标题四"/>
    <w:basedOn w:val="997"/>
    <w:uiPriority w:val="0"/>
    <w:qFormat/>
    <w:pPr>
      <w:outlineLvl w:val="3"/>
    </w:pPr>
    <w:rPr>
      <w:sz w:val="30"/>
    </w:rPr>
  </w:style>
  <w:style w:type="paragraph" w:styleId="997" w:customStyle="1">
    <w:name w:val="财政-标题三"/>
    <w:basedOn w:val="998"/>
    <w:uiPriority w:val="0"/>
    <w:qFormat/>
    <w:pPr>
      <w:outlineLvl w:val="2"/>
    </w:pPr>
    <w:rPr>
      <w:sz w:val="32"/>
    </w:rPr>
  </w:style>
  <w:style w:type="paragraph" w:styleId="998" w:customStyle="1">
    <w:name w:val="财政-标题二"/>
    <w:basedOn w:val="999"/>
    <w:uiPriority w:val="0"/>
    <w:qFormat/>
    <w:pPr>
      <w:outlineLvl w:val="1"/>
    </w:pPr>
    <w:rPr>
      <w:sz w:val="36"/>
    </w:rPr>
  </w:style>
  <w:style w:type="paragraph" w:styleId="999" w:customStyle="1">
    <w:name w:val="财政-标题一"/>
    <w:basedOn w:val="853"/>
    <w:uiPriority w:val="0"/>
    <w:qFormat/>
    <w:pPr>
      <w:outlineLvl w:val="0"/>
    </w:pPr>
    <w:rPr>
      <w:rFonts w:ascii="Calibri" w:hAnsi="Calibri" w:eastAsia="华文中宋"/>
      <w:b/>
      <w:sz w:val="44"/>
      <w:szCs w:val="21"/>
    </w:rPr>
  </w:style>
  <w:style w:type="paragraph" w:styleId="1000" w:customStyle="1">
    <w:name w:val="font23"/>
    <w:basedOn w:val="853"/>
    <w:uiPriority w:val="0"/>
    <w:qFormat/>
    <w:pPr>
      <w:jc w:val="left"/>
      <w:spacing w:before="100" w:beforeAutospacing="1" w:after="100" w:afterAutospacing="1"/>
      <w:widowControl/>
    </w:pPr>
    <w:rPr>
      <w:rFonts w:ascii="宋体" w:hAnsi="宋体" w:cs="宋体"/>
      <w:color w:val="ff0000"/>
      <w:sz w:val="20"/>
      <w:szCs w:val="20"/>
    </w:rPr>
  </w:style>
  <w:style w:type="paragraph" w:styleId="1001" w:customStyle="1">
    <w:name w:val="font11"/>
    <w:basedOn w:val="853"/>
    <w:uiPriority w:val="0"/>
    <w:qFormat/>
    <w:pPr>
      <w:jc w:val="left"/>
      <w:spacing w:before="100" w:beforeAutospacing="1" w:after="100" w:afterAutospacing="1"/>
      <w:widowControl/>
    </w:pPr>
    <w:rPr>
      <w:rFonts w:ascii="宋体" w:hAnsi="宋体" w:cs="宋体"/>
      <w:sz w:val="24"/>
      <w:szCs w:val="24"/>
    </w:rPr>
  </w:style>
  <w:style w:type="paragraph" w:styleId="1002" w:customStyle="1">
    <w:name w:val="font13"/>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03" w:customStyle="1">
    <w:name w:val="font6"/>
    <w:basedOn w:val="853"/>
    <w:uiPriority w:val="0"/>
    <w:qFormat/>
    <w:pPr>
      <w:jc w:val="left"/>
      <w:spacing w:before="100" w:beforeAutospacing="1" w:after="100" w:afterAutospacing="1"/>
      <w:widowControl/>
    </w:pPr>
    <w:rPr>
      <w:rFonts w:ascii="宋体" w:hAnsi="宋体" w:cs="宋体"/>
      <w:sz w:val="20"/>
      <w:szCs w:val="20"/>
    </w:rPr>
  </w:style>
  <w:style w:type="paragraph" w:styleId="1004" w:customStyle="1">
    <w:name w:val="font9"/>
    <w:basedOn w:val="853"/>
    <w:uiPriority w:val="0"/>
    <w:qFormat/>
    <w:pPr>
      <w:jc w:val="left"/>
      <w:spacing w:before="100" w:beforeAutospacing="1" w:after="100" w:afterAutospacing="1"/>
      <w:widowControl/>
    </w:pPr>
    <w:rPr>
      <w:rFonts w:ascii="宋体" w:hAnsi="宋体" w:cs="宋体"/>
      <w:sz w:val="18"/>
      <w:szCs w:val="18"/>
    </w:rPr>
  </w:style>
  <w:style w:type="paragraph" w:styleId="1005" w:customStyle="1">
    <w:name w:val="xl97"/>
    <w:basedOn w:val="85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6" w:customStyle="1">
    <w:name w:val="p0"/>
    <w:basedOn w:val="853"/>
    <w:uiPriority w:val="0"/>
    <w:qFormat/>
    <w:pPr>
      <w:widowControl/>
    </w:pPr>
    <w:rPr>
      <w:szCs w:val="21"/>
    </w:rPr>
  </w:style>
  <w:style w:type="paragraph" w:styleId="1007" w:customStyle="1">
    <w:name w:val="xl73"/>
    <w:basedOn w:val="85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08" w:customStyle="1">
    <w:name w:val="xl67"/>
    <w:basedOn w:val="85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09" w:customStyle="1">
    <w:name w:val="xl116"/>
    <w:basedOn w:val="85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10" w:customStyle="1">
    <w:name w:val="样式1"/>
    <w:basedOn w:val="856"/>
    <w:link w:val="1011"/>
    <w:uiPriority w:val="0"/>
    <w:qFormat/>
    <w:pPr>
      <w:ind w:left="709" w:hanging="709"/>
      <w:spacing w:line="240" w:lineRule="auto"/>
    </w:pPr>
    <w:rPr>
      <w:rFonts w:ascii="宋体" w:hAnsi="宋体" w:cs="宋体"/>
      <w:color w:val="000000"/>
      <w:sz w:val="21"/>
      <w:szCs w:val="21"/>
    </w:rPr>
  </w:style>
  <w:style w:type="character" w:styleId="1011" w:customStyle="1">
    <w:name w:val="样式1 Char"/>
    <w:link w:val="1010"/>
    <w:uiPriority w:val="0"/>
    <w:qFormat/>
    <w:rPr>
      <w:rFonts w:ascii="宋体" w:hAnsi="宋体" w:cs="宋体"/>
      <w:b/>
      <w:bCs/>
      <w:color w:val="000000"/>
      <w:sz w:val="21"/>
      <w:szCs w:val="21"/>
    </w:rPr>
  </w:style>
  <w:style w:type="paragraph" w:styleId="1012" w:customStyle="1">
    <w:name w:val="font19"/>
    <w:basedOn w:val="853"/>
    <w:uiPriority w:val="0"/>
    <w:qFormat/>
    <w:pPr>
      <w:jc w:val="left"/>
      <w:spacing w:before="100" w:beforeAutospacing="1" w:after="100" w:afterAutospacing="1"/>
      <w:widowControl/>
    </w:pPr>
    <w:rPr>
      <w:rFonts w:ascii="宋体" w:hAnsi="宋体" w:cs="宋体"/>
      <w:sz w:val="24"/>
      <w:szCs w:val="24"/>
    </w:rPr>
  </w:style>
  <w:style w:type="paragraph" w:styleId="1013" w:customStyle="1">
    <w:name w:val="font14"/>
    <w:basedOn w:val="853"/>
    <w:uiPriority w:val="0"/>
    <w:qFormat/>
    <w:pPr>
      <w:jc w:val="left"/>
      <w:spacing w:before="100" w:beforeAutospacing="1" w:after="100" w:afterAutospacing="1"/>
      <w:widowControl/>
    </w:pPr>
    <w:rPr>
      <w:rFonts w:ascii="宋体" w:hAnsi="宋体" w:cs="宋体"/>
      <w:sz w:val="24"/>
      <w:szCs w:val="24"/>
    </w:rPr>
  </w:style>
  <w:style w:type="paragraph" w:styleId="1014" w:customStyle="1">
    <w:name w:val="xl120"/>
    <w:basedOn w:val="85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15" w:customStyle="1">
    <w:name w:val="xl88"/>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16" w:customStyle="1">
    <w:name w:val="xl90"/>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17" w:customStyle="1">
    <w:name w:val="xl72"/>
    <w:basedOn w:val="85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18" w:customStyle="1">
    <w:name w:val="xl71"/>
    <w:basedOn w:val="85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9" w:customStyle="1">
    <w:name w:val="xl11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0"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21" w:customStyle="1">
    <w:name w:val="font8"/>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22" w:customStyle="1">
    <w:name w:val="font20"/>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23" w:customStyle="1">
    <w:name w:val="font25"/>
    <w:basedOn w:val="853"/>
    <w:uiPriority w:val="0"/>
    <w:qFormat/>
    <w:pPr>
      <w:jc w:val="left"/>
      <w:spacing w:before="100" w:beforeAutospacing="1" w:after="100" w:afterAutospacing="1"/>
      <w:widowControl/>
    </w:pPr>
    <w:rPr>
      <w:rFonts w:ascii="宋体" w:hAnsi="宋体" w:cs="宋体"/>
      <w:sz w:val="20"/>
      <w:szCs w:val="20"/>
    </w:rPr>
  </w:style>
  <w:style w:type="paragraph" w:styleId="1024" w:customStyle="1">
    <w:name w:val="xl10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5" w:customStyle="1">
    <w:name w:val="正文1"/>
    <w:basedOn w:val="853"/>
    <w:next w:val="853"/>
    <w:uiPriority w:val="0"/>
    <w:qFormat/>
    <w:pPr>
      <w:ind w:left="420" w:firstLine="527"/>
      <w:spacing w:before="120" w:line="360" w:lineRule="auto"/>
    </w:pPr>
    <w:rPr>
      <w:rFonts w:ascii="宋体" w:hAnsi="宋体"/>
      <w:sz w:val="24"/>
      <w:szCs w:val="24"/>
    </w:rPr>
  </w:style>
  <w:style w:type="paragraph" w:styleId="1026" w:customStyle="1">
    <w:name w:val="xl66"/>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7" w:customStyle="1">
    <w:name w:val="font24"/>
    <w:basedOn w:val="853"/>
    <w:uiPriority w:val="0"/>
    <w:qFormat/>
    <w:pPr>
      <w:jc w:val="left"/>
      <w:spacing w:before="100" w:beforeAutospacing="1" w:after="100" w:afterAutospacing="1"/>
      <w:widowControl/>
    </w:pPr>
    <w:rPr>
      <w:rFonts w:ascii="宋体" w:hAnsi="宋体" w:cs="宋体"/>
      <w:sz w:val="24"/>
      <w:szCs w:val="24"/>
    </w:rPr>
  </w:style>
  <w:style w:type="paragraph" w:styleId="1028" w:customStyle="1">
    <w:name w:val="xl86"/>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29" w:customStyle="1">
    <w:name w:val="xl10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30" w:customStyle="1">
    <w:name w:val="font26"/>
    <w:basedOn w:val="853"/>
    <w:uiPriority w:val="0"/>
    <w:qFormat/>
    <w:pPr>
      <w:jc w:val="left"/>
      <w:spacing w:before="100" w:beforeAutospacing="1" w:after="100" w:afterAutospacing="1"/>
      <w:widowControl/>
    </w:pPr>
    <w:rPr>
      <w:rFonts w:ascii="宋体" w:hAnsi="宋体" w:cs="宋体"/>
      <w:sz w:val="18"/>
      <w:szCs w:val="18"/>
    </w:rPr>
  </w:style>
  <w:style w:type="paragraph" w:styleId="1031" w:customStyle="1">
    <w:name w:val="xl87"/>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2" w:customStyle="1">
    <w:name w:val="xl93"/>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3" w:customStyle="1">
    <w:name w:val="xl11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34" w:customStyle="1">
    <w:name w:val="xl98"/>
    <w:basedOn w:val="85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5" w:customStyle="1">
    <w:name w:val="font10"/>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1036" w:customStyle="1">
    <w:name w:val="xl79"/>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7" w:customStyle="1">
    <w:name w:val="xl123"/>
    <w:basedOn w:val="85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38" w:customStyle="1">
    <w:name w:val="xl64"/>
    <w:basedOn w:val="853"/>
    <w:uiPriority w:val="0"/>
    <w:qFormat/>
    <w:pPr>
      <w:jc w:val="center"/>
      <w:spacing w:before="100" w:beforeAutospacing="1" w:after="100" w:afterAutospacing="1"/>
      <w:widowControl/>
    </w:pPr>
    <w:rPr>
      <w:rFonts w:ascii="宋体" w:hAnsi="宋体" w:cs="宋体"/>
      <w:sz w:val="24"/>
      <w:szCs w:val="24"/>
    </w:rPr>
  </w:style>
  <w:style w:type="paragraph" w:styleId="1039" w:customStyle="1">
    <w:name w:val="纯文本2"/>
    <w:basedOn w:val="853"/>
    <w:uiPriority w:val="0"/>
    <w:qFormat/>
    <w:pPr>
      <w:jc w:val="left"/>
      <w:widowControl/>
    </w:pPr>
    <w:rPr>
      <w:rFonts w:ascii="宋体" w:hAnsi="Courier New" w:eastAsia="楷体_GB2312"/>
      <w:sz w:val="26"/>
      <w:szCs w:val="20"/>
    </w:rPr>
  </w:style>
  <w:style w:type="paragraph" w:styleId="1040" w:customStyle="1">
    <w:name w:val="xl95"/>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1" w:customStyle="1">
    <w:name w:val="font17"/>
    <w:basedOn w:val="853"/>
    <w:uiPriority w:val="0"/>
    <w:qFormat/>
    <w:pPr>
      <w:jc w:val="left"/>
      <w:spacing w:before="100" w:beforeAutospacing="1" w:after="100" w:afterAutospacing="1"/>
      <w:widowControl/>
    </w:pPr>
    <w:rPr>
      <w:rFonts w:ascii="宋体" w:hAnsi="宋体" w:cs="宋体"/>
      <w:sz w:val="18"/>
      <w:szCs w:val="18"/>
    </w:rPr>
  </w:style>
  <w:style w:type="paragraph" w:styleId="1042" w:customStyle="1">
    <w:name w:val="xl85"/>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3">
    <w:name w:val="List Paragraph"/>
    <w:basedOn w:val="853"/>
    <w:link w:val="1044"/>
    <w:uiPriority w:val="34"/>
    <w:qFormat/>
    <w:pPr>
      <w:ind w:firstLine="420"/>
    </w:pPr>
    <w:rPr>
      <w:rFonts w:ascii="宋体" w:hAnsi="宋体"/>
      <w:sz w:val="24"/>
      <w:szCs w:val="24"/>
    </w:rPr>
  </w:style>
  <w:style w:type="character" w:styleId="1044" w:customStyle="1">
    <w:name w:val="列出段落 字符"/>
    <w:link w:val="1043"/>
    <w:uiPriority w:val="34"/>
    <w:qFormat/>
    <w:rPr>
      <w:rFonts w:ascii="宋体" w:hAnsi="宋体"/>
      <w:sz w:val="24"/>
      <w:szCs w:val="24"/>
    </w:rPr>
  </w:style>
  <w:style w:type="paragraph" w:styleId="1045" w:customStyle="1">
    <w:name w:val="xl11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6" w:customStyle="1">
    <w:name w:val="xl127"/>
    <w:basedOn w:val="85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47" w:customStyle="1">
    <w:name w:val="xl77"/>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48" w:customStyle="1">
    <w:name w:val="xl99"/>
    <w:basedOn w:val="85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9" w:customStyle="1">
    <w:name w:val="font22"/>
    <w:basedOn w:val="853"/>
    <w:uiPriority w:val="0"/>
    <w:qFormat/>
    <w:pPr>
      <w:jc w:val="left"/>
      <w:spacing w:before="100" w:beforeAutospacing="1" w:after="100" w:afterAutospacing="1"/>
      <w:widowControl/>
    </w:pPr>
    <w:rPr>
      <w:rFonts w:ascii="宋体" w:hAnsi="宋体" w:cs="宋体"/>
      <w:color w:val="ff0000"/>
      <w:sz w:val="20"/>
      <w:szCs w:val="20"/>
    </w:rPr>
  </w:style>
  <w:style w:type="paragraph" w:styleId="1050" w:customStyle="1">
    <w:name w:val="xl117"/>
    <w:basedOn w:val="85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51" w:customStyle="1">
    <w:name w:val="font15"/>
    <w:basedOn w:val="853"/>
    <w:uiPriority w:val="0"/>
    <w:qFormat/>
    <w:pPr>
      <w:jc w:val="left"/>
      <w:spacing w:before="100" w:beforeAutospacing="1" w:after="100" w:afterAutospacing="1"/>
      <w:widowControl/>
    </w:pPr>
    <w:rPr>
      <w:rFonts w:ascii="宋体" w:hAnsi="宋体" w:cs="宋体"/>
      <w:sz w:val="24"/>
      <w:szCs w:val="24"/>
    </w:rPr>
  </w:style>
  <w:style w:type="paragraph" w:styleId="1052" w:customStyle="1">
    <w:name w:val="xl113"/>
    <w:basedOn w:val="85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3" w:customStyle="1">
    <w:name w:val="xl83"/>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4" w:customStyle="1">
    <w:name w:val="xl11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5" w:customStyle="1">
    <w:name w:val="彩色列表 - 强调文字颜色 11"/>
    <w:basedOn w:val="853"/>
    <w:uiPriority w:val="0"/>
    <w:qFormat/>
    <w:pPr>
      <w:ind w:firstLine="420"/>
    </w:pPr>
    <w:rPr>
      <w:rFonts w:ascii="宋体" w:hAnsi="宋体"/>
      <w:sz w:val="24"/>
      <w:szCs w:val="24"/>
    </w:rPr>
  </w:style>
  <w:style w:type="paragraph" w:styleId="1056" w:customStyle="1">
    <w:name w:val="xl102"/>
    <w:basedOn w:val="85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xl125"/>
    <w:basedOn w:val="85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8" w:customStyle="1">
    <w:name w:val="xl91"/>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59" w:customStyle="1">
    <w:name w:val="xl68"/>
    <w:basedOn w:val="85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60" w:customStyle="1">
    <w:name w:val="xl122"/>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61" w:customStyle="1">
    <w:name w:val="xl108"/>
    <w:basedOn w:val="853"/>
    <w:uiPriority w:val="0"/>
    <w:qFormat/>
    <w:pPr>
      <w:jc w:val="center"/>
      <w:spacing w:before="100" w:beforeAutospacing="1" w:after="100" w:afterAutospacing="1"/>
      <w:widowControl/>
    </w:pPr>
    <w:rPr>
      <w:rFonts w:ascii="宋体" w:hAnsi="宋体" w:cs="宋体"/>
      <w:color w:val="ff0000"/>
      <w:sz w:val="24"/>
      <w:szCs w:val="24"/>
    </w:rPr>
  </w:style>
  <w:style w:type="paragraph" w:styleId="1062" w:customStyle="1">
    <w:name w:val="font21"/>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1063" w:customStyle="1">
    <w:name w:val="xl69"/>
    <w:basedOn w:val="85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64" w:customStyle="1">
    <w:name w:val="xl126"/>
    <w:basedOn w:val="85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5" w:customStyle="1">
    <w:name w:val="xl82"/>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6" w:customStyle="1">
    <w:name w:val="xl70"/>
    <w:basedOn w:val="85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67" w:customStyle="1">
    <w:name w:val="xl11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8" w:customStyle="1">
    <w:name w:val="font16"/>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69" w:customStyle="1">
    <w:name w:val="xl10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70" w:customStyle="1">
    <w:name w:val="网格型1"/>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1" w:customStyle="1">
    <w:name w:val="纯文本4"/>
    <w:basedOn w:val="853"/>
    <w:uiPriority w:val="0"/>
    <w:qFormat/>
    <w:rPr>
      <w:rFonts w:ascii="宋体" w:hAnsi="Courier New" w:eastAsia="楷体_GB2312"/>
      <w:sz w:val="26"/>
      <w:szCs w:val="20"/>
    </w:rPr>
  </w:style>
  <w:style w:type="character" w:styleId="1072" w:customStyle="1">
    <w:name w:val="Body text|1_"/>
    <w:basedOn w:val="863"/>
    <w:link w:val="1073"/>
    <w:uiPriority w:val="0"/>
    <w:qFormat/>
    <w:rPr>
      <w:rFonts w:ascii="宋体" w:hAnsi="宋体" w:cs="宋体"/>
      <w:sz w:val="22"/>
      <w:szCs w:val="22"/>
      <w:lang w:val="zh-TW" w:eastAsia="zh-TW" w:bidi="zh-TW"/>
    </w:rPr>
  </w:style>
  <w:style w:type="paragraph" w:styleId="1073" w:customStyle="1">
    <w:name w:val="Body text|1"/>
    <w:basedOn w:val="853"/>
    <w:link w:val="1072"/>
    <w:uiPriority w:val="0"/>
    <w:qFormat/>
    <w:pPr>
      <w:ind w:firstLine="380"/>
      <w:jc w:val="left"/>
      <w:spacing w:line="406" w:lineRule="auto"/>
    </w:pPr>
    <w:rPr>
      <w:rFonts w:ascii="宋体" w:hAnsi="宋体" w:cs="宋体"/>
      <w:sz w:val="22"/>
      <w:lang w:val="zh-TW" w:eastAsia="zh-TW" w:bidi="zh-TW"/>
    </w:rPr>
  </w:style>
  <w:style w:type="paragraph" w:styleId="107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75" w:customStyle="1">
    <w:name w:val="mini-outputtext1"/>
    <w:basedOn w:val="863"/>
    <w:uiPriority w:val="0"/>
    <w:qFormat/>
  </w:style>
  <w:style w:type="character" w:styleId="1076" w:customStyle="1">
    <w:name w:val="样式2 Char"/>
    <w:link w:val="1077"/>
    <w:uiPriority w:val="0"/>
    <w:qFormat/>
    <w:rPr>
      <w:szCs w:val="21"/>
    </w:rPr>
  </w:style>
  <w:style w:type="paragraph" w:styleId="1077" w:customStyle="1">
    <w:name w:val="样式2"/>
    <w:basedOn w:val="1010"/>
    <w:link w:val="1076"/>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78" w:customStyle="1">
    <w:name w:val="2级标题 Char"/>
    <w:link w:val="1079"/>
    <w:uiPriority w:val="0"/>
    <w:qFormat/>
    <w:rPr>
      <w:rFonts w:eastAsia="华文中宋"/>
      <w:b/>
      <w:bCs/>
      <w:sz w:val="28"/>
      <w:szCs w:val="32"/>
    </w:rPr>
  </w:style>
  <w:style w:type="paragraph" w:styleId="1079" w:customStyle="1">
    <w:name w:val="2级标题"/>
    <w:basedOn w:val="855"/>
    <w:link w:val="1078"/>
    <w:uiPriority w:val="0"/>
    <w:qFormat/>
    <w:pPr>
      <w:spacing w:line="360" w:lineRule="auto"/>
      <w:tabs>
        <w:tab w:val="left" w:pos="851" w:leader="none"/>
      </w:tabs>
    </w:pPr>
    <w:rPr>
      <w:rFonts w:ascii="Times New Roman" w:hAnsi="Times New Roman" w:eastAsia="华文中宋"/>
      <w:sz w:val="28"/>
    </w:rPr>
  </w:style>
  <w:style w:type="character" w:styleId="1080" w:customStyle="1">
    <w:name w:val="样式4 Char"/>
    <w:link w:val="1081"/>
    <w:uiPriority w:val="0"/>
    <w:qFormat/>
    <w:rPr>
      <w:sz w:val="18"/>
      <w:szCs w:val="18"/>
    </w:rPr>
  </w:style>
  <w:style w:type="paragraph" w:styleId="1081" w:customStyle="1">
    <w:name w:val="样式4"/>
    <w:basedOn w:val="888"/>
    <w:link w:val="1080"/>
    <w:uiPriority w:val="0"/>
    <w:qFormat/>
    <w:pPr>
      <w:ind w:firstLine="425"/>
      <w:pBdr>
        <w:bottom w:val="none" w:color="auto" w:sz="0" w:space="0"/>
      </w:pBdr>
    </w:pPr>
  </w:style>
  <w:style w:type="character" w:styleId="1082" w:customStyle="1">
    <w:name w:val="HTML 打字机1"/>
    <w:uiPriority w:val="0"/>
    <w:qFormat/>
    <w:rPr>
      <w:rFonts w:hint="eastAsia" w:ascii="黑体" w:hAnsi="Courier New" w:eastAsia="黑体"/>
      <w:sz w:val="14"/>
    </w:rPr>
  </w:style>
  <w:style w:type="character" w:styleId="1083" w:customStyle="1">
    <w:name w:val="无间隔 字符"/>
    <w:link w:val="1084"/>
    <w:uiPriority w:val="0"/>
    <w:qFormat/>
    <w:rPr>
      <w:rFonts w:ascii="Calibri" w:hAnsi="Calibri"/>
    </w:rPr>
  </w:style>
  <w:style w:type="paragraph" w:styleId="1084">
    <w:name w:val="No Spacing"/>
    <w:link w:val="1083"/>
    <w:uiPriority w:val="0"/>
    <w:qFormat/>
    <w:pPr>
      <w:jc w:val="both"/>
      <w:widowControl w:val="off"/>
    </w:pPr>
    <w:rPr>
      <w:rFonts w:ascii="Calibri" w:hAnsi="Calibri" w:eastAsia="宋体" w:cs="Times New Roman"/>
      <w:lang w:val="en-US" w:eastAsia="zh-CN" w:bidi="ar-SA"/>
    </w:rPr>
  </w:style>
  <w:style w:type="character" w:styleId="1085" w:customStyle="1">
    <w:name w:val="样式6 Char"/>
    <w:link w:val="1086"/>
    <w:uiPriority w:val="0"/>
    <w:qFormat/>
    <w:rPr>
      <w:sz w:val="18"/>
      <w:szCs w:val="18"/>
    </w:rPr>
  </w:style>
  <w:style w:type="paragraph" w:styleId="1086" w:customStyle="1">
    <w:name w:val="样式6"/>
    <w:basedOn w:val="888"/>
    <w:link w:val="1085"/>
    <w:uiPriority w:val="0"/>
    <w:qFormat/>
    <w:pPr>
      <w:ind w:firstLine="425"/>
      <w:pBdr>
        <w:bottom w:val="none" w:color="auto" w:sz="0" w:space="0"/>
      </w:pBdr>
    </w:pPr>
  </w:style>
  <w:style w:type="character" w:styleId="1087" w:customStyle="1">
    <w:name w:val="纯文本 Char"/>
    <w:link w:val="1088"/>
    <w:uiPriority w:val="0"/>
    <w:qFormat/>
    <w:rPr>
      <w:rFonts w:ascii="宋体" w:hAnsi="Courier New" w:eastAsia="楷体_GB2312"/>
      <w:sz w:val="28"/>
    </w:rPr>
  </w:style>
  <w:style w:type="paragraph" w:styleId="1088" w:customStyle="1">
    <w:name w:val="纯文本111"/>
    <w:basedOn w:val="853"/>
    <w:link w:val="1087"/>
    <w:uiPriority w:val="0"/>
    <w:qFormat/>
    <w:rPr>
      <w:rFonts w:ascii="宋体" w:hAnsi="Courier New" w:eastAsia="楷体_GB2312"/>
      <w:sz w:val="28"/>
      <w:szCs w:val="20"/>
    </w:rPr>
  </w:style>
  <w:style w:type="character" w:styleId="1089" w:customStyle="1">
    <w:name w:val="样式3 Char"/>
    <w:link w:val="1090"/>
    <w:uiPriority w:val="0"/>
    <w:qFormat/>
    <w:rPr>
      <w:sz w:val="18"/>
      <w:szCs w:val="18"/>
    </w:rPr>
  </w:style>
  <w:style w:type="paragraph" w:styleId="1090" w:customStyle="1">
    <w:name w:val="样式3"/>
    <w:basedOn w:val="888"/>
    <w:link w:val="1089"/>
    <w:uiPriority w:val="0"/>
    <w:qFormat/>
    <w:pPr>
      <w:jc w:val="both"/>
      <w:pBdr>
        <w:bottom w:val="none" w:color="auto" w:sz="0" w:space="0"/>
      </w:pBdr>
    </w:pPr>
  </w:style>
  <w:style w:type="character" w:styleId="1091" w:customStyle="1">
    <w:name w:val="3级标题 Char"/>
    <w:link w:val="1092"/>
    <w:uiPriority w:val="0"/>
    <w:qFormat/>
    <w:rPr>
      <w:rFonts w:eastAsia="华文中宋"/>
      <w:b/>
      <w:bCs/>
      <w:sz w:val="28"/>
      <w:szCs w:val="32"/>
    </w:rPr>
  </w:style>
  <w:style w:type="paragraph" w:styleId="1092" w:customStyle="1">
    <w:name w:val="3级标题"/>
    <w:basedOn w:val="855"/>
    <w:link w:val="1091"/>
    <w:uiPriority w:val="0"/>
    <w:qFormat/>
    <w:pPr>
      <w:spacing w:line="360" w:lineRule="auto"/>
      <w:tabs>
        <w:tab w:val="left" w:pos="1080" w:leader="none"/>
      </w:tabs>
    </w:pPr>
    <w:rPr>
      <w:rFonts w:ascii="Times New Roman" w:hAnsi="Times New Roman" w:eastAsia="华文中宋"/>
      <w:sz w:val="28"/>
    </w:rPr>
  </w:style>
  <w:style w:type="character" w:styleId="1093" w:customStyle="1">
    <w:name w:val="5级 Char"/>
    <w:link w:val="1094"/>
    <w:uiPriority w:val="0"/>
    <w:qFormat/>
    <w:rPr>
      <w:rFonts w:eastAsia="华文中宋"/>
      <w:b/>
      <w:sz w:val="24"/>
      <w:szCs w:val="28"/>
    </w:rPr>
  </w:style>
  <w:style w:type="paragraph" w:styleId="1094" w:customStyle="1">
    <w:name w:val="5级"/>
    <w:basedOn w:val="857"/>
    <w:link w:val="1093"/>
    <w:uiPriority w:val="0"/>
    <w:qFormat/>
    <w:pPr>
      <w:jc w:val="left"/>
      <w:spacing w:line="360" w:lineRule="auto"/>
      <w:tabs>
        <w:tab w:val="left" w:pos="1276" w:leader="none"/>
      </w:tabs>
    </w:pPr>
    <w:rPr>
      <w:rFonts w:ascii="Times New Roman" w:hAnsi="Times New Roman" w:eastAsia="华文中宋"/>
      <w:bCs w:val="0"/>
      <w:sz w:val="24"/>
    </w:rPr>
  </w:style>
  <w:style w:type="character" w:styleId="1095" w:customStyle="1">
    <w:name w:val="样式5 Char"/>
    <w:link w:val="1096"/>
    <w:uiPriority w:val="0"/>
    <w:qFormat/>
    <w:rPr>
      <w:sz w:val="24"/>
    </w:rPr>
  </w:style>
  <w:style w:type="paragraph" w:styleId="1096" w:customStyle="1">
    <w:name w:val="样式5"/>
    <w:basedOn w:val="853"/>
    <w:link w:val="1095"/>
    <w:uiPriority w:val="0"/>
    <w:qFormat/>
    <w:pPr>
      <w:jc w:val="left"/>
      <w:pBdr>
        <w:bottom w:val="single" w:color="C0504D" w:sz="6" w:space="1"/>
      </w:pBdr>
    </w:pPr>
    <w:rPr>
      <w:sz w:val="24"/>
      <w:szCs w:val="20"/>
    </w:rPr>
  </w:style>
  <w:style w:type="character" w:styleId="1097" w:customStyle="1">
    <w:name w:val="正文缩进1 Char1"/>
    <w:uiPriority w:val="0"/>
    <w:qFormat/>
    <w:rPr>
      <w:rFonts w:eastAsia="Wingdings"/>
      <w:sz w:val="24"/>
      <w:lang w:val="en-US" w:eastAsia="zh-CN" w:bidi="ar-SA"/>
    </w:rPr>
  </w:style>
  <w:style w:type="character" w:styleId="1098" w:customStyle="1">
    <w:name w:val="*正文 Char"/>
    <w:link w:val="1099"/>
    <w:uiPriority w:val="0"/>
    <w:qFormat/>
    <w:rPr>
      <w:rFonts w:ascii="宋体" w:hAnsi="宋体"/>
      <w:sz w:val="24"/>
    </w:rPr>
  </w:style>
  <w:style w:type="paragraph" w:styleId="1099" w:customStyle="1">
    <w:name w:val="*正文"/>
    <w:basedOn w:val="853"/>
    <w:link w:val="1098"/>
    <w:uiPriority w:val="0"/>
    <w:qFormat/>
    <w:pPr>
      <w:ind w:firstLine="482"/>
      <w:spacing w:line="360" w:lineRule="auto"/>
    </w:pPr>
    <w:rPr>
      <w:rFonts w:ascii="宋体" w:hAnsi="宋体"/>
      <w:sz w:val="24"/>
      <w:szCs w:val="20"/>
    </w:rPr>
  </w:style>
  <w:style w:type="paragraph" w:styleId="1100" w:customStyle="1">
    <w:name w:val="Blockquote"/>
    <w:basedOn w:val="853"/>
    <w:uiPriority w:val="0"/>
    <w:qFormat/>
    <w:pPr>
      <w:ind w:left="360" w:right="360"/>
      <w:jc w:val="left"/>
      <w:spacing w:before="100" w:after="100"/>
    </w:pPr>
    <w:rPr>
      <w:sz w:val="24"/>
      <w:szCs w:val="20"/>
    </w:rPr>
  </w:style>
  <w:style w:type="paragraph" w:styleId="1101" w:customStyle="1">
    <w:name w:val="reader-word-layer reader-word-s7-11"/>
    <w:basedOn w:val="85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02" w:customStyle="1">
    <w:name w:val="题注1"/>
    <w:basedOn w:val="853"/>
    <w:next w:val="853"/>
    <w:uiPriority w:val="0"/>
    <w:qFormat/>
    <w:pPr>
      <w:ind w:firstLine="425"/>
      <w:jc w:val="center"/>
      <w:spacing w:line="360" w:lineRule="auto"/>
    </w:pPr>
    <w:rPr>
      <w:rFonts w:ascii="Calibri" w:hAnsi="Calibri"/>
    </w:rPr>
  </w:style>
  <w:style w:type="character" w:styleId="1103" w:customStyle="1">
    <w:name w:val="正文文本缩进 3 Char2"/>
    <w:basedOn w:val="863"/>
    <w:uiPriority w:val="99"/>
    <w:semiHidden/>
    <w:qFormat/>
    <w:rPr>
      <w:rFonts w:ascii="Times New Roman" w:hAnsi="Times New Roman" w:eastAsia="楷体_GB2312" w:cs="Times New Roman"/>
      <w:sz w:val="16"/>
      <w:szCs w:val="16"/>
    </w:rPr>
  </w:style>
  <w:style w:type="paragraph" w:styleId="1104" w:customStyle="1">
    <w:name w:val="xl26"/>
    <w:basedOn w:val="853"/>
    <w:uiPriority w:val="0"/>
    <w:qFormat/>
    <w:pPr>
      <w:jc w:val="center"/>
      <w:spacing w:before="100" w:beforeAutospacing="1" w:after="100" w:afterAutospacing="1"/>
      <w:widowControl/>
    </w:pPr>
    <w:rPr>
      <w:rFonts w:ascii="宋体" w:hAnsi="宋体"/>
      <w:sz w:val="24"/>
      <w:szCs w:val="24"/>
    </w:rPr>
  </w:style>
  <w:style w:type="paragraph" w:styleId="1105" w:customStyle="1">
    <w:name w:val="默认段落字体 Para Char Char Char Char Char Char Char"/>
    <w:basedOn w:val="853"/>
    <w:uiPriority w:val="0"/>
    <w:qFormat/>
    <w:pPr>
      <w:spacing w:line="360" w:lineRule="auto"/>
    </w:pPr>
    <w:rPr>
      <w:rFonts w:ascii="Tahoma" w:hAnsi="Tahoma"/>
      <w:sz w:val="24"/>
      <w:szCs w:val="20"/>
    </w:rPr>
  </w:style>
  <w:style w:type="paragraph" w:styleId="1106" w:customStyle="1">
    <w:name w:val="Plain Text1"/>
    <w:basedOn w:val="853"/>
    <w:uiPriority w:val="0"/>
    <w:qFormat/>
    <w:rPr>
      <w:rFonts w:hint="eastAsia" w:ascii="宋体" w:hAnsi="Courier New" w:eastAsia="楷体_GB2312"/>
      <w:sz w:val="28"/>
      <w:szCs w:val="20"/>
    </w:rPr>
  </w:style>
  <w:style w:type="paragraph" w:styleId="1107" w:customStyle="1">
    <w:name w:val="Char Char Char Char"/>
    <w:basedOn w:val="853"/>
    <w:uiPriority w:val="0"/>
    <w:qFormat/>
    <w:pPr>
      <w:ind w:firstLine="200"/>
      <w:spacing w:line="360" w:lineRule="auto"/>
    </w:pPr>
    <w:rPr>
      <w:rFonts w:ascii="Tahoma" w:hAnsi="Tahoma"/>
      <w:sz w:val="24"/>
      <w:szCs w:val="20"/>
    </w:rPr>
  </w:style>
  <w:style w:type="paragraph" w:styleId="1108" w:customStyle="1">
    <w:name w:val="默认段落字体 Para Char Char Char Char Char Char Char Char Char1 Char Char Char Char"/>
    <w:basedOn w:val="853"/>
    <w:uiPriority w:val="0"/>
    <w:qFormat/>
    <w:pPr>
      <w:jc w:val="left"/>
      <w:widowControl/>
    </w:pPr>
    <w:rPr>
      <w:rFonts w:ascii="Tahoma" w:hAnsi="Tahoma"/>
      <w:sz w:val="24"/>
      <w:szCs w:val="20"/>
    </w:rPr>
  </w:style>
  <w:style w:type="paragraph" w:styleId="1109" w:customStyle="1">
    <w:name w:val="Char"/>
    <w:basedOn w:val="872"/>
    <w:uiPriority w:val="0"/>
    <w:qFormat/>
    <w:pPr>
      <w:spacing w:line="360" w:lineRule="auto"/>
      <w:shd w:val="clear" w:color="auto" w:fill="000080"/>
    </w:pPr>
    <w:rPr>
      <w:rFonts w:ascii="Tahoma" w:hAnsi="Tahoma"/>
      <w:sz w:val="24"/>
      <w:szCs w:val="24"/>
    </w:rPr>
  </w:style>
  <w:style w:type="paragraph" w:styleId="1110" w:customStyle="1">
    <w:name w:val="Char Char Char"/>
    <w:basedOn w:val="872"/>
    <w:uiPriority w:val="0"/>
    <w:qFormat/>
    <w:pPr>
      <w:spacing w:line="360" w:lineRule="auto"/>
      <w:shd w:val="clear" w:color="auto" w:fill="000080"/>
    </w:pPr>
    <w:rPr>
      <w:rFonts w:ascii="Tahoma" w:hAnsi="Tahoma"/>
      <w:sz w:val="24"/>
      <w:szCs w:val="24"/>
    </w:rPr>
  </w:style>
  <w:style w:type="paragraph" w:styleId="1111" w:customStyle="1">
    <w:name w:val="Char Char"/>
    <w:basedOn w:val="853"/>
    <w:uiPriority w:val="0"/>
    <w:qFormat/>
    <w:pPr>
      <w:ind w:firstLine="200"/>
      <w:spacing w:line="360" w:lineRule="auto"/>
    </w:pPr>
    <w:rPr>
      <w:rFonts w:eastAsia="楷体_GB2312"/>
      <w:sz w:val="28"/>
      <w:szCs w:val="20"/>
    </w:rPr>
  </w:style>
  <w:style w:type="paragraph" w:styleId="1112" w:customStyle="1">
    <w:name w:val="Char2 Char Char Char Char Char Char Char Char Char"/>
    <w:basedOn w:val="853"/>
    <w:uiPriority w:val="0"/>
    <w:qFormat/>
    <w:pPr>
      <w:ind w:firstLine="200"/>
      <w:spacing w:line="360" w:lineRule="auto"/>
    </w:pPr>
    <w:rPr>
      <w:rFonts w:ascii="Tahoma" w:hAnsi="Tahoma"/>
      <w:sz w:val="24"/>
      <w:szCs w:val="20"/>
    </w:rPr>
  </w:style>
  <w:style w:type="paragraph" w:styleId="1113" w:customStyle="1">
    <w:name w:val="Char Char Char1 Char Char Char Char"/>
    <w:basedOn w:val="853"/>
    <w:uiPriority w:val="0"/>
    <w:qFormat/>
    <w:pPr>
      <w:jc w:val="left"/>
      <w:spacing w:after="160" w:line="240" w:lineRule="exact"/>
      <w:widowControl/>
    </w:pPr>
    <w:rPr>
      <w:sz w:val="24"/>
      <w:szCs w:val="24"/>
    </w:rPr>
  </w:style>
  <w:style w:type="paragraph" w:styleId="1114" w:customStyle="1">
    <w:name w:val="HTML 预设格式1"/>
    <w:basedOn w:val="8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5" w:customStyle="1">
    <w:name w:val="p16"/>
    <w:basedOn w:val="853"/>
    <w:uiPriority w:val="0"/>
    <w:qFormat/>
    <w:pPr>
      <w:ind w:left="420"/>
      <w:spacing w:after="120" w:line="480" w:lineRule="auto"/>
      <w:widowControl/>
    </w:pPr>
    <w:rPr>
      <w:szCs w:val="21"/>
    </w:rPr>
  </w:style>
  <w:style w:type="paragraph" w:styleId="1116" w:customStyle="1">
    <w:name w:val="1.1.1.1.1"/>
    <w:basedOn w:val="85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17" w:customStyle="1">
    <w:name w:val="TOC 标题1"/>
    <w:basedOn w:val="854"/>
    <w:next w:val="85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18" w:customStyle="1">
    <w:name w:val="标题2"/>
    <w:basedOn w:val="855"/>
    <w:uiPriority w:val="0"/>
    <w:qFormat/>
    <w:pPr>
      <w:spacing w:before="0" w:after="0" w:line="413" w:lineRule="auto"/>
    </w:pPr>
  </w:style>
  <w:style w:type="character" w:styleId="1119" w:customStyle="1">
    <w:name w:val="op-map-singlepoint-info-right"/>
    <w:uiPriority w:val="0"/>
    <w:qFormat/>
  </w:style>
  <w:style w:type="table" w:styleId="112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1" w:customStyle="1">
    <w:name w:val="Plain Text Char"/>
    <w:uiPriority w:val="0"/>
    <w:qFormat/>
    <w:rPr>
      <w:rFonts w:ascii="宋体" w:hAnsi="Courier New" w:eastAsia="楷体_GB2312"/>
      <w:sz w:val="26"/>
    </w:rPr>
  </w:style>
  <w:style w:type="table" w:styleId="1122"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3"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24" w:customStyle="1">
    <w:name w:val="HTML 预设格式 字符"/>
    <w:basedOn w:val="863"/>
    <w:link w:val="902"/>
    <w:uiPriority w:val="0"/>
    <w:qFormat/>
    <w:rPr>
      <w:rFonts w:ascii="黑体" w:hAnsi="Courier New" w:eastAsia="黑体"/>
    </w:rPr>
  </w:style>
  <w:style w:type="character" w:styleId="1125" w:customStyle="1">
    <w:name w:val="正文首行缩进 字符"/>
    <w:basedOn w:val="930"/>
    <w:link w:val="906"/>
    <w:uiPriority w:val="0"/>
    <w:qFormat/>
    <w:rPr>
      <w:rFonts w:ascii="Times New Roman" w:hAnsi="Times New Roman" w:eastAsia="楷体_GB2312" w:cs="Times New Roman"/>
      <w:sz w:val="26"/>
      <w:szCs w:val="24"/>
    </w:rPr>
  </w:style>
  <w:style w:type="character" w:styleId="1126" w:customStyle="1">
    <w:name w:val="正文缩进 Char2"/>
    <w:uiPriority w:val="0"/>
    <w:qFormat/>
    <w:rPr>
      <w:rFonts w:eastAsia="楷体_GB2312"/>
      <w:sz w:val="24"/>
    </w:rPr>
  </w:style>
  <w:style w:type="paragraph" w:styleId="1127" w:customStyle="1">
    <w:name w:val="Char Char Char Char Char Char Char Char Char1 Char"/>
    <w:basedOn w:val="872"/>
    <w:uiPriority w:val="0"/>
    <w:qFormat/>
    <w:pPr>
      <w:spacing w:line="360" w:lineRule="auto"/>
      <w:shd w:val="clear" w:color="auto" w:fill="000080"/>
    </w:pPr>
    <w:rPr>
      <w:rFonts w:ascii="Tahoma" w:hAnsi="Tahoma"/>
      <w:sz w:val="24"/>
      <w:szCs w:val="24"/>
      <w:shd w:val="clear" w:color="auto" w:fill="000080"/>
    </w:rPr>
  </w:style>
  <w:style w:type="paragraph" w:styleId="1128" w:customStyle="1">
    <w:name w:val="xl6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9" w:customStyle="1">
    <w:name w:val="xl4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0" w:customStyle="1">
    <w:name w:val="xl55"/>
    <w:basedOn w:val="85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1" w:customStyle="1">
    <w:name w:val="Char Char1 Char Char Char Char Char Char Char Char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132" w:customStyle="1">
    <w:name w:val="xl5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xl6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4" w:customStyle="1">
    <w:name w:val="节标题"/>
    <w:basedOn w:val="853"/>
    <w:next w:val="866"/>
    <w:uiPriority w:val="0"/>
    <w:qFormat/>
    <w:pPr>
      <w:ind w:left="420" w:hanging="420"/>
      <w:spacing w:before="120" w:after="120" w:line="360" w:lineRule="exact"/>
      <w:tabs>
        <w:tab w:val="left" w:pos="420" w:leader="none"/>
      </w:tabs>
      <w:outlineLvl w:val="1"/>
    </w:pPr>
    <w:rPr>
      <w:b/>
      <w:bCs/>
      <w:sz w:val="28"/>
      <w:szCs w:val="20"/>
    </w:rPr>
  </w:style>
  <w:style w:type="paragraph" w:styleId="1135"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6" w:customStyle="1">
    <w:name w:val="000左齐平"/>
    <w:basedOn w:val="853"/>
    <w:uiPriority w:val="0"/>
    <w:qFormat/>
    <w:pPr>
      <w:jc w:val="left"/>
    </w:pPr>
    <w:rPr>
      <w:rFonts w:eastAsia="楷体_GB2312"/>
      <w:color w:val="000000"/>
      <w:sz w:val="26"/>
      <w:szCs w:val="20"/>
    </w:rPr>
  </w:style>
  <w:style w:type="paragraph" w:styleId="1137" w:customStyle="1">
    <w:name w:val="分层标题"/>
    <w:basedOn w:val="853"/>
    <w:next w:val="866"/>
    <w:uiPriority w:val="0"/>
    <w:qFormat/>
    <w:pPr>
      <w:ind w:left="709" w:hanging="709"/>
      <w:spacing w:before="120" w:after="120" w:line="360" w:lineRule="exact"/>
      <w:tabs>
        <w:tab w:val="left" w:pos="1080" w:leader="none"/>
      </w:tabs>
      <w:outlineLvl w:val="4"/>
    </w:pPr>
    <w:rPr>
      <w:b/>
      <w:sz w:val="24"/>
      <w:szCs w:val="24"/>
    </w:rPr>
  </w:style>
  <w:style w:type="paragraph" w:styleId="1138" w:customStyle="1">
    <w:name w:val="xl5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9" w:customStyle="1">
    <w:name w:val="xl5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0" w:customStyle="1">
    <w:name w:val="分标题"/>
    <w:basedOn w:val="853"/>
    <w:next w:val="866"/>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41" w:customStyle="1">
    <w:name w:val="首行缩进"/>
    <w:basedOn w:val="853"/>
    <w:uiPriority w:val="0"/>
    <w:qFormat/>
    <w:pPr>
      <w:ind w:firstLine="480"/>
    </w:pPr>
    <w:rPr>
      <w:rFonts w:eastAsia="楷体_GB2312"/>
      <w:sz w:val="26"/>
      <w:szCs w:val="20"/>
      <w:lang w:val="zh-CN"/>
    </w:rPr>
  </w:style>
  <w:style w:type="paragraph" w:styleId="1142" w:customStyle="1">
    <w:name w:val="xl4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xl4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正文"/>
    <w:basedOn w:val="853"/>
    <w:uiPriority w:val="0"/>
    <w:qFormat/>
    <w:pPr>
      <w:ind w:firstLine="200"/>
      <w:spacing w:line="360" w:lineRule="auto"/>
    </w:pPr>
    <w:rPr>
      <w:sz w:val="24"/>
      <w:szCs w:val="28"/>
    </w:rPr>
  </w:style>
  <w:style w:type="paragraph" w:styleId="1145" w:customStyle="1">
    <w:name w:val="xl5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6" w:customStyle="1">
    <w:name w:val="小四 段落 宋体 Char"/>
    <w:basedOn w:val="869"/>
    <w:uiPriority w:val="0"/>
    <w:qFormat/>
    <w:pPr>
      <w:ind w:left="0" w:right="-33" w:firstLine="480"/>
      <w:jc w:val="left"/>
      <w:spacing w:line="360" w:lineRule="auto"/>
      <w:tabs>
        <w:tab w:val="clear" w:pos="1125" w:leader="none"/>
      </w:tabs>
    </w:pPr>
    <w:rPr>
      <w:sz w:val="24"/>
    </w:rPr>
  </w:style>
  <w:style w:type="paragraph" w:styleId="1147" w:customStyle="1">
    <w:name w:val="纯文本21"/>
    <w:basedOn w:val="853"/>
    <w:uiPriority w:val="0"/>
    <w:qFormat/>
    <w:rPr>
      <w:rFonts w:ascii="宋体" w:hAnsi="Courier New" w:eastAsia="楷体_GB2312"/>
      <w:sz w:val="28"/>
      <w:szCs w:val="20"/>
    </w:rPr>
  </w:style>
  <w:style w:type="paragraph" w:styleId="1148" w:customStyle="1">
    <w:name w:val="_Style 1"/>
    <w:basedOn w:val="853"/>
    <w:uiPriority w:val="34"/>
    <w:qFormat/>
    <w:pPr>
      <w:ind w:firstLine="420"/>
    </w:pPr>
    <w:rPr>
      <w:rFonts w:ascii="Calibri" w:hAnsi="Calibri" w:eastAsia="楷体_GB2312"/>
      <w:sz w:val="26"/>
    </w:rPr>
  </w:style>
  <w:style w:type="paragraph" w:styleId="1149" w:customStyle="1">
    <w:name w:val="xl49"/>
    <w:basedOn w:val="85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0" w:customStyle="1">
    <w:name w:val="xl6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Char Char1 Char Char Char Char Char Char Char"/>
    <w:basedOn w:val="853"/>
    <w:uiPriority w:val="0"/>
    <w:qFormat/>
    <w:rPr>
      <w:rFonts w:eastAsia="楷体_GB2312"/>
      <w:sz w:val="26"/>
      <w:szCs w:val="20"/>
    </w:rPr>
  </w:style>
  <w:style w:type="paragraph" w:styleId="115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53" w:customStyle="1">
    <w:name w:val="xl5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4" w:customStyle="1">
    <w:name w:val="Char Char Char Char Char Char Char"/>
    <w:basedOn w:val="853"/>
    <w:uiPriority w:val="0"/>
    <w:qFormat/>
    <w:pPr>
      <w:ind w:left="432" w:hanging="432"/>
      <w:tabs>
        <w:tab w:val="left" w:pos="432" w:leader="none"/>
      </w:tabs>
    </w:pPr>
    <w:rPr>
      <w:rFonts w:ascii="Tahoma" w:hAnsi="Tahoma"/>
      <w:sz w:val="24"/>
      <w:szCs w:val="20"/>
    </w:rPr>
  </w:style>
  <w:style w:type="paragraph" w:styleId="1155" w:customStyle="1">
    <w:name w:val="xl57"/>
    <w:basedOn w:val="8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并列样式"/>
    <w:basedOn w:val="853"/>
    <w:next w:val="853"/>
    <w:uiPriority w:val="0"/>
    <w:qFormat/>
    <w:pPr>
      <w:ind w:left="839" w:hanging="419"/>
      <w:spacing w:before="120" w:after="120" w:line="360" w:lineRule="exact"/>
      <w:tabs>
        <w:tab w:val="left" w:pos="839" w:leader="none"/>
      </w:tabs>
    </w:pPr>
    <w:rPr>
      <w:sz w:val="24"/>
      <w:szCs w:val="20"/>
    </w:rPr>
  </w:style>
  <w:style w:type="paragraph" w:styleId="1157" w:customStyle="1">
    <w:name w:val="_Style 12"/>
    <w:basedOn w:val="872"/>
    <w:uiPriority w:val="0"/>
    <w:qFormat/>
    <w:pPr>
      <w:jc w:val="left"/>
      <w:spacing w:line="360" w:lineRule="auto"/>
      <w:shd w:val="clear" w:color="auto" w:fill="000080"/>
      <w:widowControl/>
    </w:pPr>
    <w:rPr>
      <w:rFonts w:ascii="Times New Roman"/>
      <w:sz w:val="24"/>
      <w:szCs w:val="20"/>
      <w:shd w:val="clear" w:color="auto" w:fill="000080"/>
    </w:rPr>
  </w:style>
  <w:style w:type="paragraph" w:styleId="1158" w:customStyle="1">
    <w:name w:val="xl5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xl4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61" w:customStyle="1">
    <w:name w:val="xl5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xl5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63" w:customStyle="1">
    <w:name w:val="font151"/>
    <w:uiPriority w:val="0"/>
    <w:qFormat/>
    <w:rPr>
      <w:rFonts w:hint="default" w:ascii="Times New Roman" w:hAnsi="Times New Roman" w:eastAsia="宋体" w:cs="Times New Roman"/>
      <w:color w:val="dd0806"/>
      <w:sz w:val="21"/>
      <w:szCs w:val="21"/>
      <w:u w:val="none"/>
    </w:rPr>
  </w:style>
  <w:style w:type="character" w:styleId="1164" w:customStyle="1">
    <w:name w:val="font41"/>
    <w:uiPriority w:val="0"/>
    <w:qFormat/>
    <w:rPr>
      <w:rFonts w:hint="eastAsia" w:ascii="宋体" w:hAnsi="宋体" w:eastAsia="宋体" w:cs="宋体"/>
      <w:color w:val="000000"/>
      <w:sz w:val="18"/>
      <w:szCs w:val="18"/>
      <w:u w:val="none"/>
    </w:rPr>
  </w:style>
  <w:style w:type="character" w:styleId="1165" w:customStyle="1">
    <w:name w:val="font31"/>
    <w:uiPriority w:val="0"/>
    <w:qFormat/>
    <w:rPr>
      <w:rFonts w:ascii="微软雅黑" w:hAnsi="微软雅黑" w:eastAsia="微软雅黑" w:cs="微软雅黑"/>
      <w:color w:val="000000"/>
      <w:sz w:val="21"/>
      <w:szCs w:val="21"/>
      <w:u w:val="none"/>
    </w:rPr>
  </w:style>
  <w:style w:type="character" w:styleId="1166" w:customStyle="1">
    <w:name w:val="font51"/>
    <w:uiPriority w:val="0"/>
    <w:qFormat/>
    <w:rPr>
      <w:rFonts w:hint="default" w:ascii="Times New Roman" w:hAnsi="Times New Roman" w:eastAsia="宋体" w:cs="Times New Roman"/>
      <w:color w:val="000000"/>
      <w:sz w:val="21"/>
      <w:szCs w:val="21"/>
      <w:u w:val="none"/>
    </w:rPr>
  </w:style>
  <w:style w:type="character" w:styleId="1167" w:customStyle="1">
    <w:name w:val="apple-style-span"/>
    <w:uiPriority w:val="0"/>
    <w:qFormat/>
  </w:style>
  <w:style w:type="character" w:styleId="1168" w:customStyle="1">
    <w:name w:val="font131"/>
    <w:uiPriority w:val="0"/>
    <w:qFormat/>
    <w:rPr>
      <w:rFonts w:hint="default" w:ascii="Times New Roman" w:hAnsi="Times New Roman" w:eastAsia="宋体" w:cs="Times New Roman"/>
      <w:color w:val="333333"/>
      <w:sz w:val="20"/>
      <w:szCs w:val="20"/>
      <w:u w:val="none"/>
    </w:rPr>
  </w:style>
  <w:style w:type="character" w:styleId="1169" w:customStyle="1">
    <w:name w:val="font171"/>
    <w:uiPriority w:val="0"/>
    <w:qFormat/>
    <w:rPr>
      <w:rFonts w:hint="default" w:ascii="微软雅黑" w:hAnsi="微软雅黑" w:eastAsia="微软雅黑" w:cs="微软雅黑"/>
      <w:color w:val="000000"/>
      <w:sz w:val="21"/>
      <w:szCs w:val="21"/>
      <w:u w:val="none"/>
    </w:rPr>
  </w:style>
  <w:style w:type="character" w:styleId="1170" w:customStyle="1">
    <w:name w:val="font101"/>
    <w:uiPriority w:val="0"/>
    <w:qFormat/>
    <w:rPr>
      <w:rFonts w:hint="eastAsia" w:ascii="宋体" w:hAnsi="宋体" w:eastAsia="宋体" w:cs="宋体"/>
      <w:color w:val="000000"/>
      <w:sz w:val="21"/>
      <w:szCs w:val="21"/>
      <w:u w:val="none"/>
    </w:rPr>
  </w:style>
  <w:style w:type="character" w:styleId="1171" w:customStyle="1">
    <w:name w:val="font61"/>
    <w:uiPriority w:val="0"/>
    <w:qFormat/>
    <w:rPr>
      <w:rFonts w:ascii="Batang" w:hAnsi="Batang" w:eastAsia="Batang" w:cs="Batang"/>
      <w:color w:val="000000"/>
      <w:sz w:val="21"/>
      <w:szCs w:val="21"/>
      <w:u w:val="none"/>
    </w:rPr>
  </w:style>
  <w:style w:type="character" w:styleId="1172" w:customStyle="1">
    <w:name w:val="font161"/>
    <w:uiPriority w:val="0"/>
    <w:qFormat/>
    <w:rPr>
      <w:rFonts w:hint="eastAsia" w:ascii="宋体" w:hAnsi="宋体" w:eastAsia="宋体" w:cs="宋体"/>
      <w:color w:val="333333"/>
      <w:sz w:val="20"/>
      <w:szCs w:val="20"/>
      <w:u w:val="none"/>
    </w:rPr>
  </w:style>
  <w:style w:type="character" w:styleId="1173" w:customStyle="1">
    <w:name w:val="font191"/>
    <w:uiPriority w:val="0"/>
    <w:qFormat/>
    <w:rPr>
      <w:rFonts w:hint="eastAsia" w:ascii="宋体" w:hAnsi="宋体" w:eastAsia="宋体" w:cs="宋体"/>
      <w:color w:val="000000"/>
      <w:sz w:val="21"/>
      <w:szCs w:val="21"/>
      <w:u w:val="none"/>
    </w:rPr>
  </w:style>
  <w:style w:type="character" w:styleId="117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75" w:customStyle="1">
    <w:name w:val="font91"/>
    <w:uiPriority w:val="0"/>
    <w:qFormat/>
    <w:rPr>
      <w:rFonts w:hint="default" w:ascii="微软雅黑" w:hAnsi="微软雅黑" w:eastAsia="微软雅黑" w:cs="微软雅黑"/>
      <w:color w:val="ff0000"/>
      <w:sz w:val="21"/>
      <w:szCs w:val="21"/>
      <w:u w:val="none"/>
    </w:rPr>
  </w:style>
  <w:style w:type="character" w:styleId="1176" w:customStyle="1">
    <w:name w:val="font01"/>
    <w:uiPriority w:val="0"/>
    <w:qFormat/>
    <w:rPr>
      <w:rFonts w:hint="eastAsia" w:ascii="宋体" w:hAnsi="宋体" w:eastAsia="宋体" w:cs="宋体"/>
      <w:color w:val="333333"/>
      <w:sz w:val="24"/>
      <w:szCs w:val="24"/>
      <w:u w:val="none"/>
    </w:rPr>
  </w:style>
  <w:style w:type="character" w:styleId="1177" w:customStyle="1">
    <w:name w:val="font81"/>
    <w:uiPriority w:val="0"/>
    <w:qFormat/>
    <w:rPr>
      <w:rFonts w:ascii="微软雅黑" w:hAnsi="微软雅黑" w:eastAsia="微软雅黑" w:cs="微软雅黑"/>
      <w:color w:val="000000"/>
      <w:sz w:val="21"/>
      <w:szCs w:val="21"/>
      <w:u w:val="none"/>
    </w:rPr>
  </w:style>
  <w:style w:type="character" w:styleId="117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79" w:customStyle="1">
    <w:name w:val="font71"/>
    <w:uiPriority w:val="0"/>
    <w:qFormat/>
    <w:rPr>
      <w:rFonts w:hint="default" w:ascii="Times New Roman" w:hAnsi="Times New Roman" w:eastAsia="宋体" w:cs="Times New Roman"/>
      <w:color w:val="000000"/>
      <w:sz w:val="21"/>
      <w:szCs w:val="21"/>
      <w:u w:val="none"/>
    </w:rPr>
  </w:style>
  <w:style w:type="character" w:styleId="118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81" w:customStyle="1">
    <w:name w:val="font121"/>
    <w:uiPriority w:val="0"/>
    <w:qFormat/>
    <w:rPr>
      <w:rFonts w:hint="default" w:ascii="微软雅黑" w:hAnsi="微软雅黑" w:eastAsia="微软雅黑" w:cs="微软雅黑"/>
      <w:color w:val="000000"/>
      <w:sz w:val="21"/>
      <w:szCs w:val="21"/>
      <w:u w:val="none"/>
    </w:rPr>
  </w:style>
  <w:style w:type="paragraph" w:styleId="1182" w:customStyle="1">
    <w:name w:val="Table Text"/>
    <w:link w:val="1183"/>
    <w:uiPriority w:val="0"/>
    <w:qFormat/>
    <w:pPr>
      <w:tabs>
        <w:tab w:val="decimal" w:pos="0" w:leader="none"/>
      </w:tabs>
    </w:pPr>
    <w:rPr>
      <w:rFonts w:ascii="Arial" w:hAnsi="Arial" w:eastAsia="宋体" w:cs="Times New Roman"/>
      <w:sz w:val="21"/>
      <w:szCs w:val="21"/>
      <w:lang w:val="en-US" w:eastAsia="zh-CN" w:bidi="ar-SA"/>
    </w:rPr>
  </w:style>
  <w:style w:type="character" w:styleId="1183" w:customStyle="1">
    <w:name w:val="Table Text Char1"/>
    <w:link w:val="1182"/>
    <w:uiPriority w:val="0"/>
    <w:qFormat/>
    <w:rPr>
      <w:rFonts w:ascii="Arial" w:hAnsi="Arial"/>
      <w:sz w:val="21"/>
      <w:szCs w:val="21"/>
    </w:rPr>
  </w:style>
  <w:style w:type="paragraph" w:styleId="118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段"/>
    <w:link w:val="1199"/>
    <w:uiPriority w:val="99"/>
    <w:qFormat/>
    <w:pPr>
      <w:ind w:firstLine="200"/>
      <w:jc w:val="both"/>
    </w:pPr>
    <w:rPr>
      <w:rFonts w:ascii="宋体" w:hAnsi="Times New Roman" w:eastAsia="宋体" w:cs="Times New Roman"/>
      <w:sz w:val="21"/>
      <w:lang w:val="en-US" w:eastAsia="zh-CN" w:bidi="ar-SA"/>
    </w:rPr>
  </w:style>
  <w:style w:type="paragraph" w:styleId="1186" w:customStyle="1">
    <w:name w:val="标题 1GM"/>
    <w:basedOn w:val="854"/>
    <w:uiPriority w:val="0"/>
    <w:qFormat/>
    <w:pPr>
      <w:ind w:left="0" w:firstLine="0"/>
      <w:spacing w:before="0" w:after="0" w:line="360" w:lineRule="auto"/>
      <w:outlineLvl w:val="1"/>
    </w:pPr>
    <w:rPr>
      <w:rFonts w:ascii="楷体" w:hAnsi="Calibri" w:eastAsia="楷体"/>
      <w:color w:val="000000"/>
      <w:sz w:val="30"/>
      <w:szCs w:val="30"/>
    </w:rPr>
  </w:style>
  <w:style w:type="paragraph" w:styleId="1187" w:customStyle="1">
    <w:name w:val="默认段落字体 Para Char Char Char Char"/>
    <w:basedOn w:val="853"/>
    <w:uiPriority w:val="0"/>
    <w:qFormat/>
    <w:rPr>
      <w:szCs w:val="24"/>
    </w:rPr>
  </w:style>
  <w:style w:type="paragraph" w:styleId="1188" w:customStyle="1">
    <w:name w:val="p17"/>
    <w:uiPriority w:val="0"/>
    <w:qFormat/>
    <w:pPr>
      <w:ind w:firstLine="420"/>
    </w:pPr>
    <w:rPr>
      <w:rFonts w:ascii="宋体" w:hAnsi="Times New Roman" w:eastAsia="宋体" w:cs="宋体"/>
      <w:lang w:val="en-US" w:eastAsia="zh-CN" w:bidi="ar-SA"/>
    </w:rPr>
  </w:style>
  <w:style w:type="character" w:styleId="1189" w:customStyle="1">
    <w:name w:val="font112"/>
    <w:uiPriority w:val="0"/>
    <w:qFormat/>
    <w:rPr>
      <w:rFonts w:ascii="宋体" w:eastAsia="宋体" w:cs="宋体"/>
      <w:color w:val="000000"/>
      <w:sz w:val="18"/>
      <w:szCs w:val="18"/>
      <w:u w:val="none"/>
    </w:rPr>
  </w:style>
  <w:style w:type="paragraph" w:styleId="1190" w:customStyle="1">
    <w:name w:val="Char1"/>
    <w:basedOn w:val="853"/>
    <w:uiPriority w:val="0"/>
    <w:qFormat/>
    <w:rPr>
      <w:szCs w:val="24"/>
    </w:rPr>
  </w:style>
  <w:style w:type="paragraph" w:styleId="1191" w:customStyle="1">
    <w:name w:val="reader-word-layer reader-word-s1-1"/>
    <w:basedOn w:val="853"/>
    <w:uiPriority w:val="0"/>
    <w:qFormat/>
    <w:pPr>
      <w:jc w:val="left"/>
      <w:spacing w:before="100" w:beforeAutospacing="1" w:after="100" w:afterAutospacing="1"/>
      <w:widowControl/>
    </w:pPr>
    <w:rPr>
      <w:rFonts w:ascii="宋体" w:hAnsi="Calibri" w:cs="宋体"/>
      <w:sz w:val="24"/>
    </w:rPr>
  </w:style>
  <w:style w:type="paragraph" w:styleId="1192" w:customStyle="1">
    <w:name w:val="列出段落2"/>
    <w:basedOn w:val="853"/>
    <w:uiPriority w:val="34"/>
    <w:qFormat/>
    <w:pPr>
      <w:ind w:firstLine="200"/>
    </w:pPr>
    <w:rPr>
      <w:szCs w:val="24"/>
    </w:rPr>
  </w:style>
  <w:style w:type="paragraph" w:styleId="1193" w:customStyle="1">
    <w:name w:val="1"/>
    <w:basedOn w:val="853"/>
    <w:next w:val="1192"/>
    <w:uiPriority w:val="0"/>
    <w:qFormat/>
    <w:pPr>
      <w:ind w:firstLine="200"/>
    </w:pPr>
    <w:rPr>
      <w:szCs w:val="24"/>
    </w:rPr>
  </w:style>
  <w:style w:type="character" w:styleId="1194" w:customStyle="1">
    <w:name w:val="正文缩进 字符1"/>
    <w:uiPriority w:val="0"/>
    <w:qFormat/>
    <w:rPr>
      <w:rFonts w:ascii="Times New Roman" w:hAnsi="Times New Roman" w:eastAsia="宋体" w:cs="Times New Roman"/>
      <w:szCs w:val="24"/>
    </w:rPr>
  </w:style>
  <w:style w:type="character" w:styleId="1195" w:customStyle="1">
    <w:name w:val="Plain Text Char1"/>
    <w:uiPriority w:val="0"/>
    <w:qFormat/>
    <w:rPr>
      <w:rFonts w:ascii="宋体" w:hAnsi="Calibri"/>
      <w:sz w:val="21"/>
      <w:szCs w:val="22"/>
    </w:rPr>
  </w:style>
  <w:style w:type="paragraph" w:styleId="1196" w:customStyle="1">
    <w:name w:val="msonormal"/>
    <w:basedOn w:val="853"/>
    <w:uiPriority w:val="0"/>
    <w:qFormat/>
    <w:pPr>
      <w:jc w:val="left"/>
      <w:spacing w:before="100" w:beforeAutospacing="1" w:after="100" w:afterAutospacing="1"/>
      <w:widowControl/>
    </w:pPr>
    <w:rPr>
      <w:rFonts w:ascii="宋体" w:hAnsi="宋体" w:cs="宋体"/>
      <w:sz w:val="24"/>
      <w:szCs w:val="24"/>
    </w:rPr>
  </w:style>
  <w:style w:type="character" w:styleId="1197" w:customStyle="1">
    <w:name w:val="新正文 Char"/>
    <w:basedOn w:val="863"/>
    <w:link w:val="1198"/>
    <w:uiPriority w:val="0"/>
    <w:qFormat/>
    <w:rPr>
      <w:rFonts w:eastAsiaTheme="minorEastAsia" w:cstheme="minorBidi"/>
      <w:sz w:val="28"/>
      <w:szCs w:val="22"/>
    </w:rPr>
  </w:style>
  <w:style w:type="paragraph" w:styleId="1198" w:customStyle="1">
    <w:name w:val="新正文"/>
    <w:basedOn w:val="853"/>
    <w:link w:val="1197"/>
    <w:uiPriority w:val="0"/>
    <w:qFormat/>
    <w:pPr>
      <w:ind w:firstLine="200"/>
      <w:spacing w:line="360" w:lineRule="auto"/>
      <w:widowControl/>
    </w:pPr>
    <w:rPr>
      <w:rFonts w:eastAsiaTheme="minorEastAsia" w:cstheme="minorBidi"/>
      <w:sz w:val="28"/>
    </w:rPr>
  </w:style>
  <w:style w:type="character" w:styleId="1199" w:customStyle="1">
    <w:name w:val="段 Char"/>
    <w:link w:val="1185"/>
    <w:uiPriority w:val="99"/>
    <w:qFormat/>
    <w:rPr>
      <w:rFonts w:ascii="宋体"/>
      <w:sz w:val="21"/>
    </w:rPr>
  </w:style>
  <w:style w:type="paragraph" w:styleId="1200" w:customStyle="1">
    <w:name w:val="修订4"/>
    <w:hidden/>
    <w:uiPriority w:val="99"/>
    <w:semiHidden/>
    <w:qFormat/>
    <w:rPr>
      <w:rFonts w:ascii="Times New Roman" w:hAnsi="Times New Roman" w:eastAsia="宋体" w:cs="Times New Roman"/>
      <w:sz w:val="21"/>
      <w:szCs w:val="22"/>
      <w:lang w:val="en-US" w:eastAsia="zh-CN" w:bidi="ar-SA"/>
    </w:rPr>
  </w:style>
  <w:style w:type="table" w:styleId="1201" w:customStyle="1">
    <w:name w:val="网格型4"/>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2"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03"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04" w:customStyle="1">
    <w:name w:val="16"/>
    <w:basedOn w:val="863"/>
    <w:uiPriority w:val="0"/>
    <w:qFormat/>
    <w:rPr>
      <w:rFonts w:hint="default" w:ascii="Times New Roman" w:hAnsi="Times New Roman" w:cs="Times New Roman"/>
      <w:i/>
    </w:r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7caf7eff-17f6-4914-87bb-e4faeb7431d9</errorID>
      <errorWord>方</errorWord>
      <group>L1_Word</group>
      <groupName>字词问题</groupName>
      <ability>L2_Typo</ability>
      <abilityName>字词错误</abilityName>
      <candidateList>
        <item>方米</item>
      </candidateList>
      <explain/>
      <paraID>227D15BB</paraID>
      <start>49</start>
      <end>50</end>
      <status>unmodified</status>
      <modifiedWord/>
      <trackRevisions>false</trackRevisions>
    </reviewItem>
    <reviewItem>
      <errorID>0c1afc3e-6853-4797-ab9a-8e5047fbf498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2D20785F</paraID>
      <start>0</start>
      <end>2</end>
      <status>unmodified</status>
      <modifiedWord/>
      <trackRevisions>false</trackRevisions>
    </reviewItem>
    <reviewItem>
      <errorID>7526217e-5175-45c3-a942-48bcbc5a14ca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51B6A86E</paraID>
      <start>0</start>
      <end>3</end>
      <status>unmodified</status>
      <modifiedWord/>
      <trackRevisions>false</trackRevisions>
    </reviewItem>
    <reviewItem>
      <errorID>cbf1ca47-a11e-431a-864e-1bb565518182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67686E95</paraID>
      <start>0</start>
      <end>3</end>
      <status>unmodified</status>
      <modifiedWord/>
      <trackRevisions>false</trackRevisions>
    </reviewItem>
    <reviewItem>
      <errorID>82c831ad-344e-40ca-8a90-b3d5d785d194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2C67362D</paraID>
      <start>0</start>
      <end>3</end>
      <status>unmodified</status>
      <modifiedWord/>
      <trackRevisions>false</trackRevisions>
    </reviewItem>
    <reviewItem>
      <errorID>6c1abe7c-4831-44c6-9657-023af1656ba5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E963358</paraID>
      <start>0</start>
      <end>3</end>
      <status>unmodified</status>
      <modifiedWord/>
      <trackRevisions>false</trackRevisions>
    </reviewItem>
    <reviewItem>
      <errorID>4f30daf6-1e26-4107-ba1b-5431949c3a75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333C6606</paraID>
      <start>0</start>
      <end>3</end>
      <status>unmodified</status>
      <modifiedWord/>
      <trackRevisions>false</trackRevisions>
    </reviewItem>
    <reviewItem>
      <errorID>2e833ae7-decc-4681-af4a-20fa4bbccea8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2F22D0B8</paraID>
      <start>0</start>
      <end>3</end>
      <status>unmodified</status>
      <modifiedWord/>
      <trackRevisions>false</trackRevisions>
    </reviewItem>
    <reviewItem>
      <errorID>cd664ae3-7550-4b4f-8ab7-f069dcb536df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65ADE2D5</paraID>
      <start>0</start>
      <end>2</end>
      <status>unmodified</status>
      <modifiedWord/>
      <trackRevisions>false</trackRevisions>
    </reviewItem>
    <reviewItem>
      <errorID>c289f442-da4d-45d0-9133-eb5febf60e78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4660CD10</paraID>
      <start>0</start>
      <end>2</end>
      <status>unmodified</status>
      <modifiedWord/>
      <trackRevisions>false</trackRevisions>
    </reviewItem>
    <reviewItem>
      <errorID>cc2fcab9-5812-4355-89ef-9ebbe8048106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61241C2A</paraID>
      <start>0</start>
      <end>2</end>
      <status>unmodified</status>
      <modifiedWord/>
      <trackRevisions>false</trackRevisions>
    </reviewItem>
    <reviewItem>
      <errorID>3486c1f2-e35b-4fe0-a3a4-b0c977d259bd</errorID>
      <errorWord>日至2026年</errorWord>
      <group>L1_Word</group>
      <groupName>字词问题</groupName>
      <ability>L2_Typo</ability>
      <abilityName>字词错误</abilityName>
      <candidateList>
        <item>日起至2026年</item>
      </candidateList>
      <explain/>
      <paraID>61241C2A</paraID>
      <start>16</start>
      <end>23</end>
      <status>unmodified</status>
      <modifiedWord/>
      <trackRevisions>false</trackRevisions>
    </reviewItem>
    <reviewItem>
      <errorID>24575733-aa6d-43c2-b368-3aed4c1c7941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415959F0</paraID>
      <start>0</start>
      <end>2</end>
      <status>unmodified</status>
      <modifiedWord/>
      <trackRevisions>false</trackRevisions>
    </reviewItem>
    <reviewItem>
      <errorID>562e4f9f-450d-4855-be12-d0be88cb5c0c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1BDC2E7F</paraID>
      <start>0</start>
      <end>2</end>
      <status>unmodified</status>
      <modifiedWord/>
      <trackRevisions>false</trackRevisions>
    </reviewItem>
    <reviewItem>
      <errorID>599661ea-e7bb-4c5e-9a1f-a19272b3f33f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6900B5DB</paraID>
      <start>0</start>
      <end>2</end>
      <status>unmodified</status>
      <modifiedWord/>
      <trackRevisions>false</trackRevisions>
    </reviewItem>
    <reviewItem>
      <errorID>6d584c1c-0f30-4673-bf55-73c8f7e07803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5B4D8A25</paraID>
      <start>0</start>
      <end>2</end>
      <status>unmodified</status>
      <modifiedWord/>
      <trackRevisions>false</trackRevisions>
    </reviewItem>
    <reviewItem>
      <errorID>ba6b4802-0937-43ea-bae7-3c7e2d20b48e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48B98362</paraID>
      <start>0</start>
      <end>2</end>
      <status>unmodified</status>
      <modifiedWord/>
      <trackRevisions>false</trackRevisions>
    </reviewItem>
    <reviewItem>
      <errorID>5edf9a7b-d7ea-4941-abb6-4d4b73028a69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58CA6A17</paraID>
      <start>0</start>
      <end>2</end>
      <status>unmodified</status>
      <modifiedWord/>
      <trackRevisions>false</trackRevisions>
    </reviewItem>
    <reviewItem>
      <errorID>28a108a2-052c-42cd-b2be-9a0c13c61390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6854D576</paraID>
      <start>0</start>
      <end>2</end>
      <status>unmodified</status>
      <modifiedWord/>
      <trackRevisions>false</trackRevisions>
    </reviewItem>
    <reviewItem>
      <errorID>a98e3a85-2e9b-4e93-94c9-686ec33af7cb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198DF94B</paraID>
      <start>0</start>
      <end>2</end>
      <status>unmodified</status>
      <modifiedWord/>
      <trackRevisions>false</trackRevisions>
    </reviewItem>
    <reviewItem>
      <errorID>8aa3bbd0-ba22-4e92-b14c-766eadb3c407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7FBBE868</paraID>
      <start>0</start>
      <end>2</end>
      <status>unmodified</status>
      <modifiedWord/>
      <trackRevisions>false</trackRevisions>
    </reviewItem>
    <reviewItem>
      <errorID>54d2cb0c-96c5-4db5-83a3-7d0cfdca0657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4C7321AD</paraID>
      <start>0</start>
      <end>2</end>
      <status>unmodified</status>
      <modifiedWord/>
      <trackRevisions>false</trackRevisions>
    </reviewItem>
    <reviewItem>
      <errorID>95358268-f23d-469e-8da1-06f2cfa7f4de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5C88BDF2</paraID>
      <start>0</start>
      <end>2</end>
      <status>unmodified</status>
      <modifiedWord/>
      <trackRevisions>false</trackRevisions>
    </reviewItem>
    <reviewItem>
      <errorID>f993be62-760a-4259-99ef-386d97eef817</errorID>
      <errorWord>通讯畅通</errorWord>
      <group>L1_Word</group>
      <groupName>字词问题</groupName>
      <ability>L2_Typo</ability>
      <abilityName>字词错误</abilityName>
      <candidateList>
        <item>通信畅通</item>
      </candidateList>
      <explain/>
      <paraID>5C88BDF2</paraID>
      <start>126</start>
      <end>130</end>
      <status>unmodified</status>
      <modifiedWord/>
      <trackRevisions>false</trackRevisions>
    </reviewItem>
    <reviewItem>
      <errorID>9d384009-9bd1-463b-bfff-83d9294d8fb5</errorID>
      <errorWord>导致的</errorWord>
      <group>L1_Word</group>
      <groupName>字词问题</groupName>
      <ability>L2_Typo</ability>
      <abilityName>字词错误</abilityName>
      <candidateList>
        <item>导致</item>
      </candidateList>
      <explain>〈动〉引起：由一些小的矛盾～双方关系破裂。</explain>
      <paraID>5C88BDF2</paraID>
      <start>133</start>
      <end>136</end>
      <status>unmodified</status>
      <modifiedWord/>
      <trackRevisions>false</trackRevisions>
    </reviewItem>
    <reviewItem>
      <errorID>c5ef219d-7d98-4a43-a126-f2c7236a39b8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4EBE22E</paraID>
      <start>0</start>
      <end>2</end>
      <status>unmodified</status>
      <modifiedWord/>
      <trackRevisions>false</trackRevisions>
    </reviewItem>
    <reviewItem>
      <errorID>b13e1eaf-790f-441a-a503-6c297bfaf711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7C5A7B63</paraID>
      <start>0</start>
      <end>2</end>
      <status>unmodified</status>
      <modifiedWord/>
      <trackRevisions>false</trackRevisions>
    </reviewItem>
    <reviewItem>
      <errorID>346e2ef1-fd21-44d6-8948-1a0167333f97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241EE480</paraID>
      <start>0</start>
      <end>2</end>
      <status>unmodified</status>
      <modifiedWord/>
      <trackRevisions>false</trackRevisions>
    </reviewItem>
    <reviewItem>
      <errorID>0ca19133-cbc3-4cf8-8195-056baf40d333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6BF9EC49</paraID>
      <start>0</start>
      <end>2</end>
      <status>unmodified</status>
      <modifiedWord/>
      <trackRevisions>false</trackRevisions>
    </reviewItem>
    <reviewItem>
      <errorID>d25ce195-debf-4bce-b3a1-7ec2e2a79075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24B690C8</paraID>
      <start>0</start>
      <end>2</end>
      <status>unmodified</status>
      <modifiedWord/>
      <trackRevisions>false</trackRevisions>
    </reviewItem>
    <reviewItem>
      <errorID>51a20768-dc1f-461f-836e-f8f2ea8cb2c1</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48</start>
      <end>50</end>
      <status>unmodified</status>
      <modifiedWord/>
      <trackRevisions>false</trackRevisions>
    </reviewItem>
    <reviewItem>
      <errorID>855eb91a-406a-48dd-92f5-c10487dbc6b9</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76</start>
      <end>78</end>
      <status>unmodified</status>
      <modifiedWord/>
      <trackRevisions>false</trackRevisions>
    </reviewItem>
    <reviewItem>
      <errorID>1ac48fd6-4e87-4522-b024-e07aa9d4dfa4</errorID>
      <errorWord>在现场勘察</errorWord>
      <group>L1_Word</group>
      <groupName>字词问题</groupName>
      <ability>L2_Typo</ability>
      <abilityName>字词错误</abilityName>
      <candidateList>
        <item>在现场勘查</item>
      </candidateList>
      <explain/>
      <paraID>7E87EB4C</paraID>
      <start>63</start>
      <end>68</end>
      <status>unmodified</status>
      <modifiedWord/>
      <trackRevisions>false</trackRevisions>
    </reviewItem>
    <reviewItem>
      <errorID>f37257a1-02d5-4b64-b7f7-0f27bffe0f38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5EA065E2</paraID>
      <start>19</start>
      <end>20</end>
      <status>unmodified</status>
      <modifiedWord/>
      <trackRevisions>false</trackRevisions>
    </reviewItem>
    <reviewItem>
      <errorID>c7010b5f-92bb-4e3c-8507-7391c452b506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5EA065E2</paraID>
      <start>23</start>
      <end>24</end>
      <status>unmodified</status>
      <modifiedWord/>
      <trackRevisions>false</trackRevisions>
    </reviewItem>
    <reviewItem>
      <errorID>15b15478-34b0-43a6-b611-57f4ed9447c6</errorID>
      <errorWord>（</errorWord>
      <group>L1_Punc</group>
      <groupName>标点问题</groupName>
      <ability>L2_Punc_CN</ability>
      <abilityName>标点符号问题</abilityName>
      <candidateList/>
      <explain>同一形式括号套用。</explain>
      <paraID>163015A2</paraID>
      <start>65</start>
      <end>66</end>
      <status>unmodified</status>
      <modifiedWord/>
      <trackRevisions>false</trackRevisions>
    </reviewItem>
    <reviewItem>
      <errorID>47cce832-0251-4560-afda-b2a493626c16</errorID>
      <errorWord>）</errorWord>
      <group>L1_Punc</group>
      <groupName>标点问题</groupName>
      <ability>L2_Punc_CN</ability>
      <abilityName>标点符号问题</abilityName>
      <candidateList/>
      <explain>同一形式括号套用。</explain>
      <paraID>163015A2</paraID>
      <start>70</start>
      <end>71</end>
      <status>unmodified</status>
      <modifiedWord/>
      <trackRevisions>false</trackRevisions>
    </reviewItem>
    <reviewItem>
      <errorID>b702aeed-fc28-4257-bc7f-d792bdc431de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5D35DF66</paraID>
      <start>6</start>
      <end>9</end>
      <status>unmodified</status>
      <modifiedWord/>
      <trackRevisions>false</trackRevisions>
    </reviewItem>
    <reviewItem>
      <errorID>a6195136-acfc-4ea1-a5fc-fe523790e969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10AEA332</paraID>
      <start>6</start>
      <end>9</end>
      <status>unmodified</status>
      <modifiedWord/>
      <trackRevisions>false</trackRevisions>
    </reviewItem>
    <reviewItem>
      <errorID>644ba1ee-c959-4376-8fff-852f9a366c8a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2812DE15</paraID>
      <start>40</start>
      <end>41</end>
      <status>unmodified</status>
      <modifiedWord/>
      <trackRevisions>false</trackRevisions>
    </reviewItem>
    <reviewItem>
      <errorID>a8fa5dd2-6f81-400d-891e-c8a65d76e881</errorID>
      <errorWord>)</errorWord>
      <group>L1_Format</group>
      <groupName>格式问题</groupName>
      <ability>L2_HalfPunc_CN</ability>
      <abilityName>全半角问题</abilityName>
      <candidateList>
        <item>）</item>
      </candidateList>
      <explain>文本全半角错误。</explain>
      <paraID>6C342D10</paraID>
      <start>7</start>
      <end>8</end>
      <status>unmodified</status>
      <modifiedWord/>
      <trackRevisions>false</trackRevisions>
    </reviewItem>
    <reviewItem>
      <errorID>7ec1b680-fc3e-48d4-8f0d-3dc8ce969098</errorID>
      <errorWord>间</errorWord>
      <group>L1_Word</group>
      <groupName>字词问题</groupName>
      <ability>L2_Typo</ability>
      <abilityName>字词错误</abilityName>
      <candidateList>
        <item>间之</item>
      </candidateList>
      <explain/>
      <paraID>5AAAFE28</paraID>
      <start>9</start>
      <end>10</end>
      <status>unmodified</status>
      <modifiedWord/>
      <trackRevisions>false</trackRevisions>
    </reviewItem>
    <reviewItem>
      <errorID>9b6dd895-e202-450f-929f-74ca59ab5649</errorID>
      <errorWord>接</errorWord>
      <group>L1_Word</group>
      <groupName>字词问题</groupName>
      <ability>L2_Typo</ability>
      <abilityName>字词错误</abilityName>
      <candidateList>
        <item>接在</item>
      </candidateList>
      <explain/>
      <paraID>32A154F4</paraID>
      <start>22</start>
      <end>23</end>
      <status>unmodified</status>
      <modifiedWord/>
      <trackRevisions>false</trackRevisions>
    </reviewItem>
    <reviewItem>
      <errorID>ecd1c412-49e7-44a0-8928-db0cf065ffe3</errorID>
      <errorWord>-</errorWord>
      <group>L1_Format</group>
      <groupName>格式问题</groupName>
      <ability>L2_HalfPunc_CN</ability>
      <abilityName>全半角问题</abilityName>
      <candidateList>
        <item>－</item>
      </candidateList>
      <explain>文本全半角错误。</explain>
      <paraID>7244EF00</paraID>
      <start>66</start>
      <end>67</end>
      <status>unmodified</status>
      <modifiedWord/>
      <trackRevisions>false</trackRevisions>
    </reviewItem>
    <reviewItem>
      <errorID>45d28284-8f7b-450f-a503-95dbab2302ce</errorID>
      <errorWord>登录到</errorWord>
      <group>L1_Word</group>
      <groupName>字词问题</groupName>
      <ability>L2_Typo</ability>
      <abilityName>字词错误</abilityName>
      <candidateList>
        <item>登录</item>
      </candidateList>
      <explain>〈动〉❶登记：～在案。❷注册▲。</explain>
      <paraID>5A143120</paraID>
      <start>74</start>
      <end>77</end>
      <status>unmodified</status>
      <modifiedWord/>
      <trackRevisions>false</trackRevisions>
    </reviewItem>
    <reviewItem>
      <errorID>7c959c62-ad0d-4ac8-aca0-6a9a3f309941</errorID>
      <errorWord>,</errorWord>
      <group>L1_Format</group>
      <groupName>格式问题</groupName>
      <ability>L2_HalfPunc_CN</ability>
      <abilityName>全半角问题</abilityName>
      <candidateList>
        <item>，</item>
      </candidateList>
      <explain>文本全半角错误。</explain>
      <paraID>3E3478E8</paraID>
      <start>26</start>
      <end>27</end>
      <status>unmodified</status>
      <modifiedWord/>
      <trackRevisions>false</trackRevisions>
    </reviewItem>
    <reviewItem>
      <errorID>69f4cefa-1ca7-44e3-9015-65d684516961</errorID>
      <errorWord>:</errorWord>
      <group>L1_Format</group>
      <groupName>格式问题</groupName>
      <ability>L2_HalfPunc_CN</ability>
      <abilityName>全半角问题</abilityName>
      <candidateList>
        <item>：</item>
      </candidateList>
      <explain>文本全半角错误。</explain>
      <paraID>3E3478E8</paraID>
      <start>31</start>
      <end>32</end>
      <status>unmodified</status>
      <modifiedWord/>
      <trackRevisions>false</trackRevisions>
    </reviewItem>
    <reviewItem>
      <errorID>d0983bcd-abf6-4ec3-997a-1223c9a7645b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7E0F2197</paraID>
      <start>0</start>
      <end>3</end>
      <status>unmodified</status>
      <modifiedWord/>
      <trackRevisions>false</trackRevisions>
    </reviewItem>
    <reviewItem>
      <errorID>79653a6b-6178-4b7b-8dc4-77f692b2a6da</errorID>
      <errorWord>,</errorWord>
      <group>L1_Format</group>
      <groupName>格式问题</groupName>
      <ability>L2_HalfPunc_CN</ability>
      <abilityName>全半角问题</abilityName>
      <candidateList>
        <item>，</item>
      </candidateList>
      <explain>文本全半角错误。</explain>
      <paraID>7E0F2197</paraID>
      <start>13</start>
      <end>14</end>
      <status>unmodified</status>
      <modifiedWord/>
      <trackRevisions>false</trackRevisions>
    </reviewItem>
    <reviewItem>
      <errorID>c14a20d2-e18e-4e25-9fbc-d2bd281060d3</errorID>
      <errorWord>,</errorWord>
      <group>L1_Format</group>
      <groupName>格式问题</groupName>
      <ability>L2_HalfPunc_CN</ability>
      <abilityName>全半角问题</abilityName>
      <candidateList>
        <item>，</item>
      </candidateList>
      <explain>文本全半角错误。</explain>
      <paraID>7E0F2197</paraID>
      <start>24</start>
      <end>25</end>
      <status>unmodified</status>
      <modifiedWord/>
      <trackRevisions>false</trackRevisions>
    </reviewItem>
    <reviewItem>
      <errorID>df9cb7b1-38ab-46f1-b111-763996506745</errorID>
      <errorWord>,</errorWord>
      <group>L1_Format</group>
      <groupName>格式问题</groupName>
      <ability>L2_HalfPunc_CN</ability>
      <abilityName>全半角问题</abilityName>
      <candidateList>
        <item>，</item>
      </candidateList>
      <explain>文本全半角错误。</explain>
      <paraID>7E0F2197</paraID>
      <start>39</start>
      <end>40</end>
      <status>unmodified</status>
      <modifiedWord/>
      <trackRevisions>false</trackRevisions>
    </reviewItem>
    <reviewItem>
      <errorID>a581ab9b-2220-4a2e-ab6b-da8d811adb35</errorID>
      <errorWord>;</errorWord>
      <group>L1_Format</group>
      <groupName>格式问题</groupName>
      <ability>L2_HalfPunc_CN</ability>
      <abilityName>全半角问题</abilityName>
      <candidateList>
        <item>；</item>
      </candidateList>
      <explain>文本全半角错误。</explain>
      <paraID>7E0F2197</paraID>
      <start>57</start>
      <end>58</end>
      <status>unmodified</status>
      <modifiedWord/>
      <trackRevisions>false</trackRevisions>
    </reviewItem>
    <reviewItem>
      <errorID>4e10b0aa-b6af-4699-91b5-086bf1007f59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258886C2</paraID>
      <start>0</start>
      <end>3</end>
      <status>unmodified</status>
      <modifiedWord/>
      <trackRevisions>false</trackRevisions>
    </reviewItem>
    <reviewItem>
      <errorID>b19be621-5f0e-47b0-8c00-54e82eb9023e</errorID>
      <errorWord>;</errorWord>
      <group>L1_Format</group>
      <groupName>格式问题</groupName>
      <ability>L2_HalfPunc_CN</ability>
      <abilityName>全半角问题</abilityName>
      <candidateList>
        <item>；</item>
      </candidateList>
      <explain>文本全半角错误。</explain>
      <paraID>258886C2</paraID>
      <start>42</start>
      <end>43</end>
      <status>unmodified</status>
      <modifiedWord/>
      <trackRevisions>false</trackRevisions>
    </reviewItem>
    <reviewItem>
      <errorID>6762c23a-5272-4524-bf76-7578a98d6c6c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1A67F58</paraID>
      <start>0</start>
      <end>3</end>
      <status>unmodified</status>
      <modifiedWord/>
      <trackRevisions>false</trackRevisions>
    </reviewItem>
    <reviewItem>
      <errorID>1a73194a-b224-478c-a140-d76ada08c525</errorID>
      <errorWord>,</errorWord>
      <group>L1_Format</group>
      <groupName>格式问题</groupName>
      <ability>L2_HalfPunc_CN</ability>
      <abilityName>全半角问题</abilityName>
      <candidateList>
        <item>，</item>
      </candidateList>
      <explain>文本全半角错误。</explain>
      <paraID>6B7015A7</paraID>
      <start>25</start>
      <end>26</end>
      <status>unmodified</status>
      <modifiedWord/>
      <trackRevisions>false</trackRevisions>
    </reviewItem>
    <reviewItem>
      <errorID>214db3e6-8a2b-42da-ab80-f515a70d3379</errorID>
      <errorWord>,</errorWord>
      <group>L1_Format</group>
      <groupName>格式问题</groupName>
      <ability>L2_HalfPunc_CN</ability>
      <abilityName>全半角问题</abilityName>
      <candidateList>
        <item>，</item>
      </candidateList>
      <explain>文本全半角错误。</explain>
      <paraID>6B7015A7</paraID>
      <start>69</start>
      <end>70</end>
      <status>unmodified</status>
      <modifiedWord/>
      <trackRevisions>false</trackRevisions>
    </reviewItem>
    <reviewItem>
      <errorID>247293f6-0d0e-437c-be26-ef652a4e7ea0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DB7CE3A</paraID>
      <start>0</start>
      <end>2</end>
      <status>unmodified</status>
      <modifiedWord/>
      <trackRevisions>false</trackRevisions>
    </reviewItem>
    <reviewItem>
      <errorID>22e83fbb-8053-4755-ba19-b11400ff20f3</errorID>
      <errorWord>&lt;</errorWord>
      <group>L1_Format</group>
      <groupName>格式问题</groupName>
      <ability>L2_HalfPunc_CN</ability>
      <abilityName>全半角问题</abilityName>
      <candidateList>
        <item>〈</item>
      </candidateList>
      <explain>文本全半角错误。</explain>
      <paraID> DB7CE3A</paraID>
      <start>49</start>
      <end>50</end>
      <status>unmodified</status>
      <modifiedWord/>
      <trackRevisions>false</trackRevisions>
    </reviewItem>
    <reviewItem>
      <errorID>6fda005c-6f0d-4ef2-a164-591701ddfa13</errorID>
      <errorWord>&lt;</errorWord>
      <group>L1_Format</group>
      <groupName>格式问题</groupName>
      <ability>L2_HalfPunc_CN</ability>
      <abilityName>全半角问题</abilityName>
      <candidateList>
        <item>〈</item>
      </candidateList>
      <explain>文本全半角错误。</explain>
      <paraID>5F6F48EE</paraID>
      <start>49</start>
      <end>50</end>
      <status>unmodified</status>
      <modifiedWord/>
      <trackRevisions>false</trackRevisions>
    </reviewItem>
    <reviewItem>
      <errorID>0c49b252-cb0b-4796-b0a5-d8240bc9c420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4B4DC5B3</paraID>
      <start>0</start>
      <end>2</end>
      <status>unmodified</status>
      <modifiedWord/>
      <trackRevisions>false</trackRevisions>
    </reviewItem>
    <reviewItem>
      <errorID>147ab95d-58c3-46ef-8be7-7b5211ce0835</errorID>
      <errorWord>&lt;</errorWord>
      <group>L1_Format</group>
      <groupName>格式问题</groupName>
      <ability>L2_HalfPunc_CN</ability>
      <abilityName>全半角问题</abilityName>
      <candidateList>
        <item>〈</item>
      </candidateList>
      <explain>文本全半角错误。</explain>
      <paraID>4B4DC5B3</paraID>
      <start>35</start>
      <end>36</end>
      <status>unmodified</status>
      <modifiedWord/>
      <trackRevisions>false</trackRevisions>
    </reviewItem>
    <reviewItem>
      <errorID>b2f69fb9-22b5-42e2-9fd6-82174b21f7a0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3E49CD0B</paraID>
      <start>0</start>
      <end>2</end>
      <status>unmodified</status>
      <modifiedWord/>
      <trackRevisions>false</trackRevisions>
    </reviewItem>
    <reviewItem>
      <errorID>737fba37-c359-42f6-916b-b2cc211646b6</errorID>
      <errorWord>，</errorWord>
      <group>L1_Word</group>
      <groupName>字词问题</groupName>
      <ability>L2_Typo</ability>
      <abilityName>字词错误</abilityName>
      <candidateList>
        <item>，并</item>
      </candidateList>
      <explain/>
      <paraID>7AD2F5D7</paraID>
      <start>78</start>
      <end>79</end>
      <status>unmodified</status>
      <modifiedWord/>
      <trackRevisions>false</trackRevisions>
    </reviewItem>
    <reviewItem>
      <errorID>acc79782-5cc6-481c-99e4-955de6a53578</errorID>
      <errorWord>做出</errorWord>
      <group>L1_Word</group>
      <groupName>字词问题</groupName>
      <ability>L2_Typo</ability>
      <abilityName>字词错误</abilityName>
      <candidateList>
        <item>作出</item>
      </candidateList>
      <explain/>
      <paraID>512D8A39</paraID>
      <start>21</start>
      <end>23</end>
      <status>unmodified</status>
      <modifiedWord/>
      <trackRevisions>false</trackRevisions>
    </reviewItem>
    <reviewItem>
      <errorID>3dbbd1f0-9f62-46a5-98be-6a950c3f3bdd</errorID>
      <errorWord>,</errorWord>
      <group>L1_Format</group>
      <groupName>格式问题</groupName>
      <ability>L2_HalfPunc_CN</ability>
      <abilityName>全半角问题</abilityName>
      <candidateList>
        <item>，</item>
      </candidateList>
      <explain>文本全半角错误。</explain>
      <paraID>2EBAD801</paraID>
      <start>96</start>
      <end>97</end>
      <status>unmodified</status>
      <modifiedWord/>
      <trackRevisions>false</trackRevisions>
    </reviewItem>
    <reviewItem>
      <errorID>edb985ce-c820-4bb7-83b7-9b902116088d</errorID>
      <errorWord>,</errorWord>
      <group>L1_Format</group>
      <groupName>格式问题</groupName>
      <ability>L2_HalfPunc_CN</ability>
      <abilityName>全半角问题</abilityName>
      <candidateList>
        <item>，</item>
      </candidateList>
      <explain>文本全半角错误。</explain>
      <paraID>2EBAD801</paraID>
      <start>173</start>
      <end>174</end>
      <status>unmodified</status>
      <modifiedWord/>
      <trackRevisions>false</trackRevisions>
    </reviewItem>
    <reviewItem>
      <errorID>5bd7932b-f317-487c-9936-428ddf3b3ad4</errorID>
      <errorWord>》</errorWord>
      <group>L1_Word</group>
      <groupName>字词问题</groupName>
      <ability>L2_Typo</ability>
      <abilityName>字词错误</abilityName>
      <candidateList>
        <item>》等</item>
      </candidateList>
      <explain/>
      <paraID>3B1B395B</paraID>
      <start>53</start>
      <end>54</end>
      <status>unmodified</status>
      <modifiedWord/>
      <trackRevisions>false</trackRevisions>
    </reviewItem>
    <reviewItem>
      <errorID>29ad109d-915d-4c5d-9618-8efb1b5ddae2</errorID>
      <errorWord>程</errorWord>
      <group>L1_Word</group>
      <groupName>字词问题</groupName>
      <ability>L2_Typo</ability>
      <abilityName>字词错误</abilityName>
      <candidateList>
        <item>程中</item>
      </candidateList>
      <explain/>
      <paraID>4F5FE5A0</paraID>
      <start>103</start>
      <end>104</end>
      <status>unmodified</status>
      <modifiedWord/>
      <trackRevisions>false</trackRevisions>
    </reviewItem>
    <reviewItem>
      <errorID>6c9d270e-ea85-4c70-a02d-0cca596075ab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15BBC93D</paraID>
      <start>0</start>
      <end>2</end>
      <status>unmodified</status>
      <modifiedWord/>
      <trackRevisions>false</trackRevisions>
    </reviewItem>
    <reviewItem>
      <errorID>ae2f2c4e-336e-4951-ac4a-fda5b0bd33d8</errorID>
      <errorWord>其它</errorWord>
      <group>L1_Word</group>
      <groupName>字词问题</groupName>
      <ability>L2_Alias</ability>
      <abilityName>也作/曾用词</abilityName>
      <candidateList>
        <item>其他</item>
      </candidateList>
      <explain>词汇[其它]为不规范表述或旧称，其规范书面表述为[其他]。</explain>
      <paraID>4C8C4DD8</paraID>
      <start>7</start>
      <end>9</end>
      <status>unmodified</status>
      <modifiedWord/>
      <trackRevisions>false</trackRevisions>
    </reviewItem>
    <reviewItem>
      <errorID>8b3c9d2d-9145-4d92-afac-e7c120e7b964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41</start>
      <end>44</end>
      <status>unmodified</status>
      <modifiedWord/>
      <trackRevisions>false</trackRevisions>
    </reviewItem>
    <reviewItem>
      <errorID>877df793-f351-4e99-8c0e-0717286786d9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90</start>
      <end>93</end>
      <status>unmodified</status>
      <modifiedWord/>
      <trackRevisions>false</trackRevisions>
    </reviewItem>
    <reviewItem>
      <errorID>eb036089-7a21-4dd9-9b18-bbe35c589e3e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7F35B34</paraID>
      <start>0</start>
      <end>2</end>
      <status>unmodified</status>
      <modifiedWord/>
      <trackRevisions>false</trackRevisions>
    </reviewItem>
    <reviewItem>
      <errorID>ec628393-f5f9-4cde-9bff-09169e07b55b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1DFE9DDA</paraID>
      <start>0</start>
      <end>2</end>
      <status>unmodified</status>
      <modifiedWord/>
      <trackRevisions>false</trackRevisions>
    </reviewItem>
    <reviewItem>
      <errorID>0cf0d465-aada-4449-bf8c-33ed624df841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4BFA845E</paraID>
      <start>0</start>
      <end>2</end>
      <status>unmodified</status>
      <modifiedWord/>
      <trackRevisions>false</trackRevisions>
    </reviewItem>
    <reviewItem>
      <errorID>e8443d1b-6156-4304-9950-d735b72bd143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64B4F19F</paraID>
      <start>0</start>
      <end>2</end>
      <status>unmodified</status>
      <modifiedWord/>
      <trackRevisions>false</trackRevisions>
    </reviewItem>
    <reviewItem>
      <errorID>3aae1bab-3654-4bd0-9ff0-39add0a4d122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1122B44D</paraID>
      <start>0</start>
      <end>2</end>
      <status>unmodified</status>
      <modifiedWord/>
      <trackRevisions>false</trackRevisions>
    </reviewItem>
    <reviewItem>
      <errorID>01082ade-b325-4697-9d5f-39dc9aa8398f</errorID>
      <errorWord>。</errorWord>
      <group>L1_Punc</group>
      <groupName>标点问题</groupName>
      <ability>L2_Punc_CN</ability>
      <abilityName>标点符号问题</abilityName>
      <candidateList/>
      <explain/>
      <paraID>57C7D865</paraID>
      <start>0</start>
      <end>1</end>
      <status>unmodified</status>
      <modifiedWord/>
      <trackRevisions>false</trackRevisions>
    </reviewItem>
    <reviewItem>
      <errorID>9e16bbf9-e29f-46af-b1db-0be2d24f9ffa</errorID>
      <errorWord>方</errorWord>
      <group>L1_Word</group>
      <groupName>字词问题</groupName>
      <ability>L2_Typo</ability>
      <abilityName>字词错误</abilityName>
      <candidateList>
        <item>方米</item>
      </candidateList>
      <explain/>
      <paraID>64929AF9</paraID>
      <start>44</start>
      <end>45</end>
      <status>unmodified</status>
      <modifiedWord/>
      <trackRevisions>false</trackRevisions>
    </reviewItem>
    <reviewItem>
      <errorID>5d97dcd5-d846-4980-80fc-a040656d743d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723FD9FE</paraID>
      <start>0</start>
      <end>2</end>
      <status>unmodified</status>
      <modifiedWord/>
      <trackRevisions>false</trackRevisions>
    </reviewItem>
    <reviewItem>
      <errorID>b854a3e2-ab63-420c-b383-6deeb111c5aa</errorID>
      <errorWord>物</errorWord>
      <group>L1_Word</group>
      <groupName>字词问题</groupName>
      <ability>L2_Typo</ability>
      <abilityName>字词错误</abilityName>
      <candidateList>
        <item>物品</item>
      </candidateList>
      <explain/>
      <paraID>59EADA57</paraID>
      <start>14</start>
      <end>15</end>
      <status>unmodified</status>
      <modifiedWord/>
      <trackRevisions>false</trackRevisions>
    </reviewItem>
    <reviewItem>
      <errorID>c9a9e399-fda1-4604-bcfb-3e99ed95e0c6</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417DB496</paraID>
      <start>39</start>
      <end>43</end>
      <status>unmodified</status>
      <modifiedWord/>
      <trackRevisions>false</trackRevisions>
    </reviewItem>
    <reviewItem>
      <errorID>8b098009-10e3-4265-b937-8b88f864d496</errorID>
      <errorWord>作好</errorWord>
      <group>L1_Word</group>
      <groupName>字词问题</groupName>
      <ability>L2_Typo</ability>
      <abilityName>字词错误</abilityName>
      <candidateList>
        <item>做好</item>
      </candidateList>
      <explain>存在发音相同字词的误用。</explain>
      <paraID>75E78C92</paraID>
      <start>49</start>
      <end>51</end>
      <status>unmodified</status>
      <modifiedWord/>
      <trackRevisions>false</trackRevisions>
    </reviewItem>
    <reviewItem>
      <errorID>06d409d4-1c78-4664-96b4-8c264734e149</errorID>
      <errorWord>二次</errorWord>
      <group>L1_Word</group>
      <groupName>字词问题</groupName>
      <ability>L2_Typo</ability>
      <abilityName>字词错误</abilityName>
      <candidateList>
        <item>两次</item>
      </candidateList>
      <explain/>
      <paraID> AD57A92</paraID>
      <start>14</start>
      <end>16</end>
      <status>unmodified</status>
      <modifiedWord/>
      <trackRevisions>false</trackRevisions>
    </reviewItem>
    <reviewItem>
      <errorID>e970d332-b974-4f99-8a31-6c7bfe509d7f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6049B899</paraID>
      <start>0</start>
      <end>2</end>
      <status>unmodified</status>
      <modifiedWord/>
      <trackRevisions>false</trackRevisions>
    </reviewItem>
    <reviewItem>
      <errorID>3286655f-084e-4594-a7d0-27cc75ca6d26</errorID>
      <errorWord>其它</errorWord>
      <group>L1_Word</group>
      <groupName>字词问题</groupName>
      <ability>L2_Alias</ability>
      <abilityName>也作/曾用词</abilityName>
      <candidateList>
        <item>其他</item>
      </candidateList>
      <explain>词汇[其它]为不规范表述或旧称，其规范书面表述为[其他]。</explain>
      <paraID> A3C975A</paraID>
      <start>69</start>
      <end>71</end>
      <status>unmodified</status>
      <modifiedWord/>
      <trackRevisions>false</trackRevisions>
    </reviewItem>
    <reviewItem>
      <errorID>828ca17e-fe89-4c90-a386-778db77e5249</errorID>
      <errorWord>孳生</errorWord>
      <group>L1_Word</group>
      <groupName>字词问题</groupName>
      <ability>L2_Alias</ability>
      <abilityName>也作/曾用词</abilityName>
      <candidateList>
        <item>滋生</item>
      </candidateList>
      <explain>词汇[孳生]为不规范表述或旧称，其规范书面表述为[滋生]。</explain>
      <paraID>5AEB4839</paraID>
      <start>46</start>
      <end>48</end>
      <status>unmodified</status>
      <modifiedWord/>
      <trackRevisions>false</trackRevisions>
    </reviewItem>
    <reviewItem>
      <errorID>0d58eb1d-c985-4a4a-89ea-7c1b29712408</errorID>
      <errorWord>：</errorWord>
      <group>L1_Format</group>
      <groupName>格式问题</groupName>
      <ability>L2_HalfPunc_CN</ability>
      <abilityName>全半角问题</abilityName>
      <candidateList>
        <item>:</item>
      </candidateList>
      <explain>文本全半角错误。</explain>
      <paraID>4A5818DF</paraID>
      <start>17</start>
      <end>18</end>
      <status>unmodified</status>
      <modifiedWord/>
      <trackRevisions>false</trackRevisions>
    </reviewItem>
    <reviewItem>
      <errorID>973090a9-ac3a-4a7a-b2b4-7ee37796eb87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1CC14227</paraID>
      <start>0</start>
      <end>2</end>
      <status>unmodified</status>
      <modifiedWord/>
      <trackRevisions>false</trackRevisions>
    </reviewItem>
    <reviewItem>
      <errorID>3d74df09-b39c-4df1-9e0a-7b025f5a126a</errorID>
      <errorWord>：</errorWord>
      <group>L1_Format</group>
      <groupName>格式问题</groupName>
      <ability>L2_HalfPunc_CN</ability>
      <abilityName>全半角问题</abilityName>
      <candidateList>
        <item>:</item>
      </candidateList>
      <explain>文本全半角错误。</explain>
      <paraID>6A35389E</paraID>
      <start>13</start>
      <end>14</end>
      <status>unmodified</status>
      <modifiedWord/>
      <trackRevisions>false</trackRevisions>
    </reviewItem>
    <reviewItem>
      <errorID>0c2efd72-6a94-4bd1-9ccb-e24a3930308f</errorID>
      <errorWord>：</errorWord>
      <group>L1_Format</group>
      <groupName>格式问题</groupName>
      <ability>L2_HalfPunc_CN</ability>
      <abilityName>全半角问题</abilityName>
      <candidateList>
        <item>:</item>
      </candidateList>
      <explain>文本全半角错误。</explain>
      <paraID>6A35389E</paraID>
      <start>19</start>
      <end>20</end>
      <status>unmodified</status>
      <modifiedWord/>
      <trackRevisions>false</trackRevisions>
    </reviewItem>
    <reviewItem>
      <errorID>2286c13c-78bb-4776-8c14-556d1cc4b345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79274318</paraID>
      <start>160</start>
      <end>161</end>
      <status>unmodified</status>
      <modifiedWord/>
      <trackRevisions>false</trackRevisions>
    </reviewItem>
    <reviewItem>
      <errorID>c68bc67f-9c00-476d-8821-d1756c60c433</errorID>
      <errorWord>（</errorWord>
      <group>L1_Punc</group>
      <groupName>标点问题</groupName>
      <ability>L2_Punc_CN</ability>
      <abilityName>标点符号问题</abilityName>
      <candidateList/>
      <explain>同一形式括号套用。</explain>
      <paraID>283B6F30</paraID>
      <start>52</start>
      <end>53</end>
      <status>unmodified</status>
      <modifiedWord/>
      <trackRevisions>false</trackRevisions>
    </reviewItem>
    <reviewItem>
      <errorID>1827a383-040d-4883-aaa5-04bc12ee4e75</errorID>
      <errorWord>）</errorWord>
      <group>L1_Punc</group>
      <groupName>标点问题</groupName>
      <ability>L2_Punc_CN</ability>
      <abilityName>标点符号问题</abilityName>
      <candidateList/>
      <explain>同一形式括号套用。</explain>
      <paraID>283B6F30</paraID>
      <start>55</start>
      <end>56</end>
      <status>unmodified</status>
      <modifiedWord/>
      <trackRevisions>false</trackRevisions>
    </reviewItem>
    <reviewItem>
      <errorID>528f56ce-8db9-47e2-80cd-68fbe34ab88c</errorID>
      <errorWord>（</errorWord>
      <group>L1_Punc</group>
      <groupName>标点问题</groupName>
      <ability>L2_Punc_CN</ability>
      <abilityName>标点符号问题</abilityName>
      <candidateList/>
      <explain>同一形式括号套用。</explain>
      <paraID>283B6F30</paraID>
      <start>78</start>
      <end>79</end>
      <status>unmodified</status>
      <modifiedWord/>
      <trackRevisions>false</trackRevisions>
    </reviewItem>
    <reviewItem>
      <errorID>8a47faab-bef2-46f1-89a4-8415c0867696</errorID>
      <errorWord>）</errorWord>
      <group>L1_Punc</group>
      <groupName>标点问题</groupName>
      <ability>L2_Punc_CN</ability>
      <abilityName>标点符号问题</abilityName>
      <candidateList/>
      <explain>同一形式括号套用。</explain>
      <paraID>283B6F30</paraID>
      <start>85</start>
      <end>86</end>
      <status>unmodified</status>
      <modifiedWord/>
      <trackRevisions>false</trackRevisions>
    </reviewItem>
    <reviewItem>
      <errorID>496840e4-97f1-4d01-8ad2-81f99571e960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4A365D0D</paraID>
      <start>0</start>
      <end>2</end>
      <status>unmodified</status>
      <modifiedWord/>
      <trackRevisions>false</trackRevisions>
    </reviewItem>
    <reviewItem>
      <errorID>22540dc0-6826-476b-90e5-c62c5f89d706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6EC60897</paraID>
      <start>0</start>
      <end>2</end>
      <status>unmodified</status>
      <modifiedWord/>
      <trackRevisions>false</trackRevisions>
    </reviewItem>
    <reviewItem>
      <errorID>4ede8b6d-d60e-4605-a2de-0f5b1923c457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3E447F3E</paraID>
      <start>0</start>
      <end>2</end>
      <status>unmodified</status>
      <modifiedWord/>
      <trackRevisions>false</trackRevisions>
    </reviewItem>
    <reviewItem>
      <errorID>0449a8d8-d2f2-434b-abed-f6d19a766a52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64D24710</paraID>
      <start>0</start>
      <end>2</end>
      <status>unmodified</status>
      <modifiedWord/>
      <trackRevisions>false</trackRevisions>
    </reviewItem>
    <reviewItem>
      <errorID>18fb76e6-30e3-4d6e-ba76-2183160be239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71FD0CF9</paraID>
      <start>0</start>
      <end>2</end>
      <status>unmodified</status>
      <modifiedWord/>
      <trackRevisions>false</trackRevisions>
    </reviewItem>
    <reviewItem>
      <errorID>2b9d0a17-4929-406f-9109-6dabadddac6f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13E79655</paraID>
      <start>0</start>
      <end>2</end>
      <status>unmodified</status>
      <modifiedWord/>
      <trackRevisions>false</trackRevisions>
    </reviewItem>
    <reviewItem>
      <errorID>d1fc42d4-7b5f-431b-8d31-6d946042c52e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367F07AE</paraID>
      <start>0</start>
      <end>2</end>
      <status>unmodified</status>
      <modifiedWord/>
      <trackRevisions>false</trackRevisions>
    </reviewItem>
    <reviewItem>
      <errorID>f7ee7133-267e-4af0-95a9-f044aea250b8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42567F05</paraID>
      <start>0</start>
      <end>2</end>
      <status>unmodified</status>
      <modifiedWord/>
      <trackRevisions>false</trackRevisions>
    </reviewItem>
    <reviewItem>
      <errorID>5f1f516c-7477-43bd-aeec-96cade49a84b</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42567F05</paraID>
      <start>80</start>
      <end>83</end>
      <status>unmodified</status>
      <modifiedWord/>
      <trackRevisions>false</trackRevisions>
    </reviewItem>
    <reviewItem>
      <errorID>0d68a514-87d0-4912-97a8-7487c75b6c3a</errorID>
      <errorWord>提高</errorWord>
      <group>L1_Grammar</group>
      <groupName>语法问题</groupName>
      <ability>L2_Grammar</ability>
      <abilityName>语法错误</abilityName>
      <candidateList>
        <item>增强</item>
      </candidateList>
      <explain>“提高～意识”搭配不当，建议修改为“增强～意识”。</explain>
      <paraID>42567F05</paraID>
      <start>86</start>
      <end>88</end>
      <status>unmodified</status>
      <modifiedWord/>
      <trackRevisions>false</trackRevisions>
    </reviewItem>
    <reviewItem>
      <errorID>edf9cc74-9058-45ee-9258-cea8a19f0ff6</errorID>
      <errorWord>室场</errorWord>
      <group>L1_Word</group>
      <groupName>字词问题</groupName>
      <ability>L2_Typo</ability>
      <abilityName>字词错误</abilityName>
      <candidateList>
        <item>市场</item>
      </candidateList>
      <explain>存在发音相同字词的误用。</explain>
      <paraID> 89CA2C4</paraID>
      <start>86</start>
      <end>88</end>
      <status>unmodified</status>
      <modifiedWord/>
      <trackRevisions>false</trackRevisions>
    </reviewItem>
    <reviewItem>
      <errorID>c08c8ad0-d001-44e7-96cd-4c983b9d7dd6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2769540D</paraID>
      <start>0</start>
      <end>2</end>
      <status>unmodified</status>
      <modifiedWord/>
      <trackRevisions>false</trackRevisions>
    </reviewItem>
    <reviewItem>
      <errorID>f08dcd1d-08b2-406a-b5b5-687ffb03f721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ECA3704</paraID>
      <start>0</start>
      <end>2</end>
      <status>unmodified</status>
      <modifiedWord/>
      <trackRevisions>false</trackRevisions>
    </reviewItem>
    <reviewItem>
      <errorID>f0674613-2fcb-4a51-9239-9a84d86e080a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ECA3704</paraID>
      <start>11</start>
      <end>14</end>
      <status>unmodified</status>
      <modifiedWord/>
      <trackRevisions>false</trackRevisions>
    </reviewItem>
    <reviewItem>
      <errorID>5890ab71-b46c-4d4d-8f0b-b1bdc2da9b71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7EAD4215</paraID>
      <start>0</start>
      <end>2</end>
      <status>unmodified</status>
      <modifiedWord/>
      <trackRevisions>false</trackRevisions>
    </reviewItem>
    <reviewItem>
      <errorID>bd6500ac-7263-411b-8208-ea46006a3082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57CD1138</paraID>
      <start>0</start>
      <end>2</end>
      <status>unmodified</status>
      <modifiedWord/>
      <trackRevisions>false</trackRevisions>
    </reviewItem>
    <reviewItem>
      <errorID>0f7b195f-47cd-438e-b15b-6fb5d29d4a19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711A7944</paraID>
      <start>0</start>
      <end>2</end>
      <status>unmodified</status>
      <modifiedWord/>
      <trackRevisions>false</trackRevisions>
    </reviewItem>
    <reviewItem>
      <errorID>c49baa3e-ccb2-4ce2-b214-bdcfb5f933cf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1FAB236F</paraID>
      <start>0</start>
      <end>2</end>
      <status>unmodified</status>
      <modifiedWord/>
      <trackRevisions>false</trackRevisions>
    </reviewItem>
    <reviewItem>
      <errorID>a670ec5a-b117-4658-8a02-824ada2dfe80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37B2B60</paraID>
      <start>0</start>
      <end>2</end>
      <status>unmodified</status>
      <modifiedWord/>
      <trackRevisions>false</trackRevisions>
    </reviewItem>
    <reviewItem>
      <errorID>c3b64515-51e2-4eb4-93e6-a8ee07635011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273BB162</paraID>
      <start>0</start>
      <end>2</end>
      <status>unmodified</status>
      <modifiedWord/>
      <trackRevisions>false</trackRevisions>
    </reviewItem>
    <reviewItem>
      <errorID>67eaa47b-18ff-4beb-b418-efd22d0d9396</errorID>
      <errorWord>(</errorWord>
      <group>L1_Format</group>
      <groupName>格式问题</groupName>
      <ability>L2_HalfPunc_CN</ability>
      <abilityName>全半角问题</abilityName>
      <candidateList>
        <item>（</item>
      </candidateList>
      <explain>文本全半角错误。</explain>
      <paraID>28E7488E</paraID>
      <start>12</start>
      <end>13</end>
      <status>unmodified</status>
      <modifiedWord/>
      <trackRevisions>false</trackRevisions>
    </reviewItem>
    <reviewItem>
      <errorID>bd538298-4566-4b94-b29c-3018831345c5</errorID>
      <errorWord>)</errorWord>
      <group>L1_Format</group>
      <groupName>格式问题</groupName>
      <ability>L2_HalfPunc_CN</ability>
      <abilityName>全半角问题</abilityName>
      <candidateList>
        <item>）</item>
      </candidateList>
      <explain>文本全半角错误。</explain>
      <paraID>28E7488E</paraID>
      <start>17</start>
      <end>18</end>
      <status>unmodified</status>
      <modifiedWord/>
      <trackRevisions>false</trackRevisions>
    </reviewItem>
    <reviewItem>
      <errorID>99280ded-44aa-4dec-92b3-90a3fe788fc6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28E7488E</paraID>
      <start>89</start>
      <end>92</end>
      <status>unmodified</status>
      <modifiedWord/>
      <trackRevisions>false</trackRevisions>
    </reviewItem>
    <reviewItem>
      <errorID>dbb81cbc-16ff-4a56-877a-4226e900833b</errorID>
      <errorWord>其它</errorWord>
      <group>L1_Word</group>
      <groupName>字词问题</groupName>
      <ability>L2_Alias</ability>
      <abilityName>也作/曾用词</abilityName>
      <candidateList>
        <item>其他</item>
      </candidateList>
      <explain>词汇[其它]为不规范表述或旧称，其规范书面表述为[其他]。</explain>
      <paraID>74A97D4C</paraID>
      <start>67</start>
      <end>69</end>
      <status>unmodified</status>
      <modifiedWord/>
      <trackRevisions>false</trackRevisions>
    </reviewItem>
    <reviewItem>
      <errorID>8ce6d02a-9f6d-4c40-8828-a1b8448917f9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C4A5997</paraID>
      <start>0</start>
      <end>2</end>
      <status>unmodified</status>
      <modifiedWord/>
      <trackRevisions>false</trackRevisions>
    </reviewItem>
    <reviewItem>
      <errorID>6fd36bb6-00b8-44de-85f2-a6828daf1645</errorID>
      <errorWord>日</errorWord>
      <group>L1_Word</group>
      <groupName>字词问题</groupName>
      <ability>L2_Typo</ability>
      <abilityName>字词错误</abilityName>
      <candidateList>
        <item>日内</item>
      </candidateList>
      <explain/>
      <paraID>3084EC9A</paraID>
      <start>195</start>
      <end>196</end>
      <status>unmodified</status>
      <modifiedWord/>
      <trackRevisions>false</trackRevisions>
    </reviewItem>
    <reviewItem>
      <errorID>75dbaa07-30ff-4a6f-9f24-9b8e7e2f3549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7675A7FC</paraID>
      <start>0</start>
      <end>2</end>
      <status>unmodified</status>
      <modifiedWord/>
      <trackRevisions>false</trackRevisions>
    </reviewItem>
    <reviewItem>
      <errorID>718fd7f4-494d-4052-99c2-3fc2bf0ba7fb</errorID>
      <errorWord>:</errorWord>
      <group>L1_Format</group>
      <groupName>格式问题</groupName>
      <ability>L2_HalfPunc_CN</ability>
      <abilityName>全半角问题</abilityName>
      <candidateList>
        <item>：</item>
      </candidateList>
      <explain>文本全半角错误。</explain>
      <paraID>7675A7FC</paraID>
      <start>15</start>
      <end>16</end>
      <status>unmodified</status>
      <modifiedWord/>
      <trackRevisions>false</trackRevisions>
    </reviewItem>
    <reviewItem>
      <errorID>d8ea33ad-c5b5-428a-abd5-07acb4c851db</errorID>
      <errorWord>、</errorWord>
      <group>L1_Punc</group>
      <groupName>标点问题</groupName>
      <ability>L2_Punc_CN</ability>
      <abilityName>标点符号问题</abilityName>
      <candidateList>
        <item>.</item>
      </candidateList>
      <explain/>
      <paraID>10154813</paraID>
      <start>1</start>
      <end>2</end>
      <status>unmodified</status>
      <modifiedWord/>
      <trackRevisions>false</trackRevisions>
    </reviewItem>
    <reviewItem>
      <errorID>b4f47ab3-767f-4073-b5ce-e9f5bbe938c1</errorID>
      <errorWord>、</errorWord>
      <group>L1_Punc</group>
      <groupName>标点问题</groupName>
      <ability>L2_Punc_CN</ability>
      <abilityName>标点符号问题</abilityName>
      <candidateList>
        <item>.</item>
      </candidateList>
      <explain/>
      <paraID>1B7AAD0A</paraID>
      <start>1</start>
      <end>2</end>
      <status>unmodified</status>
      <modifiedWord/>
      <trackRevisions>false</trackRevisions>
    </reviewItem>
    <reviewItem>
      <errorID>2efa368b-7cb3-4075-bc89-d29b6ca948d6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392226BA</paraID>
      <start>0</start>
      <end>2</end>
      <status>unmodified</status>
      <modifiedWord/>
      <trackRevisions>false</trackRevisions>
    </reviewItem>
    <reviewItem>
      <errorID>ee22e7c8-b290-4d2c-b0bd-062efccf9dfa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71D0E694</paraID>
      <start>0</start>
      <end>2</end>
      <status>unmodified</status>
      <modifiedWord/>
      <trackRevisions>false</trackRevisions>
    </reviewItem>
    <reviewItem>
      <errorID>30f7a46e-37f7-43f4-8e26-b5fb86ea3c83</errorID>
      <errorWord>》</errorWord>
      <group>L1_Word</group>
      <groupName>字词问题</groupName>
      <ability>L2_Typo</ability>
      <abilityName>字词错误</abilityName>
      <candidateList>
        <item>》等</item>
      </candidateList>
      <explain/>
      <paraID>7BB4E0FB</paraID>
      <start>199</start>
      <end>200</end>
      <status>unmodified</status>
      <modifiedWord/>
      <trackRevisions>false</trackRevisions>
    </reviewItem>
    <reviewItem>
      <errorID>ec53d377-3c9a-4312-8d06-4752b04cd006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2C4E83DB</paraID>
      <start>0</start>
      <end>2</end>
      <status>unmodified</status>
      <modifiedWord/>
      <trackRevisions>false</trackRevisions>
    </reviewItem>
    <reviewItem>
      <errorID>9923c8c9-6e5d-4f01-aba4-2a43101d0cec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5B2528D9</paraID>
      <start>0</start>
      <end>2</end>
      <status>unmodified</status>
      <modifiedWord/>
      <trackRevisions>false</trackRevisions>
    </reviewItem>
    <reviewItem>
      <errorID>6083e34d-b5e9-418f-b6ef-fdb22a5bae1f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3B9CE0D4</paraID>
      <start>0</start>
      <end>2</end>
      <status>unmodified</status>
      <modifiedWord/>
      <trackRevisions>false</trackRevisions>
    </reviewItem>
    <reviewItem>
      <errorID>35e1bfe5-4e70-4970-92ee-6dfee89abf24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C69F03F</paraID>
      <start>0</start>
      <end>2</end>
      <status>unmodified</status>
      <modifiedWord/>
      <trackRevisions>false</trackRevisions>
    </reviewItem>
    <reviewItem>
      <errorID>e3bcf71b-b266-4afc-862c-d20c511e248b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57326273</paraID>
      <start>0</start>
      <end>2</end>
      <status>unmodified</status>
      <modifiedWord/>
      <trackRevisions>false</trackRevisions>
    </reviewItem>
    <reviewItem>
      <errorID>7348089c-4699-43a3-9607-b0697b325f22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42F7AD25</paraID>
      <start>0</start>
      <end>2</end>
      <status>unmodified</status>
      <modifiedWord/>
      <trackRevisions>false</trackRevisions>
    </reviewItem>
    <reviewItem>
      <errorID>5a1e5918-89b9-45d1-b92f-f35e1b02c2ff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32BA3657</paraID>
      <start>0</start>
      <end>2</end>
      <status>unmodified</status>
      <modifiedWord/>
      <trackRevisions>false</trackRevisions>
    </reviewItem>
    <reviewItem>
      <errorID>43c71a86-7ead-48bb-8e29-92d8b0207589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2CC36F8A</paraID>
      <start>0</start>
      <end>2</end>
      <status>unmodified</status>
      <modifiedWord/>
      <trackRevisions>false</trackRevisions>
    </reviewItem>
    <reviewItem>
      <errorID>9caa3f02-d2fa-4fb6-8e73-8370ecdfcf76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3C1CC994</paraID>
      <start>0</start>
      <end>2</end>
      <status>unmodified</status>
      <modifiedWord/>
      <trackRevisions>false</trackRevisions>
    </reviewItem>
    <reviewItem>
      <errorID>60df7134-d3ec-4734-a606-156c1d5b0844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13F1E777</paraID>
      <start>0</start>
      <end>2</end>
      <status>unmodified</status>
      <modifiedWord/>
      <trackRevisions>false</trackRevisions>
    </reviewItem>
    <reviewItem>
      <errorID>0b7f118d-f269-43e4-9e9b-4632db1ad346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42498923</paraID>
      <start>0</start>
      <end>2</end>
      <status>unmodified</status>
      <modifiedWord/>
      <trackRevisions>false</trackRevisions>
    </reviewItem>
    <reviewItem>
      <errorID>ca2ef129-6059-4f93-aa00-ced633a87aa6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2BA253B8</paraID>
      <start>0</start>
      <end>2</end>
      <status>unmodified</status>
      <modifiedWord/>
      <trackRevisions>false</trackRevisions>
    </reviewItem>
    <reviewItem>
      <errorID>ffbf230a-8dff-49b0-ac3b-c0e9bf374fb8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D728021</paraID>
      <start>0</start>
      <end>2</end>
      <status>unmodified</status>
      <modifiedWord/>
      <trackRevisions>false</trackRevisions>
    </reviewItem>
    <reviewItem>
      <errorID>a32ad2c3-091f-4725-8939-d9dea0bb7d73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7CAA33FF</paraID>
      <start>0</start>
      <end>2</end>
      <status>unmodified</status>
      <modifiedWord/>
      <trackRevisions>false</trackRevisions>
    </reviewItem>
    <reviewItem>
      <errorID>5b55567c-cfb8-4eb8-854c-50d0dcfa0fa6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2899BED1</paraID>
      <start>0</start>
      <end>2</end>
      <status>unmodified</status>
      <modifiedWord/>
      <trackRevisions>false</trackRevisions>
    </reviewItem>
    <reviewItem>
      <errorID>ff71292d-397f-4e6f-a701-2edc579fe7a4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2D3A1119</paraID>
      <start>0</start>
      <end>2</end>
      <status>unmodified</status>
      <modifiedWord/>
      <trackRevisions>false</trackRevisions>
    </reviewItem>
    <reviewItem>
      <errorID>8ace487e-a59a-4da5-9b1f-3aee749eacbe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27AEB643</paraID>
      <start>0</start>
      <end>2</end>
      <status>unmodified</status>
      <modifiedWord/>
      <trackRevisions>false</trackRevisions>
    </reviewItem>
    <reviewItem>
      <errorID>8a5e91c0-408a-4dee-8b95-5a169cbaa722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41D60440</paraID>
      <start>0</start>
      <end>2</end>
      <status>unmodified</status>
      <modifiedWord/>
      <trackRevisions>false</trackRevisions>
    </reviewItem>
    <reviewItem>
      <errorID>acb5e4bd-5c32-4b91-a55a-24c1c0b9ad59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5928C22C</paraID>
      <start>0</start>
      <end>2</end>
      <status>unmodified</status>
      <modifiedWord/>
      <trackRevisions>false</trackRevisions>
    </reviewItem>
    <reviewItem>
      <errorID>2c7e527d-3449-4a60-ab5d-b2e408092dff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2EAC3C3E</paraID>
      <start>0</start>
      <end>2</end>
      <status>unmodified</status>
      <modifiedWord/>
      <trackRevisions>false</trackRevisions>
    </reviewItem>
    <reviewItem>
      <errorID>091535d9-c78f-43c4-8cc8-efa7ef824a33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208FDF5B</paraID>
      <start>0</start>
      <end>2</end>
      <status>unmodified</status>
      <modifiedWord/>
      <trackRevisions>false</trackRevisions>
    </reviewItem>
    <reviewItem>
      <errorID>990548a7-3b79-40b4-9372-58de95961631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4A786ED0</paraID>
      <start>0</start>
      <end>2</end>
      <status>unmodified</status>
      <modifiedWord/>
      <trackRevisions>false</trackRevisions>
    </reviewItem>
    <reviewItem>
      <errorID>6652887a-f23b-4550-bdd7-692242e7d592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94009B7</paraID>
      <start>0</start>
      <end>2</end>
      <status>unmodified</status>
      <modifiedWord/>
      <trackRevisions>false</trackRevisions>
    </reviewItem>
    <reviewItem>
      <errorID>5e8f154a-cf67-4bb3-9f94-46ff71fd8ec9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310DFCDD</paraID>
      <start>0</start>
      <end>2</end>
      <status>unmodified</status>
      <modifiedWord/>
      <trackRevisions>false</trackRevisions>
    </reviewItem>
    <reviewItem>
      <errorID>7d3d0c96-e4c3-4058-bb21-510ba5953079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7585427D</paraID>
      <start>0</start>
      <end>2</end>
      <status>unmodified</status>
      <modifiedWord/>
      <trackRevisions>false</trackRevisions>
    </reviewItem>
    <reviewItem>
      <errorID>8090f388-a1e6-4060-a05e-41005224bbf3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1454AE4F</paraID>
      <start>0</start>
      <end>2</end>
      <status>unmodified</status>
      <modifiedWord/>
      <trackRevisions>false</trackRevisions>
    </reviewItem>
    <reviewItem>
      <errorID>7b662b4a-8d91-4973-9915-d983f0b9effa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FAFD65B</paraID>
      <start>0</start>
      <end>2</end>
      <status>unmodified</status>
      <modifiedWord/>
      <trackRevisions>false</trackRevisions>
    </reviewItem>
    <reviewItem>
      <errorID>041d3ede-d5ce-40cd-992f-02bf905ce2b1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2BB118D8</paraID>
      <start>0</start>
      <end>2</end>
      <status>unmodified</status>
      <modifiedWord/>
      <trackRevisions>false</trackRevisions>
    </reviewItem>
    <reviewItem>
      <errorID>720edee5-5b4f-4070-a962-fa19a6be5606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360546F9</paraID>
      <start>0</start>
      <end>2</end>
      <status>unmodified</status>
      <modifiedWord/>
      <trackRevisions>false</trackRevisions>
    </reviewItem>
    <reviewItem>
      <errorID>bb369641-cd29-4c7f-b358-19cf129173df</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360546F9</paraID>
      <start>56</start>
      <end>63</end>
      <status>unmodified</status>
      <modifiedWord/>
      <trackRevisions>false</trackRevisions>
    </reviewItem>
    <reviewItem>
      <errorID>5bfef25a-160e-41cb-a062-d47fe0b89dae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3808A5D</paraID>
      <start>0</start>
      <end>2</end>
      <status>unmodified</status>
      <modifiedWord/>
      <trackRevisions>false</trackRevisions>
    </reviewItem>
    <reviewItem>
      <errorID>237c103d-71b5-44d2-a686-de715d8ce8c8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3C74CE3</paraID>
      <start>0</start>
      <end>2</end>
      <status>unmodified</status>
      <modifiedWord/>
      <trackRevisions>false</trackRevisions>
    </reviewItem>
    <reviewItem>
      <errorID>837836c3-3820-4acf-8e14-b10965686e0f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FDD4F73</paraID>
      <start>0</start>
      <end>2</end>
      <status>unmodified</status>
      <modifiedWord/>
      <trackRevisions>false</trackRevisions>
    </reviewItem>
    <reviewItem>
      <errorID>33ceef8e-40fe-4e8b-accc-ba2ba07be3c3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2EE290A8</paraID>
      <start>0</start>
      <end>2</end>
      <status>unmodified</status>
      <modifiedWord/>
      <trackRevisions>false</trackRevisions>
    </reviewItem>
    <reviewItem>
      <errorID>a070b1fa-4f64-4074-8d22-290c4a8af2b6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44D45B24</paraID>
      <start>0</start>
      <end>2</end>
      <status>unmodified</status>
      <modifiedWord/>
      <trackRevisions>false</trackRevisions>
    </reviewItem>
    <reviewItem>
      <errorID>d9605c48-cd4d-4e3e-8d21-66c91853c3ab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21B95350</paraID>
      <start>0</start>
      <end>2</end>
      <status>unmodified</status>
      <modifiedWord/>
      <trackRevisions>false</trackRevisions>
    </reviewItem>
    <reviewItem>
      <errorID>5125ba59-4ff4-4090-b583-938db8d8da0a</errorID>
      <errorWord>法律、法规</errorWord>
      <group>L1_Word</group>
      <groupName>字词问题</groupName>
      <ability>L2_Typo</ability>
      <abilityName>字词错误</abilityName>
      <candidateList>
        <item>法律法规</item>
      </candidateList>
      <explain/>
      <paraID>21B95350</paraID>
      <start>13</start>
      <end>18</end>
      <status>unmodified</status>
      <modifiedWord/>
      <trackRevisions>false</trackRevisions>
    </reviewItem>
    <reviewItem>
      <errorID>0f9aa209-9cd5-43f2-b761-e24b5d75589f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5BFC0183</paraID>
      <start>0</start>
      <end>2</end>
      <status>unmodified</status>
      <modifiedWord/>
      <trackRevisions>false</trackRevisions>
    </reviewItem>
    <reviewItem>
      <errorID>556f1824-6882-4679-9fa6-ad1925101493</errorID>
      <errorWord>送达至</errorWord>
      <group>L1_Word</group>
      <groupName>字词问题</groupName>
      <ability>L2_Typo</ability>
      <abilityName>字词错误</abilityName>
      <candidateList>
        <item>送达</item>
      </candidateList>
      <explain/>
      <paraID>5BFC0183</paraID>
      <start>56</start>
      <end>59</end>
      <status>unmodified</status>
      <modifiedWord/>
      <trackRevisions>false</trackRevisions>
    </reviewItem>
    <reviewItem>
      <errorID>04e8f2a4-1ebb-41d5-9d82-1c3402ed1173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6DD2E7C9</paraID>
      <start>0</start>
      <end>2</end>
      <status>unmodified</status>
      <modifiedWord/>
      <trackRevisions>false</trackRevisions>
    </reviewItem>
    <reviewItem>
      <errorID>74e97e87-9966-49e2-9dbf-7bb5f54c779b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4F130B1F</paraID>
      <start>0</start>
      <end>2</end>
      <status>unmodified</status>
      <modifiedWord/>
      <trackRevisions>false</trackRevisions>
    </reviewItem>
    <reviewItem>
      <errorID>14b1777b-95d3-45bf-933c-c32610076d01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6672FEDD</paraID>
      <start>0</start>
      <end>2</end>
      <status>unmodified</status>
      <modifiedWord/>
      <trackRevisions>false</trackRevisions>
    </reviewItem>
    <reviewItem>
      <errorID>9a09d4b8-3349-4b5b-9254-1a40087c14d4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25F99C93</paraID>
      <start>0</start>
      <end>2</end>
      <status>unmodified</status>
      <modifiedWord/>
      <trackRevisions>false</trackRevisions>
    </reviewItem>
    <reviewItem>
      <errorID>7771f88f-f5a0-4860-ad58-be23dc25ac54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1DDFBCC5</paraID>
      <start>0</start>
      <end>2</end>
      <status>unmodified</status>
      <modifiedWord/>
      <trackRevisions>false</trackRevisions>
    </reviewItem>
    <reviewItem>
      <errorID>d7420a83-9030-43ec-96dd-ac1e4f2dd9fe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2B59A603</paraID>
      <start>0</start>
      <end>2</end>
      <status>unmodified</status>
      <modifiedWord/>
      <trackRevisions>false</trackRevisions>
    </reviewItem>
    <reviewItem>
      <errorID>3b40f39b-4a22-4c86-8737-299defa71796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237D5DB9</paraID>
      <start>0</start>
      <end>2</end>
      <status>unmodified</status>
      <modifiedWord/>
      <trackRevisions>false</trackRevisions>
    </reviewItem>
    <reviewItem>
      <errorID>50784ab9-484c-42ad-9870-62d5b15b4bb7</errorID>
      <errorWord>(</errorWord>
      <group>L1_Format</group>
      <groupName>格式问题</groupName>
      <ability>L2_HalfPunc_CN</ability>
      <abilityName>全半角问题</abilityName>
      <candidateList>
        <item>（</item>
      </candidateList>
      <explain>文本全半角错误。</explain>
      <paraID>21D38AF6</paraID>
      <start>2</start>
      <end>3</end>
      <status>unmodified</status>
      <modifiedWord/>
      <trackRevisions>false</trackRevisions>
    </reviewItem>
    <reviewItem>
      <errorID>6d495b2e-ded3-457c-9b2e-c54b5ff3e1b6</errorID>
      <errorWord>)</errorWord>
      <group>L1_Format</group>
      <groupName>格式问题</groupName>
      <ability>L2_HalfPunc_CN</ability>
      <abilityName>全半角问题</abilityName>
      <candidateList>
        <item>）</item>
      </candidateList>
      <explain>文本全半角错误。</explain>
      <paraID>21D38AF6</paraID>
      <start>5</start>
      <end>6</end>
      <status>unmodified</status>
      <modifiedWord/>
      <trackRevisions>false</trackRevisions>
    </reviewItem>
    <reviewItem>
      <errorID>0158039d-a8e2-475a-9ccd-f5d9c283855b</errorID>
      <errorWord>(</errorWord>
      <group>L1_Format</group>
      <groupName>格式问题</groupName>
      <ability>L2_HalfPunc_CN</ability>
      <abilityName>全半角问题</abilityName>
      <candidateList>
        <item>（</item>
      </candidateList>
      <explain>文本全半角错误。</explain>
      <paraID>21D38AF6</paraID>
      <start>35</start>
      <end>36</end>
      <status>unmodified</status>
      <modifiedWord/>
      <trackRevisions>false</trackRevisions>
    </reviewItem>
    <reviewItem>
      <errorID>74d156a7-5c61-4269-9d36-59f950fd86f1</errorID>
      <errorWord>)</errorWord>
      <group>L1_Format</group>
      <groupName>格式问题</groupName>
      <ability>L2_HalfPunc_CN</ability>
      <abilityName>全半角问题</abilityName>
      <candidateList>
        <item>）</item>
      </candidateList>
      <explain>文本全半角错误。</explain>
      <paraID>21D38AF6</paraID>
      <start>38</start>
      <end>39</end>
      <status>unmodified</status>
      <modifiedWord/>
      <trackRevisions>false</trackRevisions>
    </reviewItem>
    <reviewItem>
      <errorID>26453dc8-759f-45dc-bfde-c2aeeef0e054</errorID>
      <errorWord>清倒</errorWord>
      <group>L1_Word</group>
      <groupName>字词问题</groupName>
      <ability>L2_Typo</ability>
      <abilityName>字词错误</abilityName>
      <candidateList>
        <item>倾倒</item>
      </candidateList>
      <explain/>
      <paraID>5A14095F</paraID>
      <start>11</start>
      <end>13</end>
      <status>unmodified</status>
      <modifiedWord/>
      <trackRevisions>false</trackRevisions>
    </reviewItem>
    <reviewItem>
      <errorID>bbc2c6f9-c430-4188-8207-c5ee5fd11db7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76547A78</paraID>
      <start>43</start>
      <end>44</end>
      <status>unmodified</status>
      <modifiedWord/>
      <trackRevisions>false</trackRevisions>
    </reviewItem>
    <reviewItem>
      <errorID>0785ea67-ca55-4507-8234-bf6400142b9c</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61AC095F</paraID>
      <start>66</start>
      <end>70</end>
      <status>unmodified</status>
      <modifiedWord/>
      <trackRevisions>false</trackRevisions>
    </reviewItem>
    <reviewItem>
      <errorID>fa2e6d12-f672-4b4e-97e6-77d067d90fe3</errorID>
      <errorWord>,</errorWord>
      <group>L1_Format</group>
      <groupName>格式问题</groupName>
      <ability>L2_HalfPunc_CN</ability>
      <abilityName>全半角问题</abilityName>
      <candidateList>
        <item>，</item>
      </candidateList>
      <explain>文本全半角错误。</explain>
      <paraID>1157FF39</paraID>
      <start>11</start>
      <end>12</end>
      <status>unmodified</status>
      <modifiedWord/>
      <trackRevisions>false</trackRevisions>
    </reviewItem>
    <reviewItem>
      <errorID>82e6af65-42ec-4aac-b819-885acf77c3c4</errorID>
      <errorWord>需</errorWord>
      <group>L1_Word</group>
      <groupName>字词问题</groupName>
      <ability>L2_Typo</ability>
      <abilityName>字词错误</abilityName>
      <candidateList>
        <item>须</item>
      </candidateList>
      <explain>存在发音相同字词的误用。</explain>
      <paraID>697AA5CB</paraID>
      <start>7</start>
      <end>8</end>
      <status>unmodified</status>
      <modifiedWord/>
      <trackRevisions>false</trackRevisions>
    </reviewItem>
    <reviewItem>
      <errorID>dcbc39f7-3c6c-4f4b-ae8c-83f96f19e33e</errorID>
      <errorWord>奖</errorWord>
      <group>L1_Word</group>
      <groupName>字词问题</groupName>
      <ability>L2_Typo</ability>
      <abilityName>字词错误</abilityName>
      <candidateList>
        <item>奖励</item>
      </candidateList>
      <explain/>
      <paraID>57C507FC</paraID>
      <start>16</start>
      <end>17</end>
      <status>unmodified</status>
      <modifiedWord/>
      <trackRevisions>false</trackRevisions>
    </reviewItem>
    <reviewItem>
      <errorID>80fe5929-28d7-4fc5-8710-7cd34f3c95fd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57C507FC</paraID>
      <start>18</start>
      <end>19</end>
      <status>unmodified</status>
      <modifiedWord/>
      <trackRevisions>false</trackRevisions>
    </reviewItem>
    <reviewItem>
      <errorID>014d52d4-6811-40b9-be6b-9827c6fafda4</errorID>
      <errorWord>奖</errorWord>
      <group>L1_Word</group>
      <groupName>字词问题</groupName>
      <ability>L2_Typo</ability>
      <abilityName>字词错误</abilityName>
      <candidateList>
        <item>奖励</item>
      </candidateList>
      <explain/>
      <paraID>2753842F</paraID>
      <start>21</start>
      <end>22</end>
      <status>unmodified</status>
      <modifiedWord/>
      <trackRevisions>false</trackRevisions>
    </reviewItem>
    <reviewItem>
      <errorID>d879babd-1576-47e8-9b3a-fb1173ef283f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2753842F</paraID>
      <start>23</start>
      <end>24</end>
      <status>unmodified</status>
      <modifiedWord/>
      <trackRevisions>false</trackRevisions>
    </reviewItem>
    <reviewItem>
      <errorID>c331a754-11e6-4482-aac6-d35cba0540d3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1D1F69B6</paraID>
      <start>39</start>
      <end>40</end>
      <status>unmodified</status>
      <modifiedWord/>
      <trackRevisions>false</trackRevisions>
    </reviewItem>
    <reviewItem>
      <errorID>1985acfd-99e1-46a0-97e1-7d0d87931045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4D6606BC</paraID>
      <start>0</start>
      <end>2</end>
      <status>unmodified</status>
      <modifiedWord/>
      <trackRevisions>false</trackRevisions>
    </reviewItem>
    <reviewItem>
      <errorID>0b860e74-0a69-46ef-925a-dc242995345c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5E1D273F</paraID>
      <start>0</start>
      <end>2</end>
      <status>unmodified</status>
      <modifiedWord/>
      <trackRevisions>false</trackRevisions>
    </reviewItem>
    <reviewItem>
      <errorID>65930445-7539-4c00-a06a-6b2f9f6c9237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1F778AA2</paraID>
      <start>0</start>
      <end>2</end>
      <status>unmodified</status>
      <modifiedWord/>
      <trackRevisions>false</trackRevisions>
    </reviewItem>
    <reviewItem>
      <errorID>2339e99b-81f9-469e-81c0-ea04c8a907fe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480E2E29</paraID>
      <start>0</start>
      <end>2</end>
      <status>unmodified</status>
      <modifiedWord/>
      <trackRevisions>false</trackRevisions>
    </reviewItem>
    <reviewItem>
      <errorID>ceb302e9-fb92-4620-b008-f342e996b8a0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608EEA1</paraID>
      <start>0</start>
      <end>2</end>
      <status>unmodified</status>
      <modifiedWord/>
      <trackRevisions>false</trackRevisions>
    </reviewItem>
    <reviewItem>
      <errorID>9d2b1f46-8167-4818-b8b6-acb35eae576e</errorID>
      <errorWord>须</errorWord>
      <group>L1_Word</group>
      <groupName>字词问题</groupName>
      <ability>L2_Typo</ability>
      <abilityName>字词错误</abilityName>
      <candidateList>
        <item>需</item>
      </candidateList>
      <explain>存在发音相同字词的误用。</explain>
      <paraID> 608EEA1</paraID>
      <start>66</start>
      <end>67</end>
      <status>unmodified</status>
      <modifiedWord/>
      <trackRevisions>false</trackRevisions>
    </reviewItem>
    <reviewItem>
      <errorID>71df4840-61e2-4451-9599-959c4a9c0162</errorID>
      <errorWord>(</errorWord>
      <group>L1_Format</group>
      <groupName>格式问题</groupName>
      <ability>L2_HalfPunc_CN</ability>
      <abilityName>全半角问题</abilityName>
      <candidateList>
        <item>（</item>
      </candidateList>
      <explain>文本全半角错误。</explain>
      <paraID>4B4A05F3</paraID>
      <start>1</start>
      <end>2</end>
      <status>unmodified</status>
      <modifiedWord/>
      <trackRevisions>false</trackRevisions>
    </reviewItem>
    <reviewItem>
      <errorID>6e5c507d-bdd9-4000-a3cd-fd6bef97da24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2D3BB39</paraID>
      <start>0</start>
      <end>2</end>
      <status>unmodified</status>
      <modifiedWord/>
      <trackRevisions>false</trackRevisions>
    </reviewItem>
    <reviewItem>
      <errorID>00b21e1f-54a5-4a7d-961a-0820002fd3ba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3FE5C968</paraID>
      <start>0</start>
      <end>2</end>
      <status>unmodified</status>
      <modifiedWord/>
      <trackRevisions>false</trackRevisions>
    </reviewItem>
    <reviewItem>
      <errorID>9b883f4b-4743-41da-b7aa-a880648c2c92</errorID>
      <errorWord>、</errorWord>
      <group>L1_Punc</group>
      <groupName>标点问题</groupName>
      <ability>L2_Punc_CN</ability>
      <abilityName>标点符号问题</abilityName>
      <candidateList>
        <item>.</item>
      </candidateList>
      <explain/>
      <paraID>5459FFF6</paraID>
      <start>1</start>
      <end>2</end>
      <status>unmodified</status>
      <modifiedWord/>
      <trackRevisions>false</trackRevisions>
    </reviewItem>
    <reviewItem>
      <errorID>9ddda504-dbd9-43a0-aaf8-0f374a500867</errorID>
      <errorWord>、</errorWord>
      <group>L1_Punc</group>
      <groupName>标点问题</groupName>
      <ability>L2_Punc_CN</ability>
      <abilityName>标点符号问题</abilityName>
      <candidateList>
        <item>.</item>
      </candidateList>
      <explain/>
      <paraID>411DD34C</paraID>
      <start>1</start>
      <end>2</end>
      <status>unmodified</status>
      <modifiedWord/>
      <trackRevisions>false</trackRevisions>
    </reviewItem>
    <reviewItem>
      <errorID>323e2813-e0d0-4833-bcb0-53b3b34c8667</errorID>
      <errorWord>、</errorWord>
      <group>L1_Punc</group>
      <groupName>标点问题</groupName>
      <ability>L2_Punc_CN</ability>
      <abilityName>标点符号问题</abilityName>
      <candidateList>
        <item>.</item>
      </candidateList>
      <explain/>
      <paraID>7AB663FA</paraID>
      <start>1</start>
      <end>2</end>
      <status>unmodified</status>
      <modifiedWord/>
      <trackRevisions>false</trackRevisions>
    </reviewItem>
    <reviewItem>
      <errorID>aa8a2846-e992-48f3-a71f-1b73614c392a</errorID>
      <errorWord>、</errorWord>
      <group>L1_Punc</group>
      <groupName>标点问题</groupName>
      <ability>L2_Punc_CN</ability>
      <abilityName>标点符号问题</abilityName>
      <candidateList>
        <item>.</item>
      </candidateList>
      <explain/>
      <paraID> 35AFAD9</paraID>
      <start>1</start>
      <end>2</end>
      <status>unmodified</status>
      <modifiedWord/>
      <trackRevisions>false</trackRevisions>
    </reviewItem>
    <reviewItem>
      <errorID>da6872a4-5a66-4e76-9b75-473454fd18ca</errorID>
      <errorWord>、</errorWord>
      <group>L1_Punc</group>
      <groupName>标点问题</groupName>
      <ability>L2_Punc_CN</ability>
      <abilityName>标点符号问题</abilityName>
      <candidateList>
        <item>.</item>
      </candidateList>
      <explain/>
      <paraID>4F1F6341</paraID>
      <start>1</start>
      <end>2</end>
      <status>unmodified</status>
      <modifiedWord/>
      <trackRevisions>false</trackRevisions>
    </reviewItem>
    <reviewItem>
      <errorID>102c53b8-c485-401d-bd43-7341613975e4</errorID>
      <errorWord>、</errorWord>
      <group>L1_Punc</group>
      <groupName>标点问题</groupName>
      <ability>L2_Punc_CN</ability>
      <abilityName>标点符号问题</abilityName>
      <candidateList>
        <item>.</item>
      </candidateList>
      <explain/>
      <paraID>41F1F52F</paraID>
      <start>1</start>
      <end>2</end>
      <status>unmodified</status>
      <modifiedWord/>
      <trackRevisions>false</trackRevisions>
    </reviewItem>
    <reviewItem>
      <errorID>5577f486-dc29-4edd-85fd-00c186bf8940</errorID>
      <errorWord>、</errorWord>
      <group>L1_Punc</group>
      <groupName>标点问题</groupName>
      <ability>L2_Punc_CN</ability>
      <abilityName>标点符号问题</abilityName>
      <candidateList>
        <item>.</item>
      </candidateList>
      <explain/>
      <paraID>2A42E461</paraID>
      <start>1</start>
      <end>2</end>
      <status>unmodified</status>
      <modifiedWord/>
      <trackRevisions>false</trackRevisions>
    </reviewItem>
    <reviewItem>
      <errorID>1a89b8b9-45a8-435c-9cb8-1ac46bc54379</errorID>
      <errorWord>、</errorWord>
      <group>L1_Punc</group>
      <groupName>标点问题</groupName>
      <ability>L2_Punc_CN</ability>
      <abilityName>标点符号问题</abilityName>
      <candidateList>
        <item>.</item>
      </candidateList>
      <explain/>
      <paraID>6FB52994</paraID>
      <start>1</start>
      <end>2</end>
      <status>unmodified</status>
      <modifiedWord/>
      <trackRevisions>false</trackRevisions>
    </reviewItem>
    <reviewItem>
      <errorID>ab1f284e-c869-46be-8bfa-bc854539bb2f</errorID>
      <errorWord>、</errorWord>
      <group>L1_Punc</group>
      <groupName>标点问题</groupName>
      <ability>L2_Punc_CN</ability>
      <abilityName>标点符号问题</abilityName>
      <candidateList>
        <item>.</item>
      </candidateList>
      <explain/>
      <paraID>64E42CA5</paraID>
      <start>1</start>
      <end>2</end>
      <status>unmodified</status>
      <modifiedWord/>
      <trackRevisions>false</trackRevisions>
    </reviewItem>
    <reviewItem>
      <errorID>38d730ac-302d-4bde-9b92-3b209b6a4d86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2694717C</paraID>
      <start>0</start>
      <end>2</end>
      <status>unmodified</status>
      <modifiedWord/>
      <trackRevisions>false</trackRevisions>
    </reviewItem>
    <reviewItem>
      <errorID>2a70b3a0-72a0-440a-bde9-7236bc08d901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27D277FE</paraID>
      <start>0</start>
      <end>2</end>
      <status>unmodified</status>
      <modifiedWord/>
      <trackRevisions>false</trackRevisions>
    </reviewItem>
    <reviewItem>
      <errorID>c09c5954-74ee-4db9-a672-49fef166d210</errorID>
      <errorWord>符</errorWord>
      <group>L1_Word</group>
      <groupName>字词问题</groupName>
      <ability>L2_Typo</ability>
      <abilityName>字词错误</abilityName>
      <candidateList>
        <item>符合</item>
      </candidateList>
      <explain>〈动〉（数量、形状、情节等）相合：～事实｜这些产品不～质量标准。</explain>
      <paraID>27D277FE</paraID>
      <start>64</start>
      <end>65</end>
      <status>unmodified</status>
      <modifiedWord/>
      <trackRevisions>false</trackRevisions>
    </reviewItem>
    <reviewItem>
      <errorID>71f509bb-646f-4b78-99e9-a183f285a0c3</errorID>
      <errorWord>,</errorWord>
      <group>L1_Format</group>
      <groupName>格式问题</groupName>
      <ability>L2_HalfPunc_CN</ability>
      <abilityName>全半角问题</abilityName>
      <candidateList>
        <item>，</item>
      </candidateList>
      <explain>文本全半角错误。</explain>
      <paraID>27D277FE</paraID>
      <start>76</start>
      <end>77</end>
      <status>unmodified</status>
      <modifiedWord/>
      <trackRevisions>false</trackRevisions>
    </reviewItem>
    <reviewItem>
      <errorID>9dbb580a-0135-45c2-830b-3da8963809c8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769DE6C9</paraID>
      <start>0</start>
      <end>2</end>
      <status>unmodified</status>
      <modifiedWord/>
      <trackRevisions>false</trackRevisions>
    </reviewItem>
    <reviewItem>
      <errorID>54839e76-7cac-4080-b2c2-65a719537890</errorID>
      <errorWord>&lt;</errorWord>
      <group>L1_Format</group>
      <groupName>格式问题</groupName>
      <ability>L2_HalfPunc_CN</ability>
      <abilityName>全半角问题</abilityName>
      <candidateList>
        <item>〈</item>
      </candidateList>
      <explain>文本全半角错误。</explain>
      <paraID>76AD7E87</paraID>
      <start>77</start>
      <end>78</end>
      <status>unmodified</status>
      <modifiedWord/>
      <trackRevisions>false</trackRevisions>
    </reviewItem>
    <reviewItem>
      <errorID>ac0ba40a-3b6d-487a-a7f7-4983219ecedc</errorID>
      <errorWord>&gt;的通知》</errorWord>
      <group>L1_Punc</group>
      <groupName>标点问题</groupName>
      <ability>L2_Punc_CN</ability>
      <abilityName>标点符号问题</abilityName>
      <candidateList>
        <item>〉的通知》</item>
      </candidateList>
      <explain/>
      <paraID>76AD7E87</paraID>
      <start>97</start>
      <end>102</end>
      <status>unmodified</status>
      <modifiedWord/>
      <trackRevisions>false</trackRevisions>
    </reviewItem>
    <reviewItem>
      <errorID>595a23fc-034f-4905-bd77-6d47f0cd621a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27F8445D</paraID>
      <start>0</start>
      <end>2</end>
      <status>unmodified</status>
      <modifiedWord/>
      <trackRevisions>false</trackRevisions>
    </reviewItem>
    <reviewItem>
      <errorID>180aedda-75f3-4133-a760-ac407acaa094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53FFCA01</paraID>
      <start>0</start>
      <end>2</end>
      <status>unmodified</status>
      <modifiedWord/>
      <trackRevisions>false</trackRevisions>
    </reviewItem>
    <reviewItem>
      <errorID>7a571794-71e8-459d-819b-e82efe547180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62460E36</paraID>
      <start>0</start>
      <end>2</end>
      <status>unmodified</status>
      <modifiedWord/>
      <trackRevisions>false</trackRevisions>
    </reviewItem>
    <reviewItem>
      <errorID>b3132452-5877-4d66-be30-a154494cb920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349C1997</paraID>
      <start>0</start>
      <end>2</end>
      <status>unmodified</status>
      <modifiedWord/>
      <trackRevisions>false</trackRevisions>
    </reviewItem>
    <reviewItem>
      <errorID>473a371d-7cc1-45d5-b7c0-4d2d12a04c24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30B5D8D</paraID>
      <start>0</start>
      <end>2</end>
      <status>unmodified</status>
      <modifiedWord/>
      <trackRevisions>false</trackRevisions>
    </reviewItem>
    <reviewItem>
      <errorID>b3bf9aa8-d98f-4002-80cb-879865ab85ef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6DB2E246</paraID>
      <start>0</start>
      <end>2</end>
      <status>unmodified</status>
      <modifiedWord/>
      <trackRevisions>false</trackRevisions>
    </reviewItem>
    <reviewItem>
      <errorID>ab8f52e9-5d1a-4f42-a894-4aae2edb3f35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649A6FEA</paraID>
      <start>0</start>
      <end>2</end>
      <status>unmodified</status>
      <modifiedWord/>
      <trackRevisions>false</trackRevisions>
    </reviewItem>
    <reviewItem>
      <errorID>e0b9d8c1-5723-4062-a993-e7e7ba2ade63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13C452E8</paraID>
      <start>0</start>
      <end>2</end>
      <status>unmodified</status>
      <modifiedWord/>
      <trackRevisions>false</trackRevisions>
    </reviewItem>
    <reviewItem>
      <errorID>19eac57c-f904-48ba-8785-c16576fc8338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13C452E8</paraID>
      <start>71</start>
      <end>74</end>
      <status>unmodified</status>
      <modifiedWord/>
      <trackRevisions>false</trackRevisions>
    </reviewItem>
    <reviewItem>
      <errorID>a8716e6b-335a-4519-8b8d-cba59a5fcde4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6F247C07</paraID>
      <start>0</start>
      <end>2</end>
      <status>unmodified</status>
      <modifiedWord/>
      <trackRevisions>false</trackRevisions>
    </reviewItem>
    <reviewItem>
      <errorID>62ca86b2-3f74-465b-9667-c513b397fcd4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65B71838</paraID>
      <start>0</start>
      <end>2</end>
      <status>unmodified</status>
      <modifiedWord/>
      <trackRevisions>false</trackRevisions>
    </reviewItem>
    <reviewItem>
      <errorID>4033be1d-5d25-44c6-96fe-14d43cd9bb7e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3C2909F7</paraID>
      <start>0</start>
      <end>2</end>
      <status>unmodified</status>
      <modifiedWord/>
      <trackRevisions>false</trackRevisions>
    </reviewItem>
    <reviewItem>
      <errorID>88456dbe-3616-4f70-a462-b830ea1e084b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D70189C</paraID>
      <start>0</start>
      <end>2</end>
      <status>unmodified</status>
      <modifiedWord/>
      <trackRevisions>false</trackRevisions>
    </reviewItem>
    <reviewItem>
      <errorID>6d0a0b04-96bd-4b80-9a38-975a67e527c1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6BE780D</paraID>
      <start>0</start>
      <end>2</end>
      <status>unmodified</status>
      <modifiedWord/>
      <trackRevisions>false</trackRevisions>
    </reviewItem>
    <reviewItem>
      <errorID>7203655e-e9e7-4916-93e9-a466f28f8770</errorID>
      <errorWord>符</errorWord>
      <group>L1_Word</group>
      <groupName>字词问题</groupName>
      <ability>L2_Typo</ability>
      <abilityName>字词错误</abilityName>
      <candidateList>
        <item>符合</item>
      </candidateList>
      <explain>〈动〉（数量、形状、情节等）相合：～事实｜这些产品不～质量标准。</explain>
      <paraID> 6BE780D</paraID>
      <start>73</start>
      <end>74</end>
      <status>unmodified</status>
      <modifiedWord/>
      <trackRevisions>false</trackRevisions>
    </reviewItem>
    <reviewItem>
      <errorID>c910e27c-7039-4915-9b7b-264960981616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54104D7C</paraID>
      <start>0</start>
      <end>2</end>
      <status>unmodified</status>
      <modifiedWord/>
      <trackRevisions>false</trackRevisions>
    </reviewItem>
    <reviewItem>
      <errorID>83872522-2a81-48eb-9121-f1975c1f6677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7CBA3416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5944F84-B05D-4FBD-AC66-08D12F7FF359}"/>
</file>

<file path=customXml/itemProps2.xml><?xml version="1.0" encoding="utf-8"?>
<ds:datastoreItem xmlns:ds="http://schemas.openxmlformats.org/officeDocument/2006/customXml" ds:itemID="{448C6F80-321B-43C5-B985-4B9FAAAA128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黄韫</cp:lastModifiedBy>
  <cp:revision>16</cp:revision>
  <dcterms:created xsi:type="dcterms:W3CDTF">2025-10-31T06:25:00Z</dcterms:created>
  <dcterms:modified xsi:type="dcterms:W3CDTF">2026-06-17T02:56:16Z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2BCE0A2F76DC40108141D1D49E9AC9A7_13</vt:lpwstr>
  </property>
  <property fmtid="{D5CDD505-2E9C-101B-9397-08002B2CF9AE}" pid="4" name="KSOTemplateDocerSaveRecord">
    <vt:lpwstr>eyJoZGlkIjoiZWMxOTBmNmYxZDZiNTIzZGMyMTY1ZjliMDdhNGNmMDYiLCJ1c2VySWQiOiIxMTY4OTQ3ODExIn0=</vt:lpwstr>
  </property>
</Properties>
</file>