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E6BF9D">
      <w:pPr>
        <w:spacing w:before="211" w:line="219" w:lineRule="auto"/>
        <w:ind w:firstLine="1415" w:firstLineChars="500"/>
        <w:jc w:val="center"/>
        <w:rPr>
          <w:rFonts w:ascii="黑体" w:hAnsi="黑体" w:eastAsia="黑体" w:cs="黑体"/>
          <w:sz w:val="27"/>
          <w:szCs w:val="27"/>
          <w:highlight w:val="none"/>
        </w:rPr>
      </w:pPr>
      <w:r>
        <w:rPr>
          <w:rFonts w:hint="eastAsia" w:ascii="黑体" w:hAnsi="黑体" w:eastAsia="黑体" w:cs="黑体"/>
          <w:b/>
          <w:bCs/>
          <w:spacing w:val="6"/>
          <w:sz w:val="27"/>
          <w:szCs w:val="27"/>
          <w:highlight w:val="none"/>
          <w:lang w:eastAsia="zh-CN"/>
        </w:rPr>
        <w:t>深喀青少年足球训练基地赴疆内外足球交流项目（二次）</w:t>
      </w:r>
      <w:r>
        <w:rPr>
          <w:rFonts w:ascii="黑体" w:hAnsi="黑体" w:eastAsia="黑体" w:cs="黑体"/>
          <w:b/>
          <w:bCs/>
          <w:spacing w:val="6"/>
          <w:sz w:val="27"/>
          <w:szCs w:val="27"/>
          <w:highlight w:val="none"/>
        </w:rPr>
        <w:t>公开招标公告</w:t>
      </w:r>
    </w:p>
    <w:tbl>
      <w:tblPr>
        <w:tblStyle w:val="6"/>
        <w:tblW w:w="9990" w:type="dxa"/>
        <w:tblInd w:w="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9990"/>
      </w:tblGrid>
      <w:tr w14:paraId="45A4615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570" w:hRule="atLeast"/>
        </w:trPr>
        <w:tc>
          <w:tcPr>
            <w:tcW w:w="9990" w:type="dxa"/>
            <w:vAlign w:val="top"/>
          </w:tcPr>
          <w:p w14:paraId="22418EA6">
            <w:pPr>
              <w:spacing w:before="135" w:line="219" w:lineRule="auto"/>
              <w:ind w:left="115"/>
              <w:rPr>
                <w:rFonts w:hint="eastAsia" w:ascii="黑体" w:hAnsi="黑体" w:eastAsia="黑体" w:cs="黑体"/>
                <w:sz w:val="25"/>
                <w:szCs w:val="25"/>
                <w:highlight w:val="none"/>
              </w:rPr>
            </w:pPr>
            <w:r>
              <w:rPr>
                <w:rFonts w:hint="eastAsia" w:ascii="黑体" w:hAnsi="黑体" w:eastAsia="黑体" w:cs="黑体"/>
                <w:spacing w:val="2"/>
                <w:sz w:val="25"/>
                <w:szCs w:val="25"/>
                <w:highlight w:val="none"/>
              </w:rPr>
              <w:t>项目概况</w:t>
            </w:r>
          </w:p>
          <w:p w14:paraId="034D7726">
            <w:pPr>
              <w:spacing w:before="223" w:line="334" w:lineRule="auto"/>
              <w:ind w:left="115" w:firstLine="479"/>
              <w:rPr>
                <w:rFonts w:ascii="宋体" w:hAnsi="宋体" w:eastAsia="宋体" w:cs="宋体"/>
                <w:sz w:val="25"/>
                <w:szCs w:val="25"/>
                <w:highlight w:val="none"/>
              </w:rPr>
            </w:pPr>
            <w:r>
              <w:rPr>
                <w:rFonts w:hint="eastAsia" w:ascii="黑体" w:hAnsi="黑体" w:eastAsia="黑体" w:cs="黑体"/>
                <w:spacing w:val="-3"/>
                <w:sz w:val="25"/>
                <w:szCs w:val="25"/>
                <w:highlight w:val="none"/>
                <w:u w:val="single" w:color="auto"/>
                <w:lang w:eastAsia="zh-CN"/>
              </w:rPr>
              <w:t>深喀青少年足球训练基地赴疆内外足球交流项目（二次）</w:t>
            </w:r>
            <w:r>
              <w:rPr>
                <w:rFonts w:hint="eastAsia" w:ascii="黑体" w:hAnsi="黑体" w:eastAsia="黑体" w:cs="黑体"/>
                <w:spacing w:val="-3"/>
                <w:sz w:val="25"/>
                <w:szCs w:val="25"/>
                <w:highlight w:val="none"/>
              </w:rPr>
              <w:t>的潜在投标人应在</w:t>
            </w:r>
            <w:r>
              <w:rPr>
                <w:rFonts w:hint="eastAsia" w:ascii="黑体" w:hAnsi="黑体" w:eastAsia="黑体" w:cs="黑体"/>
                <w:spacing w:val="-3"/>
                <w:sz w:val="25"/>
                <w:szCs w:val="25"/>
                <w:highlight w:val="none"/>
                <w:u w:val="single" w:color="auto"/>
              </w:rPr>
              <w:t>政采云平台</w:t>
            </w:r>
            <w:r>
              <w:rPr>
                <w:rFonts w:hint="eastAsia" w:ascii="黑体" w:hAnsi="黑体" w:eastAsia="黑体" w:cs="黑体"/>
                <w:sz w:val="25"/>
                <w:szCs w:val="25"/>
                <w:highlight w:val="none"/>
              </w:rPr>
              <w:t>获取采购文件，</w:t>
            </w:r>
            <w:r>
              <w:rPr>
                <w:rFonts w:hint="eastAsia" w:ascii="黑体" w:hAnsi="黑体" w:eastAsia="黑体" w:cs="黑体"/>
                <w:color w:val="auto"/>
                <w:sz w:val="25"/>
                <w:szCs w:val="25"/>
                <w:highlight w:val="none"/>
              </w:rPr>
              <w:t>并于</w:t>
            </w:r>
            <w:r>
              <w:rPr>
                <w:rFonts w:hint="eastAsia" w:ascii="黑体" w:hAnsi="黑体" w:eastAsia="黑体" w:cs="黑体"/>
                <w:color w:val="auto"/>
                <w:sz w:val="25"/>
                <w:szCs w:val="25"/>
                <w:highlight w:val="none"/>
                <w:u w:val="single" w:color="auto"/>
                <w:lang w:eastAsia="zh-CN"/>
              </w:rPr>
              <w:t>202</w:t>
            </w:r>
            <w:r>
              <w:rPr>
                <w:rFonts w:hint="eastAsia" w:ascii="黑体" w:hAnsi="黑体" w:eastAsia="黑体" w:cs="黑体"/>
                <w:color w:val="auto"/>
                <w:sz w:val="25"/>
                <w:szCs w:val="25"/>
                <w:highlight w:val="none"/>
                <w:u w:val="single" w:color="auto"/>
                <w:lang w:val="en-US" w:eastAsia="zh-CN"/>
              </w:rPr>
              <w:t>6</w:t>
            </w:r>
            <w:r>
              <w:rPr>
                <w:rFonts w:hint="eastAsia" w:ascii="黑体" w:hAnsi="黑体" w:eastAsia="黑体" w:cs="黑体"/>
                <w:color w:val="auto"/>
                <w:sz w:val="25"/>
                <w:szCs w:val="25"/>
                <w:highlight w:val="none"/>
                <w:u w:val="single" w:color="auto"/>
                <w:lang w:eastAsia="zh-CN"/>
              </w:rPr>
              <w:t>年</w:t>
            </w:r>
            <w:r>
              <w:rPr>
                <w:rFonts w:hint="eastAsia" w:ascii="黑体" w:hAnsi="黑体" w:eastAsia="黑体" w:cs="黑体"/>
                <w:color w:val="auto"/>
                <w:sz w:val="25"/>
                <w:szCs w:val="25"/>
                <w:highlight w:val="none"/>
                <w:u w:val="single" w:color="auto"/>
                <w:lang w:val="en-US" w:eastAsia="zh-CN"/>
              </w:rPr>
              <w:t>7</w:t>
            </w:r>
            <w:r>
              <w:rPr>
                <w:rFonts w:hint="eastAsia" w:ascii="黑体" w:hAnsi="黑体" w:eastAsia="黑体" w:cs="黑体"/>
                <w:color w:val="auto"/>
                <w:sz w:val="25"/>
                <w:szCs w:val="25"/>
                <w:highlight w:val="none"/>
                <w:u w:val="single" w:color="auto"/>
                <w:lang w:eastAsia="zh-CN"/>
              </w:rPr>
              <w:t>月</w:t>
            </w:r>
            <w:r>
              <w:rPr>
                <w:rFonts w:hint="eastAsia" w:ascii="黑体" w:hAnsi="黑体" w:eastAsia="黑体" w:cs="黑体"/>
                <w:color w:val="auto"/>
                <w:sz w:val="25"/>
                <w:szCs w:val="25"/>
                <w:highlight w:val="none"/>
                <w:u w:val="single" w:color="auto"/>
                <w:lang w:val="en-US" w:eastAsia="zh-CN"/>
              </w:rPr>
              <w:t>7</w:t>
            </w:r>
            <w:r>
              <w:rPr>
                <w:rFonts w:hint="eastAsia" w:ascii="黑体" w:hAnsi="黑体" w:eastAsia="黑体" w:cs="黑体"/>
                <w:color w:val="auto"/>
                <w:sz w:val="25"/>
                <w:szCs w:val="25"/>
                <w:highlight w:val="none"/>
                <w:u w:val="single" w:color="auto"/>
                <w:lang w:eastAsia="zh-CN"/>
              </w:rPr>
              <w:t>日</w:t>
            </w:r>
            <w:r>
              <w:rPr>
                <w:rFonts w:hint="eastAsia" w:ascii="黑体" w:hAnsi="黑体" w:eastAsia="黑体" w:cs="黑体"/>
                <w:color w:val="auto"/>
                <w:sz w:val="25"/>
                <w:szCs w:val="25"/>
                <w:highlight w:val="none"/>
                <w:u w:val="single" w:color="auto"/>
              </w:rPr>
              <w:t>1</w:t>
            </w:r>
            <w:r>
              <w:rPr>
                <w:rFonts w:hint="eastAsia" w:ascii="黑体" w:hAnsi="黑体" w:eastAsia="黑体" w:cs="黑体"/>
                <w:color w:val="auto"/>
                <w:sz w:val="25"/>
                <w:szCs w:val="25"/>
                <w:highlight w:val="none"/>
                <w:u w:val="single" w:color="auto"/>
                <w:lang w:val="en-US" w:eastAsia="zh-CN"/>
              </w:rPr>
              <w:t>1</w:t>
            </w:r>
            <w:r>
              <w:rPr>
                <w:rFonts w:hint="eastAsia" w:ascii="黑体" w:hAnsi="黑体" w:eastAsia="黑体" w:cs="黑体"/>
                <w:color w:val="auto"/>
                <w:sz w:val="25"/>
                <w:szCs w:val="25"/>
                <w:highlight w:val="none"/>
                <w:u w:val="single" w:color="auto"/>
              </w:rPr>
              <w:t>:00(北京时间)</w:t>
            </w:r>
            <w:r>
              <w:rPr>
                <w:rFonts w:hint="eastAsia" w:ascii="黑体" w:hAnsi="黑体" w:eastAsia="黑体" w:cs="黑体"/>
                <w:color w:val="auto"/>
                <w:sz w:val="25"/>
                <w:szCs w:val="25"/>
                <w:highlight w:val="none"/>
              </w:rPr>
              <w:t>前递交投</w:t>
            </w:r>
            <w:r>
              <w:rPr>
                <w:rFonts w:hint="eastAsia" w:ascii="黑体" w:hAnsi="黑体" w:eastAsia="黑体" w:cs="黑体"/>
                <w:color w:val="auto"/>
                <w:spacing w:val="-1"/>
                <w:sz w:val="25"/>
                <w:szCs w:val="25"/>
                <w:highlight w:val="none"/>
              </w:rPr>
              <w:t>标文件。</w:t>
            </w:r>
          </w:p>
        </w:tc>
      </w:tr>
    </w:tbl>
    <w:p w14:paraId="493F1A5C">
      <w:pPr>
        <w:spacing w:before="89" w:line="222" w:lineRule="auto"/>
        <w:ind w:left="98"/>
        <w:rPr>
          <w:rFonts w:ascii="黑体" w:hAnsi="黑体" w:eastAsia="黑体" w:cs="黑体"/>
          <w:sz w:val="24"/>
          <w:szCs w:val="24"/>
          <w:highlight w:val="none"/>
        </w:rPr>
      </w:pPr>
      <w:r>
        <w:rPr>
          <w:rFonts w:ascii="黑体" w:hAnsi="黑体" w:eastAsia="黑体" w:cs="黑体"/>
          <w:b/>
          <w:bCs/>
          <w:spacing w:val="-6"/>
          <w:sz w:val="24"/>
          <w:szCs w:val="24"/>
          <w:highlight w:val="none"/>
        </w:rPr>
        <w:t>一</w:t>
      </w:r>
      <w:r>
        <w:rPr>
          <w:rFonts w:ascii="黑体" w:hAnsi="黑体" w:eastAsia="黑体" w:cs="黑体"/>
          <w:spacing w:val="-61"/>
          <w:sz w:val="24"/>
          <w:szCs w:val="24"/>
          <w:highlight w:val="none"/>
        </w:rPr>
        <w:t xml:space="preserve"> </w:t>
      </w:r>
      <w:r>
        <w:rPr>
          <w:rFonts w:ascii="黑体" w:hAnsi="黑体" w:eastAsia="黑体" w:cs="黑体"/>
          <w:b/>
          <w:bCs/>
          <w:spacing w:val="-6"/>
          <w:sz w:val="24"/>
          <w:szCs w:val="24"/>
          <w:highlight w:val="none"/>
        </w:rPr>
        <w:t>、项目基本情况</w:t>
      </w:r>
    </w:p>
    <w:p w14:paraId="3EF92F50">
      <w:pPr>
        <w:pStyle w:val="2"/>
        <w:spacing w:before="194" w:line="221" w:lineRule="auto"/>
        <w:ind w:left="585"/>
        <w:rPr>
          <w:rFonts w:hint="default" w:eastAsia="黑体"/>
          <w:sz w:val="24"/>
          <w:szCs w:val="24"/>
          <w:highlight w:val="none"/>
          <w:lang w:val="en-US" w:eastAsia="zh-CN"/>
        </w:rPr>
      </w:pPr>
      <w:r>
        <w:rPr>
          <w:rFonts w:ascii="黑体" w:hAnsi="黑体" w:eastAsia="黑体" w:cs="黑体"/>
          <w:spacing w:val="-2"/>
          <w:sz w:val="24"/>
          <w:szCs w:val="24"/>
          <w:highlight w:val="none"/>
        </w:rPr>
        <w:t>项目编号：</w:t>
      </w:r>
      <w:r>
        <w:rPr>
          <w:rFonts w:hint="eastAsia" w:eastAsia="黑体"/>
          <w:spacing w:val="-2"/>
          <w:sz w:val="24"/>
          <w:szCs w:val="24"/>
          <w:highlight w:val="none"/>
          <w:lang w:eastAsia="zh-CN"/>
        </w:rPr>
        <w:t>XJLY(GK)-2026-13</w:t>
      </w:r>
      <w:r>
        <w:rPr>
          <w:rFonts w:hint="eastAsia" w:eastAsia="黑体"/>
          <w:spacing w:val="-2"/>
          <w:sz w:val="24"/>
          <w:szCs w:val="24"/>
          <w:highlight w:val="none"/>
          <w:lang w:val="en-US" w:eastAsia="zh-CN"/>
        </w:rPr>
        <w:t>-2</w:t>
      </w:r>
    </w:p>
    <w:p w14:paraId="41883C24">
      <w:pPr>
        <w:spacing w:line="240" w:lineRule="auto"/>
        <w:ind w:left="0" w:right="0"/>
        <w:rPr>
          <w:rFonts w:ascii="黑体" w:hAnsi="黑体" w:eastAsia="黑体" w:cs="黑体"/>
          <w:sz w:val="24"/>
          <w:szCs w:val="24"/>
          <w:highlight w:val="none"/>
        </w:rPr>
      </w:pPr>
    </w:p>
    <w:p w14:paraId="56C79628">
      <w:pPr>
        <w:spacing w:line="240" w:lineRule="auto"/>
        <w:ind w:right="0" w:firstLine="480" w:firstLineChars="200"/>
        <w:rPr>
          <w:rFonts w:ascii="黑体" w:hAnsi="黑体" w:eastAsia="黑体" w:cs="黑体"/>
          <w:sz w:val="24"/>
          <w:szCs w:val="24"/>
          <w:highlight w:val="none"/>
        </w:rPr>
      </w:pPr>
      <w:r>
        <w:rPr>
          <w:rFonts w:ascii="黑体" w:hAnsi="黑体" w:eastAsia="黑体" w:cs="黑体"/>
          <w:sz w:val="24"/>
          <w:szCs w:val="24"/>
          <w:highlight w:val="none"/>
        </w:rPr>
        <w:t>项目名称：</w:t>
      </w:r>
      <w:r>
        <w:rPr>
          <w:rFonts w:hint="eastAsia" w:ascii="黑体" w:hAnsi="黑体" w:eastAsia="黑体" w:cs="黑体"/>
          <w:sz w:val="24"/>
          <w:szCs w:val="24"/>
          <w:highlight w:val="none"/>
          <w:lang w:eastAsia="zh-CN"/>
        </w:rPr>
        <w:t>深喀青少年足球训练基地赴疆内外足球交流项目（二次）</w:t>
      </w:r>
      <w:r>
        <w:rPr>
          <w:rFonts w:ascii="黑体" w:hAnsi="黑体" w:eastAsia="黑体" w:cs="黑体"/>
          <w:sz w:val="24"/>
          <w:szCs w:val="24"/>
          <w:highlight w:val="none"/>
        </w:rPr>
        <w:t xml:space="preserve"> </w:t>
      </w:r>
    </w:p>
    <w:p w14:paraId="23DECE0D">
      <w:pPr>
        <w:spacing w:before="213" w:line="370" w:lineRule="auto"/>
        <w:ind w:left="585" w:right="2344"/>
        <w:rPr>
          <w:rFonts w:ascii="黑体" w:hAnsi="黑体" w:eastAsia="黑体" w:cs="黑体"/>
          <w:sz w:val="24"/>
          <w:szCs w:val="24"/>
          <w:highlight w:val="none"/>
        </w:rPr>
      </w:pPr>
      <w:r>
        <w:rPr>
          <w:rFonts w:ascii="黑体" w:hAnsi="黑体" w:eastAsia="黑体" w:cs="黑体"/>
          <w:spacing w:val="-1"/>
          <w:sz w:val="24"/>
          <w:szCs w:val="24"/>
          <w:highlight w:val="none"/>
        </w:rPr>
        <w:t>采购方式：公开招标</w:t>
      </w:r>
    </w:p>
    <w:p w14:paraId="70A4D5F6">
      <w:pPr>
        <w:spacing w:before="8" w:line="338" w:lineRule="auto"/>
        <w:ind w:left="585" w:right="6202"/>
        <w:jc w:val="both"/>
        <w:rPr>
          <w:rFonts w:ascii="黑体" w:hAnsi="黑体" w:eastAsia="黑体" w:cs="黑体"/>
          <w:sz w:val="24"/>
          <w:szCs w:val="24"/>
          <w:highlight w:val="none"/>
        </w:rPr>
      </w:pPr>
      <w:r>
        <w:rPr>
          <w:rFonts w:ascii="黑体" w:hAnsi="黑体" w:eastAsia="黑体" w:cs="黑体"/>
          <w:spacing w:val="5"/>
          <w:sz w:val="27"/>
          <w:szCs w:val="27"/>
          <w:highlight w:val="none"/>
        </w:rPr>
        <w:t>预算金额(元):</w:t>
      </w:r>
      <w:r>
        <w:rPr>
          <w:rFonts w:hint="eastAsia" w:ascii="黑体" w:hAnsi="黑体" w:eastAsia="黑体" w:cs="黑体"/>
          <w:spacing w:val="5"/>
          <w:sz w:val="27"/>
          <w:szCs w:val="27"/>
          <w:highlight w:val="none"/>
          <w:lang w:val="en-US" w:eastAsia="zh-CN"/>
        </w:rPr>
        <w:t>500000</w:t>
      </w:r>
      <w:r>
        <w:rPr>
          <w:rFonts w:hint="eastAsia" w:ascii="黑体" w:hAnsi="黑体" w:eastAsia="黑体" w:cs="黑体"/>
          <w:spacing w:val="5"/>
          <w:sz w:val="27"/>
          <w:szCs w:val="27"/>
          <w:highlight w:val="none"/>
          <w:lang w:eastAsia="zh-CN"/>
        </w:rPr>
        <w:t>.00</w:t>
      </w:r>
      <w:r>
        <w:rPr>
          <w:rFonts w:ascii="黑体" w:hAnsi="黑体" w:eastAsia="黑体" w:cs="黑体"/>
          <w:spacing w:val="5"/>
          <w:sz w:val="27"/>
          <w:szCs w:val="27"/>
          <w:highlight w:val="none"/>
        </w:rPr>
        <w:t>最高限价(元):</w:t>
      </w:r>
      <w:r>
        <w:rPr>
          <w:rFonts w:hint="eastAsia" w:ascii="黑体" w:hAnsi="黑体" w:eastAsia="黑体" w:cs="黑体"/>
          <w:spacing w:val="5"/>
          <w:sz w:val="27"/>
          <w:szCs w:val="27"/>
          <w:highlight w:val="none"/>
          <w:lang w:val="en-US" w:eastAsia="zh-CN"/>
        </w:rPr>
        <w:t>500000</w:t>
      </w:r>
      <w:r>
        <w:rPr>
          <w:rFonts w:hint="eastAsia" w:ascii="黑体" w:hAnsi="黑体" w:eastAsia="黑体" w:cs="黑体"/>
          <w:spacing w:val="5"/>
          <w:sz w:val="27"/>
          <w:szCs w:val="27"/>
          <w:highlight w:val="none"/>
          <w:lang w:eastAsia="zh-CN"/>
        </w:rPr>
        <w:t>.00</w:t>
      </w:r>
      <w:r>
        <w:rPr>
          <w:rFonts w:ascii="黑体" w:hAnsi="黑体" w:eastAsia="黑体" w:cs="黑体"/>
          <w:spacing w:val="8"/>
          <w:sz w:val="24"/>
          <w:szCs w:val="24"/>
          <w:highlight w:val="none"/>
        </w:rPr>
        <w:t>采购需求：</w:t>
      </w:r>
    </w:p>
    <w:p w14:paraId="4A7776F5">
      <w:pPr>
        <w:spacing w:line="240" w:lineRule="auto"/>
        <w:ind w:left="0" w:right="0" w:firstLine="678" w:firstLineChars="300"/>
        <w:rPr>
          <w:rFonts w:ascii="黑体" w:hAnsi="黑体" w:eastAsia="黑体" w:cs="黑体"/>
          <w:spacing w:val="16"/>
          <w:sz w:val="24"/>
          <w:szCs w:val="24"/>
          <w:highlight w:val="none"/>
        </w:rPr>
      </w:pPr>
      <w:r>
        <w:rPr>
          <w:rFonts w:ascii="黑体" w:hAnsi="黑体" w:eastAsia="黑体" w:cs="黑体"/>
          <w:spacing w:val="-7"/>
          <w:sz w:val="24"/>
          <w:szCs w:val="24"/>
          <w:highlight w:val="none"/>
        </w:rPr>
        <w:t>标项名称：</w:t>
      </w:r>
      <w:r>
        <w:rPr>
          <w:rFonts w:hint="eastAsia" w:ascii="黑体" w:hAnsi="黑体" w:eastAsia="黑体" w:cs="黑体"/>
          <w:spacing w:val="-7"/>
          <w:sz w:val="24"/>
          <w:szCs w:val="24"/>
          <w:highlight w:val="none"/>
          <w:lang w:eastAsia="zh-CN"/>
        </w:rPr>
        <w:t>深喀青少年足球训练基地赴疆内外足球交流项目（二次）</w:t>
      </w:r>
      <w:r>
        <w:rPr>
          <w:rFonts w:ascii="黑体" w:hAnsi="黑体" w:eastAsia="黑体" w:cs="黑体"/>
          <w:spacing w:val="16"/>
          <w:sz w:val="24"/>
          <w:szCs w:val="24"/>
          <w:highlight w:val="none"/>
        </w:rPr>
        <w:t xml:space="preserve"> </w:t>
      </w:r>
    </w:p>
    <w:p w14:paraId="1CC5CDD4">
      <w:pPr>
        <w:spacing w:before="82" w:line="377" w:lineRule="auto"/>
        <w:ind w:left="585" w:right="2527"/>
        <w:rPr>
          <w:rFonts w:ascii="黑体" w:hAnsi="黑体" w:eastAsia="黑体" w:cs="黑体"/>
          <w:sz w:val="24"/>
          <w:szCs w:val="24"/>
          <w:highlight w:val="none"/>
        </w:rPr>
      </w:pPr>
      <w:r>
        <w:rPr>
          <w:rFonts w:ascii="黑体" w:hAnsi="黑体" w:eastAsia="黑体" w:cs="黑体"/>
          <w:spacing w:val="-26"/>
          <w:sz w:val="24"/>
          <w:szCs w:val="24"/>
          <w:highlight w:val="none"/>
        </w:rPr>
        <w:t>数量：1</w:t>
      </w:r>
    </w:p>
    <w:p w14:paraId="69C2F58F">
      <w:pPr>
        <w:spacing w:before="1" w:line="221" w:lineRule="auto"/>
        <w:ind w:left="585"/>
        <w:rPr>
          <w:rFonts w:hint="eastAsia" w:ascii="黑体" w:hAnsi="黑体" w:eastAsia="黑体" w:cs="黑体"/>
          <w:spacing w:val="5"/>
          <w:sz w:val="27"/>
          <w:szCs w:val="27"/>
          <w:highlight w:val="none"/>
          <w:lang w:eastAsia="zh-CN"/>
        </w:rPr>
      </w:pPr>
      <w:r>
        <w:rPr>
          <w:rFonts w:ascii="黑体" w:hAnsi="黑体" w:eastAsia="黑体" w:cs="黑体"/>
          <w:spacing w:val="20"/>
          <w:sz w:val="24"/>
          <w:szCs w:val="24"/>
          <w:highlight w:val="none"/>
        </w:rPr>
        <w:t>预算金额(元):</w:t>
      </w:r>
      <w:r>
        <w:rPr>
          <w:rFonts w:hint="eastAsia" w:ascii="黑体" w:hAnsi="黑体" w:eastAsia="黑体" w:cs="黑体"/>
          <w:spacing w:val="5"/>
          <w:sz w:val="27"/>
          <w:szCs w:val="27"/>
          <w:highlight w:val="none"/>
          <w:lang w:val="en-US" w:eastAsia="zh-CN"/>
        </w:rPr>
        <w:t>500000</w:t>
      </w:r>
      <w:r>
        <w:rPr>
          <w:rFonts w:hint="eastAsia" w:ascii="黑体" w:hAnsi="黑体" w:eastAsia="黑体" w:cs="黑体"/>
          <w:spacing w:val="5"/>
          <w:sz w:val="27"/>
          <w:szCs w:val="27"/>
          <w:highlight w:val="none"/>
          <w:lang w:eastAsia="zh-CN"/>
        </w:rPr>
        <w:t>.00</w:t>
      </w:r>
    </w:p>
    <w:p w14:paraId="74C3139A">
      <w:pPr>
        <w:spacing w:before="209" w:line="361" w:lineRule="auto"/>
        <w:ind w:left="95" w:right="147" w:firstLine="489"/>
        <w:rPr>
          <w:rFonts w:hint="eastAsia" w:ascii="黑体" w:hAnsi="黑体" w:eastAsia="黑体" w:cs="黑体"/>
          <w:sz w:val="24"/>
          <w:szCs w:val="24"/>
          <w:highlight w:val="none"/>
          <w:lang w:eastAsia="zh-CN"/>
        </w:rPr>
      </w:pPr>
      <w:r>
        <w:rPr>
          <w:rFonts w:ascii="黑体" w:hAnsi="黑体" w:eastAsia="黑体" w:cs="黑体"/>
          <w:spacing w:val="-2"/>
          <w:sz w:val="24"/>
          <w:szCs w:val="24"/>
          <w:highlight w:val="none"/>
        </w:rPr>
        <w:t>简要规格描述或项目基本概况介绍、用途：为保障赴内地足球交流活动顺利开展，采购2条横幅、89名师生的帽子、比赛服、保险、体检以及外出期间所有人员的车辆租赁、餐饮和火车上往返餐饮等以满足赛事训练、统一队伍形象、确保安全后勤、促进文化交流、展示青训成果为核心功能，最终实现以球会友、互学互鉴、铸牢中华民族共同体意识、推动本地足球事业发展的目标。</w:t>
      </w:r>
      <w:r>
        <w:rPr>
          <w:rFonts w:hint="eastAsia" w:ascii="黑体" w:hAnsi="黑体" w:eastAsia="黑体" w:cs="黑体"/>
          <w:spacing w:val="-3"/>
          <w:sz w:val="24"/>
          <w:szCs w:val="24"/>
          <w:highlight w:val="none"/>
          <w:lang w:eastAsia="zh-CN"/>
        </w:rPr>
        <w:t>（</w:t>
      </w:r>
      <w:r>
        <w:rPr>
          <w:rFonts w:hint="eastAsia" w:ascii="黑体" w:hAnsi="黑体" w:eastAsia="黑体" w:cs="黑体"/>
          <w:spacing w:val="-3"/>
          <w:sz w:val="24"/>
          <w:szCs w:val="24"/>
          <w:highlight w:val="none"/>
          <w:lang w:val="en-US" w:eastAsia="zh-CN"/>
        </w:rPr>
        <w:t>详见招标文件</w:t>
      </w:r>
      <w:r>
        <w:rPr>
          <w:rFonts w:hint="eastAsia" w:ascii="黑体" w:hAnsi="黑体" w:eastAsia="黑体" w:cs="黑体"/>
          <w:spacing w:val="-3"/>
          <w:sz w:val="24"/>
          <w:szCs w:val="24"/>
          <w:highlight w:val="none"/>
          <w:lang w:eastAsia="zh-CN"/>
        </w:rPr>
        <w:t>）</w:t>
      </w:r>
    </w:p>
    <w:p w14:paraId="322AEF8D">
      <w:pPr>
        <w:spacing w:before="94" w:line="222" w:lineRule="auto"/>
        <w:ind w:left="585"/>
        <w:rPr>
          <w:rFonts w:ascii="黑体" w:hAnsi="黑体" w:eastAsia="黑体" w:cs="黑体"/>
          <w:sz w:val="24"/>
          <w:szCs w:val="24"/>
          <w:highlight w:val="none"/>
        </w:rPr>
      </w:pPr>
      <w:r>
        <w:rPr>
          <w:rFonts w:ascii="黑体" w:hAnsi="黑体" w:eastAsia="黑体" w:cs="黑体"/>
          <w:spacing w:val="13"/>
          <w:sz w:val="24"/>
          <w:szCs w:val="24"/>
          <w:highlight w:val="none"/>
        </w:rPr>
        <w:t>备注：</w:t>
      </w:r>
    </w:p>
    <w:p w14:paraId="50831DFE">
      <w:pPr>
        <w:numPr>
          <w:ilvl w:val="0"/>
          <w:numId w:val="0"/>
        </w:numPr>
        <w:spacing w:before="114" w:line="395" w:lineRule="auto"/>
        <w:ind w:firstLine="702" w:firstLineChars="300"/>
        <w:rPr>
          <w:rFonts w:ascii="黑体" w:hAnsi="黑体" w:eastAsia="黑体" w:cs="黑体"/>
          <w:color w:val="000000" w:themeColor="text1"/>
          <w:spacing w:val="19"/>
          <w:sz w:val="23"/>
          <w:szCs w:val="23"/>
          <w:highlight w:val="none"/>
          <w14:textFill>
            <w14:solidFill>
              <w14:schemeClr w14:val="tx1"/>
            </w14:solidFill>
          </w14:textFill>
        </w:rPr>
      </w:pPr>
      <w:r>
        <w:rPr>
          <w:rFonts w:ascii="黑体" w:hAnsi="黑体" w:eastAsia="黑体" w:cs="黑体"/>
          <w:spacing w:val="-3"/>
          <w:sz w:val="24"/>
          <w:szCs w:val="24"/>
          <w:highlight w:val="none"/>
        </w:rPr>
        <w:t>合同履约期限：</w:t>
      </w:r>
      <w:r>
        <w:rPr>
          <w:rFonts w:hint="eastAsia" w:ascii="黑体" w:hAnsi="黑体" w:eastAsia="黑体" w:cs="黑体"/>
          <w:color w:val="000000" w:themeColor="text1"/>
          <w:spacing w:val="19"/>
          <w:sz w:val="23"/>
          <w:szCs w:val="23"/>
          <w:highlight w:val="none"/>
          <w:lang w:val="en-US" w:eastAsia="zh-CN"/>
          <w14:textFill>
            <w14:solidFill>
              <w14:schemeClr w14:val="tx1"/>
            </w14:solidFill>
          </w14:textFill>
        </w:rPr>
        <w:t>具体以签订合同为准</w:t>
      </w:r>
    </w:p>
    <w:p w14:paraId="0F46875F">
      <w:pPr>
        <w:spacing w:before="160" w:line="384" w:lineRule="auto"/>
        <w:ind w:left="585" w:right="6096"/>
        <w:rPr>
          <w:rFonts w:ascii="黑体" w:hAnsi="黑体" w:eastAsia="黑体" w:cs="黑体"/>
          <w:sz w:val="24"/>
          <w:szCs w:val="24"/>
          <w:highlight w:val="none"/>
        </w:rPr>
      </w:pPr>
      <w:r>
        <w:rPr>
          <w:rFonts w:ascii="黑体" w:hAnsi="黑体" w:eastAsia="黑体" w:cs="黑体"/>
          <w:sz w:val="24"/>
          <w:szCs w:val="24"/>
          <w:highlight w:val="none"/>
        </w:rPr>
        <w:t xml:space="preserve"> </w:t>
      </w:r>
      <w:r>
        <w:rPr>
          <w:rFonts w:ascii="黑体" w:hAnsi="黑体" w:eastAsia="黑体" w:cs="黑体"/>
          <w:spacing w:val="12"/>
          <w:sz w:val="24"/>
          <w:szCs w:val="24"/>
          <w:highlight w:val="none"/>
        </w:rPr>
        <w:t>本项目</w:t>
      </w:r>
      <w:r>
        <w:rPr>
          <w:rFonts w:hint="eastAsia" w:ascii="黑体" w:hAnsi="黑体" w:eastAsia="黑体" w:cs="黑体"/>
          <w:spacing w:val="12"/>
          <w:sz w:val="24"/>
          <w:szCs w:val="24"/>
          <w:highlight w:val="none"/>
          <w:lang w:val="en-US" w:eastAsia="zh-CN"/>
        </w:rPr>
        <w:t>不</w:t>
      </w:r>
      <w:r>
        <w:rPr>
          <w:rFonts w:ascii="黑体" w:hAnsi="黑体" w:eastAsia="黑体" w:cs="黑体"/>
          <w:spacing w:val="12"/>
          <w:sz w:val="24"/>
          <w:szCs w:val="24"/>
          <w:highlight w:val="none"/>
        </w:rPr>
        <w:t>接受联合体投标。</w:t>
      </w:r>
    </w:p>
    <w:p w14:paraId="004DB069">
      <w:pPr>
        <w:spacing w:before="1" w:line="221" w:lineRule="auto"/>
        <w:ind w:left="98"/>
        <w:rPr>
          <w:rFonts w:ascii="黑体" w:hAnsi="黑体" w:eastAsia="黑体" w:cs="黑体"/>
          <w:sz w:val="24"/>
          <w:szCs w:val="24"/>
          <w:highlight w:val="none"/>
        </w:rPr>
      </w:pPr>
      <w:r>
        <w:rPr>
          <w:rFonts w:ascii="黑体" w:hAnsi="黑体" w:eastAsia="黑体" w:cs="黑体"/>
          <w:b/>
          <w:bCs/>
          <w:spacing w:val="-1"/>
          <w:sz w:val="24"/>
          <w:szCs w:val="24"/>
          <w:highlight w:val="none"/>
        </w:rPr>
        <w:t>二、申请人的资格要求：</w:t>
      </w:r>
    </w:p>
    <w:p w14:paraId="4B4756E0">
      <w:pPr>
        <w:spacing w:before="184" w:line="213" w:lineRule="auto"/>
        <w:ind w:left="374"/>
        <w:rPr>
          <w:rFonts w:ascii="黑体" w:hAnsi="黑体" w:eastAsia="黑体" w:cs="黑体"/>
          <w:sz w:val="24"/>
          <w:szCs w:val="24"/>
          <w:highlight w:val="none"/>
        </w:rPr>
      </w:pPr>
      <w:r>
        <w:rPr>
          <w:rFonts w:ascii="黑体" w:hAnsi="黑体" w:eastAsia="黑体" w:cs="黑体"/>
          <w:spacing w:val="-3"/>
          <w:sz w:val="24"/>
          <w:szCs w:val="24"/>
          <w:highlight w:val="none"/>
        </w:rPr>
        <w:t>1.满足《中华人民共和国政府采购法》第二十二条规定；</w:t>
      </w:r>
    </w:p>
    <w:p w14:paraId="48A865CA">
      <w:pPr>
        <w:spacing w:before="184" w:line="213" w:lineRule="auto"/>
        <w:ind w:left="374"/>
        <w:rPr>
          <w:rFonts w:ascii="黑体" w:hAnsi="黑体" w:eastAsia="黑体" w:cs="黑体"/>
          <w:spacing w:val="-3"/>
          <w:sz w:val="24"/>
          <w:szCs w:val="24"/>
          <w:highlight w:val="none"/>
        </w:rPr>
      </w:pPr>
      <w:r>
        <w:rPr>
          <w:rFonts w:ascii="黑体" w:hAnsi="黑体" w:eastAsia="黑体" w:cs="黑体"/>
          <w:spacing w:val="-3"/>
          <w:sz w:val="24"/>
          <w:szCs w:val="24"/>
          <w:highlight w:val="none"/>
        </w:rPr>
        <w:t>2.落实政府采购政策需满足的资格要求：本项目专门面向中小企业</w:t>
      </w:r>
    </w:p>
    <w:p w14:paraId="67AA72F5">
      <w:pPr>
        <w:spacing w:before="184" w:line="213" w:lineRule="auto"/>
        <w:ind w:left="374"/>
        <w:rPr>
          <w:rFonts w:ascii="黑体" w:hAnsi="黑体" w:eastAsia="黑体" w:cs="黑体"/>
          <w:spacing w:val="-3"/>
          <w:sz w:val="24"/>
          <w:szCs w:val="24"/>
          <w:highlight w:val="none"/>
        </w:rPr>
      </w:pPr>
      <w:r>
        <w:rPr>
          <w:rFonts w:ascii="黑体" w:hAnsi="黑体" w:eastAsia="黑体" w:cs="黑体"/>
          <w:spacing w:val="-3"/>
          <w:sz w:val="24"/>
          <w:szCs w:val="24"/>
          <w:highlight w:val="none"/>
        </w:rPr>
        <w:t>3.本项目的特定资格要求：无</w:t>
      </w:r>
    </w:p>
    <w:p w14:paraId="3876357D">
      <w:pPr>
        <w:spacing w:before="184" w:line="213" w:lineRule="auto"/>
        <w:ind w:left="374"/>
        <w:rPr>
          <w:rFonts w:ascii="黑体" w:hAnsi="黑体" w:eastAsia="黑体" w:cs="黑体"/>
          <w:spacing w:val="-3"/>
          <w:sz w:val="24"/>
          <w:szCs w:val="24"/>
          <w:highlight w:val="none"/>
        </w:rPr>
      </w:pPr>
    </w:p>
    <w:p w14:paraId="250AB1D3">
      <w:pPr>
        <w:spacing w:before="79" w:line="221" w:lineRule="auto"/>
        <w:ind w:left="98"/>
        <w:rPr>
          <w:rFonts w:ascii="黑体" w:hAnsi="黑体" w:eastAsia="黑体" w:cs="黑体"/>
          <w:sz w:val="24"/>
          <w:szCs w:val="24"/>
          <w:highlight w:val="none"/>
        </w:rPr>
        <w:sectPr>
          <w:footerReference r:id="rId5" w:type="default"/>
          <w:pgSz w:w="11900" w:h="16830"/>
          <w:pgMar w:top="400" w:right="944" w:bottom="1144" w:left="954" w:header="0" w:footer="1009" w:gutter="0"/>
          <w:pgNumType w:fmt="decimal"/>
          <w:cols w:space="720" w:num="1"/>
        </w:sectPr>
      </w:pPr>
      <w:r>
        <w:rPr>
          <w:rFonts w:ascii="黑体" w:hAnsi="黑体" w:eastAsia="黑体" w:cs="黑体"/>
          <w:b/>
          <w:bCs/>
          <w:spacing w:val="-2"/>
          <w:sz w:val="24"/>
          <w:szCs w:val="24"/>
          <w:highlight w:val="none"/>
        </w:rPr>
        <w:t>三、获取采购文件</w:t>
      </w:r>
    </w:p>
    <w:p w14:paraId="70B01A42">
      <w:pPr>
        <w:spacing w:before="78" w:line="374" w:lineRule="auto"/>
        <w:ind w:right="211"/>
        <w:rPr>
          <w:rFonts w:ascii="黑体" w:hAnsi="黑体" w:eastAsia="黑体" w:cs="黑体"/>
          <w:color w:val="auto"/>
          <w:sz w:val="24"/>
          <w:szCs w:val="24"/>
          <w:highlight w:val="none"/>
        </w:rPr>
      </w:pPr>
      <w:r>
        <w:rPr>
          <w:rFonts w:ascii="黑体" w:hAnsi="黑体" w:eastAsia="黑体" w:cs="黑体"/>
          <w:spacing w:val="29"/>
          <w:sz w:val="24"/>
          <w:szCs w:val="24"/>
          <w:highlight w:val="none"/>
        </w:rPr>
        <w:t>时间</w:t>
      </w:r>
      <w:r>
        <w:rPr>
          <w:rFonts w:ascii="黑体" w:hAnsi="黑体" w:eastAsia="黑体" w:cs="黑体"/>
          <w:color w:val="000000" w:themeColor="text1"/>
          <w:spacing w:val="29"/>
          <w:sz w:val="24"/>
          <w:szCs w:val="24"/>
          <w:highlight w:val="none"/>
          <w14:textFill>
            <w14:solidFill>
              <w14:schemeClr w14:val="tx1"/>
            </w14:solidFill>
          </w14:textFill>
        </w:rPr>
        <w:t>：202</w:t>
      </w:r>
      <w:r>
        <w:rPr>
          <w:rFonts w:hint="eastAsia" w:ascii="黑体" w:hAnsi="黑体" w:eastAsia="黑体" w:cs="黑体"/>
          <w:color w:val="000000" w:themeColor="text1"/>
          <w:spacing w:val="29"/>
          <w:sz w:val="24"/>
          <w:szCs w:val="24"/>
          <w:highlight w:val="none"/>
          <w:lang w:val="en-US" w:eastAsia="zh-CN"/>
          <w14:textFill>
            <w14:solidFill>
              <w14:schemeClr w14:val="tx1"/>
            </w14:solidFill>
          </w14:textFill>
        </w:rPr>
        <w:t>6</w:t>
      </w:r>
      <w:r>
        <w:rPr>
          <w:rFonts w:ascii="黑体" w:hAnsi="黑体" w:eastAsia="黑体" w:cs="黑体"/>
          <w:color w:val="000000" w:themeColor="text1"/>
          <w:spacing w:val="29"/>
          <w:sz w:val="24"/>
          <w:szCs w:val="24"/>
          <w:highlight w:val="none"/>
          <w14:textFill>
            <w14:solidFill>
              <w14:schemeClr w14:val="tx1"/>
            </w14:solidFill>
          </w14:textFill>
        </w:rPr>
        <w:t>年</w:t>
      </w:r>
      <w:r>
        <w:rPr>
          <w:rFonts w:hint="eastAsia" w:ascii="黑体" w:hAnsi="黑体" w:eastAsia="黑体" w:cs="黑体"/>
          <w:color w:val="000000" w:themeColor="text1"/>
          <w:spacing w:val="29"/>
          <w:sz w:val="24"/>
          <w:szCs w:val="24"/>
          <w:highlight w:val="none"/>
          <w:lang w:val="en-US" w:eastAsia="zh-CN"/>
          <w14:textFill>
            <w14:solidFill>
              <w14:schemeClr w14:val="tx1"/>
            </w14:solidFill>
          </w14:textFill>
        </w:rPr>
        <w:t>6</w:t>
      </w:r>
      <w:r>
        <w:rPr>
          <w:rFonts w:ascii="黑体" w:hAnsi="黑体" w:eastAsia="黑体" w:cs="黑体"/>
          <w:color w:val="000000" w:themeColor="text1"/>
          <w:spacing w:val="29"/>
          <w:sz w:val="24"/>
          <w:szCs w:val="24"/>
          <w:highlight w:val="none"/>
          <w14:textFill>
            <w14:solidFill>
              <w14:schemeClr w14:val="tx1"/>
            </w14:solidFill>
          </w14:textFill>
        </w:rPr>
        <w:t>月</w:t>
      </w:r>
      <w:r>
        <w:rPr>
          <w:rFonts w:hint="eastAsia" w:ascii="黑体" w:hAnsi="黑体" w:eastAsia="黑体" w:cs="黑体"/>
          <w:color w:val="000000" w:themeColor="text1"/>
          <w:spacing w:val="29"/>
          <w:sz w:val="24"/>
          <w:szCs w:val="24"/>
          <w:highlight w:val="none"/>
          <w:lang w:val="en-US" w:eastAsia="zh-CN"/>
          <w14:textFill>
            <w14:solidFill>
              <w14:schemeClr w14:val="tx1"/>
            </w14:solidFill>
          </w14:textFill>
        </w:rPr>
        <w:t>17</w:t>
      </w:r>
      <w:r>
        <w:rPr>
          <w:rFonts w:ascii="黑体" w:hAnsi="黑体" w:eastAsia="黑体" w:cs="黑体"/>
          <w:color w:val="000000" w:themeColor="text1"/>
          <w:spacing w:val="29"/>
          <w:sz w:val="24"/>
          <w:szCs w:val="24"/>
          <w:highlight w:val="none"/>
          <w14:textFill>
            <w14:solidFill>
              <w14:schemeClr w14:val="tx1"/>
            </w14:solidFill>
          </w14:textFill>
        </w:rPr>
        <w:t>日至20</w:t>
      </w:r>
      <w:r>
        <w:rPr>
          <w:rFonts w:hint="eastAsia" w:ascii="黑体" w:hAnsi="黑体" w:eastAsia="黑体" w:cs="黑体"/>
          <w:color w:val="000000" w:themeColor="text1"/>
          <w:spacing w:val="29"/>
          <w:sz w:val="24"/>
          <w:szCs w:val="24"/>
          <w:highlight w:val="none"/>
          <w:lang w:val="en-US" w:eastAsia="zh-CN"/>
          <w14:textFill>
            <w14:solidFill>
              <w14:schemeClr w14:val="tx1"/>
            </w14:solidFill>
          </w14:textFill>
        </w:rPr>
        <w:t>26</w:t>
      </w:r>
      <w:r>
        <w:rPr>
          <w:rFonts w:ascii="黑体" w:hAnsi="黑体" w:eastAsia="黑体" w:cs="黑体"/>
          <w:color w:val="000000" w:themeColor="text1"/>
          <w:spacing w:val="29"/>
          <w:sz w:val="24"/>
          <w:szCs w:val="24"/>
          <w:highlight w:val="none"/>
          <w14:textFill>
            <w14:solidFill>
              <w14:schemeClr w14:val="tx1"/>
            </w14:solidFill>
          </w14:textFill>
        </w:rPr>
        <w:t>年</w:t>
      </w:r>
      <w:r>
        <w:rPr>
          <w:rFonts w:hint="eastAsia" w:ascii="黑体" w:hAnsi="黑体" w:eastAsia="黑体" w:cs="黑体"/>
          <w:color w:val="000000" w:themeColor="text1"/>
          <w:spacing w:val="29"/>
          <w:sz w:val="24"/>
          <w:szCs w:val="24"/>
          <w:highlight w:val="none"/>
          <w:lang w:val="en-US" w:eastAsia="zh-CN"/>
          <w14:textFill>
            <w14:solidFill>
              <w14:schemeClr w14:val="tx1"/>
            </w14:solidFill>
          </w14:textFill>
        </w:rPr>
        <w:t>7</w:t>
      </w:r>
      <w:r>
        <w:rPr>
          <w:rFonts w:ascii="黑体" w:hAnsi="黑体" w:eastAsia="黑体" w:cs="黑体"/>
          <w:color w:val="000000" w:themeColor="text1"/>
          <w:spacing w:val="29"/>
          <w:sz w:val="24"/>
          <w:szCs w:val="24"/>
          <w:highlight w:val="none"/>
          <w14:textFill>
            <w14:solidFill>
              <w14:schemeClr w14:val="tx1"/>
            </w14:solidFill>
          </w14:textFill>
        </w:rPr>
        <w:t>月</w:t>
      </w:r>
      <w:r>
        <w:rPr>
          <w:rFonts w:hint="eastAsia" w:ascii="黑体" w:hAnsi="黑体" w:eastAsia="黑体" w:cs="黑体"/>
          <w:color w:val="000000" w:themeColor="text1"/>
          <w:spacing w:val="29"/>
          <w:sz w:val="24"/>
          <w:szCs w:val="24"/>
          <w:highlight w:val="none"/>
          <w:lang w:val="en-US" w:eastAsia="zh-CN"/>
          <w14:textFill>
            <w14:solidFill>
              <w14:schemeClr w14:val="tx1"/>
            </w14:solidFill>
          </w14:textFill>
        </w:rPr>
        <w:t>6</w:t>
      </w:r>
      <w:r>
        <w:rPr>
          <w:rFonts w:ascii="黑体" w:hAnsi="黑体" w:eastAsia="黑体" w:cs="黑体"/>
          <w:color w:val="000000" w:themeColor="text1"/>
          <w:spacing w:val="29"/>
          <w:sz w:val="24"/>
          <w:szCs w:val="24"/>
          <w:highlight w:val="none"/>
          <w14:textFill>
            <w14:solidFill>
              <w14:schemeClr w14:val="tx1"/>
            </w14:solidFill>
          </w14:textFill>
        </w:rPr>
        <w:t>日，每天上午00:00至</w:t>
      </w:r>
      <w:r>
        <w:rPr>
          <w:rFonts w:hint="eastAsia" w:ascii="黑体" w:hAnsi="黑体" w:eastAsia="黑体" w:cs="黑体"/>
          <w:color w:val="000000" w:themeColor="text1"/>
          <w:spacing w:val="29"/>
          <w:sz w:val="24"/>
          <w:szCs w:val="24"/>
          <w:highlight w:val="none"/>
          <w:lang w:val="en-US" w:eastAsia="zh-CN"/>
          <w14:textFill>
            <w14:solidFill>
              <w14:schemeClr w14:val="tx1"/>
            </w14:solidFill>
          </w14:textFill>
        </w:rPr>
        <w:t>14</w:t>
      </w:r>
      <w:r>
        <w:rPr>
          <w:rFonts w:ascii="黑体" w:hAnsi="黑体" w:eastAsia="黑体" w:cs="黑体"/>
          <w:color w:val="000000" w:themeColor="text1"/>
          <w:spacing w:val="29"/>
          <w:sz w:val="24"/>
          <w:szCs w:val="24"/>
          <w:highlight w:val="none"/>
          <w14:textFill>
            <w14:solidFill>
              <w14:schemeClr w14:val="tx1"/>
            </w14:solidFill>
          </w14:textFill>
        </w:rPr>
        <w:t>:00,下午1</w:t>
      </w:r>
      <w:r>
        <w:rPr>
          <w:rFonts w:hint="eastAsia" w:ascii="黑体" w:hAnsi="黑体" w:eastAsia="黑体" w:cs="黑体"/>
          <w:color w:val="000000" w:themeColor="text1"/>
          <w:spacing w:val="29"/>
          <w:sz w:val="24"/>
          <w:szCs w:val="24"/>
          <w:highlight w:val="none"/>
          <w:lang w:val="en-US" w:eastAsia="zh-CN"/>
          <w14:textFill>
            <w14:solidFill>
              <w14:schemeClr w14:val="tx1"/>
            </w14:solidFill>
          </w14:textFill>
        </w:rPr>
        <w:t>4</w:t>
      </w:r>
      <w:r>
        <w:rPr>
          <w:rFonts w:ascii="黑体" w:hAnsi="黑体" w:eastAsia="黑体" w:cs="黑体"/>
          <w:color w:val="000000" w:themeColor="text1"/>
          <w:spacing w:val="29"/>
          <w:sz w:val="24"/>
          <w:szCs w:val="24"/>
          <w:highlight w:val="none"/>
          <w14:textFill>
            <w14:solidFill>
              <w14:schemeClr w14:val="tx1"/>
            </w14:solidFill>
          </w14:textFill>
        </w:rPr>
        <w:t>:00</w:t>
      </w:r>
      <w:r>
        <w:rPr>
          <w:rFonts w:ascii="黑体" w:hAnsi="黑体" w:eastAsia="黑体" w:cs="黑体"/>
          <w:color w:val="000000" w:themeColor="text1"/>
          <w:spacing w:val="7"/>
          <w:sz w:val="24"/>
          <w:szCs w:val="24"/>
          <w:highlight w:val="none"/>
          <w14:textFill>
            <w14:solidFill>
              <w14:schemeClr w14:val="tx1"/>
            </w14:solidFill>
          </w14:textFill>
        </w:rPr>
        <w:t xml:space="preserve"> </w:t>
      </w:r>
      <w:r>
        <w:rPr>
          <w:rFonts w:ascii="黑体" w:hAnsi="黑体" w:eastAsia="黑体" w:cs="黑体"/>
          <w:color w:val="000000" w:themeColor="text1"/>
          <w:spacing w:val="12"/>
          <w:sz w:val="24"/>
          <w:szCs w:val="24"/>
          <w:highlight w:val="none"/>
          <w14:textFill>
            <w14:solidFill>
              <w14:schemeClr w14:val="tx1"/>
            </w14:solidFill>
          </w14:textFill>
        </w:rPr>
        <w:t>至23:59(北京时间</w:t>
      </w:r>
      <w:r>
        <w:rPr>
          <w:rFonts w:ascii="黑体" w:hAnsi="黑体" w:eastAsia="黑体" w:cs="黑体"/>
          <w:color w:val="auto"/>
          <w:spacing w:val="12"/>
          <w:sz w:val="24"/>
          <w:szCs w:val="24"/>
          <w:highlight w:val="none"/>
        </w:rPr>
        <w:t>，法定节假日除外)</w:t>
      </w:r>
    </w:p>
    <w:p w14:paraId="0267E1D8">
      <w:pPr>
        <w:spacing w:before="31" w:line="223" w:lineRule="auto"/>
        <w:ind w:left="559"/>
        <w:rPr>
          <w:rFonts w:ascii="黑体" w:hAnsi="黑体" w:eastAsia="黑体" w:cs="黑体"/>
          <w:sz w:val="24"/>
          <w:szCs w:val="24"/>
          <w:highlight w:val="none"/>
        </w:rPr>
      </w:pPr>
      <w:r>
        <w:rPr>
          <w:rFonts w:ascii="黑体" w:hAnsi="黑体" w:eastAsia="黑体" w:cs="黑体"/>
          <w:spacing w:val="-2"/>
          <w:sz w:val="24"/>
          <w:szCs w:val="24"/>
          <w:highlight w:val="none"/>
        </w:rPr>
        <w:t>地点：政采云平台</w:t>
      </w:r>
    </w:p>
    <w:p w14:paraId="772101E6">
      <w:pPr>
        <w:spacing w:before="190" w:line="363" w:lineRule="auto"/>
        <w:ind w:firstLine="549"/>
        <w:rPr>
          <w:rFonts w:ascii="黑体" w:hAnsi="黑体" w:eastAsia="黑体" w:cs="黑体"/>
          <w:sz w:val="24"/>
          <w:szCs w:val="24"/>
          <w:highlight w:val="none"/>
        </w:rPr>
      </w:pPr>
      <w:r>
        <w:rPr>
          <w:rFonts w:ascii="黑体" w:hAnsi="黑体" w:eastAsia="黑体" w:cs="黑体"/>
          <w:spacing w:val="-1"/>
          <w:sz w:val="24"/>
          <w:szCs w:val="24"/>
          <w:highlight w:val="none"/>
        </w:rPr>
        <w:t>方式：投标人登录政采云平台</w:t>
      </w:r>
      <w:r>
        <w:rPr>
          <w:highlight w:val="none"/>
        </w:rPr>
        <w:fldChar w:fldCharType="begin"/>
      </w:r>
      <w:r>
        <w:rPr>
          <w:highlight w:val="none"/>
        </w:rPr>
        <w:instrText xml:space="preserve"> HYPERLINK "https://www.zcygov.cn/" </w:instrText>
      </w:r>
      <w:r>
        <w:rPr>
          <w:highlight w:val="none"/>
        </w:rPr>
        <w:fldChar w:fldCharType="separate"/>
      </w:r>
      <w:r>
        <w:rPr>
          <w:rFonts w:ascii="宋体" w:hAnsi="宋体" w:eastAsia="宋体" w:cs="宋体"/>
          <w:spacing w:val="-1"/>
          <w:sz w:val="24"/>
          <w:szCs w:val="24"/>
          <w:highlight w:val="none"/>
        </w:rPr>
        <w:t>https://www.zcygov.cn/</w:t>
      </w:r>
      <w:r>
        <w:rPr>
          <w:rFonts w:ascii="宋体" w:hAnsi="宋体" w:eastAsia="宋体" w:cs="宋体"/>
          <w:spacing w:val="-1"/>
          <w:sz w:val="24"/>
          <w:szCs w:val="24"/>
          <w:highlight w:val="none"/>
        </w:rPr>
        <w:fldChar w:fldCharType="end"/>
      </w:r>
      <w:r>
        <w:rPr>
          <w:rFonts w:ascii="宋体" w:hAnsi="宋体" w:eastAsia="宋体" w:cs="宋体"/>
          <w:spacing w:val="-64"/>
          <w:sz w:val="24"/>
          <w:szCs w:val="24"/>
          <w:highlight w:val="none"/>
        </w:rPr>
        <w:t xml:space="preserve"> </w:t>
      </w:r>
      <w:r>
        <w:rPr>
          <w:rFonts w:ascii="黑体" w:hAnsi="黑体" w:eastAsia="黑体" w:cs="黑体"/>
          <w:spacing w:val="-1"/>
          <w:sz w:val="24"/>
          <w:szCs w:val="24"/>
          <w:highlight w:val="none"/>
        </w:rPr>
        <w:t>在线申请获取采购文件</w:t>
      </w:r>
      <w:r>
        <w:rPr>
          <w:rFonts w:ascii="黑体" w:hAnsi="黑体" w:eastAsia="黑体" w:cs="黑体"/>
          <w:spacing w:val="-2"/>
          <w:sz w:val="24"/>
          <w:szCs w:val="24"/>
          <w:highlight w:val="none"/>
        </w:rPr>
        <w:t>(进入“项</w:t>
      </w:r>
      <w:r>
        <w:rPr>
          <w:rFonts w:ascii="黑体" w:hAnsi="黑体" w:eastAsia="黑体" w:cs="黑体"/>
          <w:sz w:val="24"/>
          <w:szCs w:val="24"/>
          <w:highlight w:val="none"/>
        </w:rPr>
        <w:t xml:space="preserve"> </w:t>
      </w:r>
      <w:r>
        <w:rPr>
          <w:rFonts w:ascii="黑体" w:hAnsi="黑体" w:eastAsia="黑体" w:cs="黑体"/>
          <w:spacing w:val="2"/>
          <w:sz w:val="24"/>
          <w:szCs w:val="24"/>
          <w:highlight w:val="none"/>
        </w:rPr>
        <w:t>目采购”应用，在获取采购文件菜单中选择项目，申请获取采购文件)</w:t>
      </w:r>
    </w:p>
    <w:p w14:paraId="74C67105">
      <w:pPr>
        <w:spacing w:before="38" w:line="220" w:lineRule="auto"/>
        <w:ind w:left="3"/>
        <w:rPr>
          <w:rFonts w:ascii="黑体" w:hAnsi="黑体" w:eastAsia="黑体" w:cs="黑体"/>
          <w:sz w:val="24"/>
          <w:szCs w:val="24"/>
          <w:highlight w:val="none"/>
        </w:rPr>
      </w:pPr>
      <w:r>
        <w:rPr>
          <w:rFonts w:ascii="黑体" w:hAnsi="黑体" w:eastAsia="黑体" w:cs="黑体"/>
          <w:b/>
          <w:bCs/>
          <w:spacing w:val="-4"/>
          <w:sz w:val="24"/>
          <w:szCs w:val="24"/>
          <w:highlight w:val="none"/>
        </w:rPr>
        <w:t>四、提交投标文件截止时间、开标时间和地点</w:t>
      </w:r>
    </w:p>
    <w:p w14:paraId="23F5C708">
      <w:pPr>
        <w:spacing w:before="227" w:line="220" w:lineRule="auto"/>
        <w:ind w:left="409"/>
        <w:rPr>
          <w:rFonts w:ascii="黑体" w:hAnsi="黑体" w:eastAsia="黑体" w:cs="黑体"/>
          <w:color w:val="000000" w:themeColor="text1"/>
          <w:sz w:val="24"/>
          <w:szCs w:val="24"/>
          <w:highlight w:val="none"/>
          <w14:textFill>
            <w14:solidFill>
              <w14:schemeClr w14:val="tx1"/>
            </w14:solidFill>
          </w14:textFill>
        </w:rPr>
      </w:pPr>
      <w:r>
        <w:rPr>
          <w:rFonts w:ascii="黑体" w:hAnsi="黑体" w:eastAsia="黑体" w:cs="黑体"/>
          <w:spacing w:val="26"/>
          <w:sz w:val="24"/>
          <w:szCs w:val="24"/>
          <w:highlight w:val="none"/>
        </w:rPr>
        <w:t>提交投标文件截止时</w:t>
      </w:r>
      <w:r>
        <w:rPr>
          <w:rFonts w:ascii="黑体" w:hAnsi="黑体" w:eastAsia="黑体" w:cs="黑体"/>
          <w:color w:val="000000" w:themeColor="text1"/>
          <w:spacing w:val="26"/>
          <w:sz w:val="24"/>
          <w:szCs w:val="24"/>
          <w:highlight w:val="none"/>
          <w14:textFill>
            <w14:solidFill>
              <w14:schemeClr w14:val="tx1"/>
            </w14:solidFill>
          </w14:textFill>
        </w:rPr>
        <w:t>间：</w:t>
      </w:r>
      <w:r>
        <w:rPr>
          <w:rFonts w:hint="eastAsia" w:ascii="黑体" w:hAnsi="黑体" w:eastAsia="黑体" w:cs="黑体"/>
          <w:color w:val="000000" w:themeColor="text1"/>
          <w:spacing w:val="26"/>
          <w:sz w:val="24"/>
          <w:szCs w:val="24"/>
          <w:highlight w:val="none"/>
          <w:lang w:eastAsia="zh-CN"/>
          <w14:textFill>
            <w14:solidFill>
              <w14:schemeClr w14:val="tx1"/>
            </w14:solidFill>
          </w14:textFill>
        </w:rPr>
        <w:t>202</w:t>
      </w:r>
      <w:r>
        <w:rPr>
          <w:rFonts w:hint="eastAsia" w:ascii="黑体" w:hAnsi="黑体" w:eastAsia="黑体" w:cs="黑体"/>
          <w:color w:val="000000" w:themeColor="text1"/>
          <w:spacing w:val="26"/>
          <w:sz w:val="24"/>
          <w:szCs w:val="24"/>
          <w:highlight w:val="none"/>
          <w:lang w:val="en-US" w:eastAsia="zh-CN"/>
          <w14:textFill>
            <w14:solidFill>
              <w14:schemeClr w14:val="tx1"/>
            </w14:solidFill>
          </w14:textFill>
        </w:rPr>
        <w:t>6</w:t>
      </w:r>
      <w:r>
        <w:rPr>
          <w:rFonts w:hint="eastAsia" w:ascii="黑体" w:hAnsi="黑体" w:eastAsia="黑体" w:cs="黑体"/>
          <w:color w:val="000000" w:themeColor="text1"/>
          <w:spacing w:val="26"/>
          <w:sz w:val="24"/>
          <w:szCs w:val="24"/>
          <w:highlight w:val="none"/>
          <w:lang w:eastAsia="zh-CN"/>
          <w14:textFill>
            <w14:solidFill>
              <w14:schemeClr w14:val="tx1"/>
            </w14:solidFill>
          </w14:textFill>
        </w:rPr>
        <w:t>年</w:t>
      </w:r>
      <w:r>
        <w:rPr>
          <w:rFonts w:hint="eastAsia" w:ascii="黑体" w:hAnsi="黑体" w:eastAsia="黑体" w:cs="黑体"/>
          <w:color w:val="000000" w:themeColor="text1"/>
          <w:spacing w:val="26"/>
          <w:sz w:val="24"/>
          <w:szCs w:val="24"/>
          <w:highlight w:val="none"/>
          <w:lang w:val="en-US" w:eastAsia="zh-CN"/>
          <w14:textFill>
            <w14:solidFill>
              <w14:schemeClr w14:val="tx1"/>
            </w14:solidFill>
          </w14:textFill>
        </w:rPr>
        <w:t>7</w:t>
      </w:r>
      <w:r>
        <w:rPr>
          <w:rFonts w:hint="eastAsia" w:ascii="黑体" w:hAnsi="黑体" w:eastAsia="黑体" w:cs="黑体"/>
          <w:color w:val="000000" w:themeColor="text1"/>
          <w:spacing w:val="26"/>
          <w:sz w:val="24"/>
          <w:szCs w:val="24"/>
          <w:highlight w:val="none"/>
          <w:lang w:eastAsia="zh-CN"/>
          <w14:textFill>
            <w14:solidFill>
              <w14:schemeClr w14:val="tx1"/>
            </w14:solidFill>
          </w14:textFill>
        </w:rPr>
        <w:t>月</w:t>
      </w:r>
      <w:r>
        <w:rPr>
          <w:rFonts w:hint="eastAsia" w:ascii="黑体" w:hAnsi="黑体" w:eastAsia="黑体" w:cs="黑体"/>
          <w:color w:val="000000" w:themeColor="text1"/>
          <w:spacing w:val="26"/>
          <w:sz w:val="24"/>
          <w:szCs w:val="24"/>
          <w:highlight w:val="none"/>
          <w:lang w:val="en-US" w:eastAsia="zh-CN"/>
          <w14:textFill>
            <w14:solidFill>
              <w14:schemeClr w14:val="tx1"/>
            </w14:solidFill>
          </w14:textFill>
        </w:rPr>
        <w:t>7</w:t>
      </w:r>
      <w:r>
        <w:rPr>
          <w:rFonts w:hint="eastAsia" w:ascii="黑体" w:hAnsi="黑体" w:eastAsia="黑体" w:cs="黑体"/>
          <w:color w:val="000000" w:themeColor="text1"/>
          <w:spacing w:val="26"/>
          <w:sz w:val="24"/>
          <w:szCs w:val="24"/>
          <w:highlight w:val="none"/>
          <w:lang w:eastAsia="zh-CN"/>
          <w14:textFill>
            <w14:solidFill>
              <w14:schemeClr w14:val="tx1"/>
            </w14:solidFill>
          </w14:textFill>
        </w:rPr>
        <w:t>日</w:t>
      </w:r>
      <w:r>
        <w:rPr>
          <w:rFonts w:ascii="黑体" w:hAnsi="黑体" w:eastAsia="黑体" w:cs="黑体"/>
          <w:color w:val="000000" w:themeColor="text1"/>
          <w:spacing w:val="26"/>
          <w:sz w:val="24"/>
          <w:szCs w:val="24"/>
          <w:highlight w:val="none"/>
          <w14:textFill>
            <w14:solidFill>
              <w14:schemeClr w14:val="tx1"/>
            </w14:solidFill>
          </w14:textFill>
        </w:rPr>
        <w:t>1</w:t>
      </w:r>
      <w:r>
        <w:rPr>
          <w:rFonts w:hint="eastAsia" w:ascii="黑体" w:hAnsi="黑体" w:eastAsia="黑体" w:cs="黑体"/>
          <w:color w:val="000000" w:themeColor="text1"/>
          <w:spacing w:val="26"/>
          <w:sz w:val="24"/>
          <w:szCs w:val="24"/>
          <w:highlight w:val="none"/>
          <w:lang w:val="en-US" w:eastAsia="zh-CN"/>
          <w14:textFill>
            <w14:solidFill>
              <w14:schemeClr w14:val="tx1"/>
            </w14:solidFill>
          </w14:textFill>
        </w:rPr>
        <w:t>1</w:t>
      </w:r>
      <w:r>
        <w:rPr>
          <w:rFonts w:ascii="黑体" w:hAnsi="黑体" w:eastAsia="黑体" w:cs="黑体"/>
          <w:color w:val="000000" w:themeColor="text1"/>
          <w:spacing w:val="26"/>
          <w:sz w:val="24"/>
          <w:szCs w:val="24"/>
          <w:highlight w:val="none"/>
          <w14:textFill>
            <w14:solidFill>
              <w14:schemeClr w14:val="tx1"/>
            </w14:solidFill>
          </w14:textFill>
        </w:rPr>
        <w:t>:00(北京时间)</w:t>
      </w:r>
    </w:p>
    <w:p w14:paraId="5C6BA92D">
      <w:pPr>
        <w:spacing w:before="209" w:line="212" w:lineRule="auto"/>
        <w:ind w:left="409"/>
        <w:rPr>
          <w:rFonts w:ascii="黑体" w:hAnsi="黑体" w:eastAsia="黑体" w:cs="黑体"/>
          <w:color w:val="000000" w:themeColor="text1"/>
          <w:sz w:val="24"/>
          <w:szCs w:val="24"/>
          <w:highlight w:val="none"/>
          <w14:textFill>
            <w14:solidFill>
              <w14:schemeClr w14:val="tx1"/>
            </w14:solidFill>
          </w14:textFill>
        </w:rPr>
      </w:pPr>
      <w:r>
        <w:rPr>
          <w:rFonts w:ascii="黑体" w:hAnsi="黑体" w:eastAsia="黑体" w:cs="黑体"/>
          <w:color w:val="000000" w:themeColor="text1"/>
          <w:spacing w:val="3"/>
          <w:sz w:val="24"/>
          <w:szCs w:val="24"/>
          <w:highlight w:val="none"/>
          <w14:textFill>
            <w14:solidFill>
              <w14:schemeClr w14:val="tx1"/>
            </w14:solidFill>
          </w14:textFill>
        </w:rPr>
        <w:t>投标地点：政采云平台</w:t>
      </w:r>
      <w:r>
        <w:rPr>
          <w:rFonts w:ascii="Times New Roman" w:hAnsi="Times New Roman" w:eastAsia="Times New Roman" w:cs="Times New Roman"/>
          <w:color w:val="000000" w:themeColor="text1"/>
          <w:spacing w:val="3"/>
          <w:sz w:val="24"/>
          <w:szCs w:val="24"/>
          <w:highlight w:val="none"/>
          <w14:textFill>
            <w14:solidFill>
              <w14:schemeClr w14:val="tx1"/>
            </w14:solidFill>
          </w14:textFill>
        </w:rPr>
        <w:t>(</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"https://www.zcygov.cn/" </w:instrText>
      </w:r>
      <w:r>
        <w:rPr>
          <w:color w:val="000000" w:themeColor="text1"/>
          <w:highlight w:val="none"/>
          <w14:textFill>
            <w14:solidFill>
              <w14:schemeClr w14:val="tx1"/>
            </w14:solidFill>
          </w14:textFill>
        </w:rPr>
        <w:fldChar w:fldCharType="separate"/>
      </w:r>
      <w:r>
        <w:rPr>
          <w:rFonts w:ascii="Times New Roman" w:hAnsi="Times New Roman" w:eastAsia="Times New Roman" w:cs="Times New Roman"/>
          <w:color w:val="000000" w:themeColor="text1"/>
          <w:sz w:val="24"/>
          <w:szCs w:val="24"/>
          <w:highlight w:val="none"/>
          <w14:textFill>
            <w14:solidFill>
              <w14:schemeClr w14:val="tx1"/>
            </w14:solidFill>
          </w14:textFill>
        </w:rPr>
        <w:t>https</w:t>
      </w:r>
      <w:r>
        <w:rPr>
          <w:rFonts w:ascii="Times New Roman" w:hAnsi="Times New Roman" w:eastAsia="Times New Roman" w:cs="Times New Roman"/>
          <w:color w:val="000000" w:themeColor="text1"/>
          <w:spacing w:val="3"/>
          <w:sz w:val="24"/>
          <w:szCs w:val="24"/>
          <w:highlight w:val="none"/>
          <w14:textFill>
            <w14:solidFill>
              <w14:schemeClr w14:val="tx1"/>
            </w14:solidFill>
          </w14:textFill>
        </w:rPr>
        <w:t>://</w:t>
      </w:r>
      <w:r>
        <w:rPr>
          <w:rFonts w:ascii="Times New Roman" w:hAnsi="Times New Roman" w:eastAsia="Times New Roman" w:cs="Times New Roman"/>
          <w:color w:val="000000" w:themeColor="text1"/>
          <w:sz w:val="24"/>
          <w:szCs w:val="24"/>
          <w:highlight w:val="none"/>
          <w14:textFill>
            <w14:solidFill>
              <w14:schemeClr w14:val="tx1"/>
            </w14:solidFill>
          </w14:textFill>
        </w:rPr>
        <w:t>www</w:t>
      </w:r>
      <w:r>
        <w:rPr>
          <w:rFonts w:ascii="Times New Roman" w:hAnsi="Times New Roman" w:eastAsia="Times New Roman" w:cs="Times New Roman"/>
          <w:color w:val="000000" w:themeColor="text1"/>
          <w:spacing w:val="3"/>
          <w:sz w:val="24"/>
          <w:szCs w:val="24"/>
          <w:highlight w:val="none"/>
          <w14:textFill>
            <w14:solidFill>
              <w14:schemeClr w14:val="tx1"/>
            </w14:solidFill>
          </w14:textFill>
        </w:rPr>
        <w:t>.</w:t>
      </w:r>
      <w:r>
        <w:rPr>
          <w:rFonts w:ascii="Times New Roman" w:hAnsi="Times New Roman" w:eastAsia="Times New Roman" w:cs="Times New Roman"/>
          <w:color w:val="000000" w:themeColor="text1"/>
          <w:sz w:val="24"/>
          <w:szCs w:val="24"/>
          <w:highlight w:val="none"/>
          <w14:textFill>
            <w14:solidFill>
              <w14:schemeClr w14:val="tx1"/>
            </w14:solidFill>
          </w14:textFill>
        </w:rPr>
        <w:t>zcygov</w:t>
      </w:r>
      <w:r>
        <w:rPr>
          <w:rFonts w:ascii="Times New Roman" w:hAnsi="Times New Roman" w:eastAsia="Times New Roman" w:cs="Times New Roman"/>
          <w:color w:val="000000" w:themeColor="text1"/>
          <w:spacing w:val="3"/>
          <w:sz w:val="24"/>
          <w:szCs w:val="24"/>
          <w:highlight w:val="none"/>
          <w14:textFill>
            <w14:solidFill>
              <w14:schemeClr w14:val="tx1"/>
            </w14:solidFill>
          </w14:textFill>
        </w:rPr>
        <w:t>.</w:t>
      </w:r>
      <w:r>
        <w:rPr>
          <w:rFonts w:ascii="Times New Roman" w:hAnsi="Times New Roman" w:eastAsia="Times New Roman" w:cs="Times New Roman"/>
          <w:color w:val="000000" w:themeColor="text1"/>
          <w:sz w:val="24"/>
          <w:szCs w:val="24"/>
          <w:highlight w:val="none"/>
          <w14:textFill>
            <w14:solidFill>
              <w14:schemeClr w14:val="tx1"/>
            </w14:solidFill>
          </w14:textFill>
        </w:rPr>
        <w:t>cn</w:t>
      </w:r>
      <w:r>
        <w:rPr>
          <w:rFonts w:ascii="Times New Roman" w:hAnsi="Times New Roman" w:eastAsia="Times New Roman" w:cs="Times New Roman"/>
          <w:color w:val="000000" w:themeColor="text1"/>
          <w:spacing w:val="3"/>
          <w:sz w:val="24"/>
          <w:szCs w:val="24"/>
          <w:highlight w:val="none"/>
          <w14:textFill>
            <w14:solidFill>
              <w14:schemeClr w14:val="tx1"/>
            </w14:solidFill>
          </w14:textFill>
        </w:rPr>
        <w:t>/</w:t>
      </w:r>
      <w:r>
        <w:rPr>
          <w:rFonts w:ascii="Times New Roman" w:hAnsi="Times New Roman" w:eastAsia="Times New Roman" w:cs="Times New Roman"/>
          <w:color w:val="000000" w:themeColor="text1"/>
          <w:spacing w:val="3"/>
          <w:sz w:val="24"/>
          <w:szCs w:val="24"/>
          <w:highlight w:val="none"/>
          <w14:textFill>
            <w14:solidFill>
              <w14:schemeClr w14:val="tx1"/>
            </w14:solidFill>
          </w14:textFill>
        </w:rPr>
        <w:fldChar w:fldCharType="end"/>
      </w:r>
      <w:r>
        <w:rPr>
          <w:rFonts w:ascii="Times New Roman" w:hAnsi="Times New Roman" w:eastAsia="Times New Roman" w:cs="Times New Roman"/>
          <w:color w:val="000000" w:themeColor="text1"/>
          <w:spacing w:val="3"/>
          <w:sz w:val="24"/>
          <w:szCs w:val="24"/>
          <w:highlight w:val="none"/>
          <w14:textFill>
            <w14:solidFill>
              <w14:schemeClr w14:val="tx1"/>
            </w14:solidFill>
          </w14:textFill>
        </w:rPr>
        <w:t>)</w:t>
      </w:r>
      <w:r>
        <w:rPr>
          <w:rFonts w:ascii="黑体" w:hAnsi="黑体" w:eastAsia="黑体" w:cs="黑体"/>
          <w:color w:val="000000" w:themeColor="text1"/>
          <w:spacing w:val="3"/>
          <w:sz w:val="24"/>
          <w:szCs w:val="24"/>
          <w:highlight w:val="none"/>
          <w14:textFill>
            <w14:solidFill>
              <w14:schemeClr w14:val="tx1"/>
            </w14:solidFill>
          </w14:textFill>
        </w:rPr>
        <w:t>在线投标</w:t>
      </w:r>
    </w:p>
    <w:p w14:paraId="75C2D674">
      <w:pPr>
        <w:spacing w:before="212" w:line="222" w:lineRule="auto"/>
        <w:ind w:left="409"/>
        <w:rPr>
          <w:rFonts w:ascii="黑体" w:hAnsi="黑体" w:eastAsia="黑体" w:cs="黑体"/>
          <w:color w:val="000000" w:themeColor="text1"/>
          <w:sz w:val="24"/>
          <w:szCs w:val="24"/>
          <w:highlight w:val="none"/>
          <w14:textFill>
            <w14:solidFill>
              <w14:schemeClr w14:val="tx1"/>
            </w14:solidFill>
          </w14:textFill>
        </w:rPr>
      </w:pPr>
      <w:r>
        <w:rPr>
          <w:rFonts w:ascii="黑体" w:hAnsi="黑体" w:eastAsia="黑体" w:cs="黑体"/>
          <w:color w:val="000000" w:themeColor="text1"/>
          <w:spacing w:val="35"/>
          <w:sz w:val="24"/>
          <w:szCs w:val="24"/>
          <w:highlight w:val="none"/>
          <w14:textFill>
            <w14:solidFill>
              <w14:schemeClr w14:val="tx1"/>
            </w14:solidFill>
          </w14:textFill>
        </w:rPr>
        <w:t>开标时间：</w:t>
      </w:r>
      <w:r>
        <w:rPr>
          <w:rFonts w:hint="eastAsia" w:ascii="黑体" w:hAnsi="黑体" w:eastAsia="黑体" w:cs="黑体"/>
          <w:color w:val="000000" w:themeColor="text1"/>
          <w:spacing w:val="35"/>
          <w:sz w:val="24"/>
          <w:szCs w:val="24"/>
          <w:highlight w:val="none"/>
          <w:lang w:eastAsia="zh-CN"/>
          <w14:textFill>
            <w14:solidFill>
              <w14:schemeClr w14:val="tx1"/>
            </w14:solidFill>
          </w14:textFill>
        </w:rPr>
        <w:t>202</w:t>
      </w:r>
      <w:r>
        <w:rPr>
          <w:rFonts w:hint="eastAsia" w:ascii="黑体" w:hAnsi="黑体" w:eastAsia="黑体" w:cs="黑体"/>
          <w:color w:val="000000" w:themeColor="text1"/>
          <w:spacing w:val="35"/>
          <w:sz w:val="24"/>
          <w:szCs w:val="24"/>
          <w:highlight w:val="none"/>
          <w:lang w:val="en-US" w:eastAsia="zh-CN"/>
          <w14:textFill>
            <w14:solidFill>
              <w14:schemeClr w14:val="tx1"/>
            </w14:solidFill>
          </w14:textFill>
        </w:rPr>
        <w:t>6</w:t>
      </w:r>
      <w:r>
        <w:rPr>
          <w:rFonts w:hint="eastAsia" w:ascii="黑体" w:hAnsi="黑体" w:eastAsia="黑体" w:cs="黑体"/>
          <w:color w:val="000000" w:themeColor="text1"/>
          <w:spacing w:val="35"/>
          <w:sz w:val="24"/>
          <w:szCs w:val="24"/>
          <w:highlight w:val="none"/>
          <w:lang w:eastAsia="zh-CN"/>
          <w14:textFill>
            <w14:solidFill>
              <w14:schemeClr w14:val="tx1"/>
            </w14:solidFill>
          </w14:textFill>
        </w:rPr>
        <w:t>年</w:t>
      </w:r>
      <w:r>
        <w:rPr>
          <w:rFonts w:hint="eastAsia" w:ascii="黑体" w:hAnsi="黑体" w:eastAsia="黑体" w:cs="黑体"/>
          <w:color w:val="000000" w:themeColor="text1"/>
          <w:spacing w:val="35"/>
          <w:sz w:val="24"/>
          <w:szCs w:val="24"/>
          <w:highlight w:val="none"/>
          <w:lang w:val="en-US" w:eastAsia="zh-CN"/>
          <w14:textFill>
            <w14:solidFill>
              <w14:schemeClr w14:val="tx1"/>
            </w14:solidFill>
          </w14:textFill>
        </w:rPr>
        <w:t>7</w:t>
      </w:r>
      <w:r>
        <w:rPr>
          <w:rFonts w:hint="eastAsia" w:ascii="黑体" w:hAnsi="黑体" w:eastAsia="黑体" w:cs="黑体"/>
          <w:color w:val="000000" w:themeColor="text1"/>
          <w:spacing w:val="35"/>
          <w:sz w:val="24"/>
          <w:szCs w:val="24"/>
          <w:highlight w:val="none"/>
          <w:lang w:eastAsia="zh-CN"/>
          <w14:textFill>
            <w14:solidFill>
              <w14:schemeClr w14:val="tx1"/>
            </w14:solidFill>
          </w14:textFill>
        </w:rPr>
        <w:t>月</w:t>
      </w:r>
      <w:r>
        <w:rPr>
          <w:rFonts w:hint="eastAsia" w:ascii="黑体" w:hAnsi="黑体" w:eastAsia="黑体" w:cs="黑体"/>
          <w:color w:val="000000" w:themeColor="text1"/>
          <w:spacing w:val="35"/>
          <w:sz w:val="24"/>
          <w:szCs w:val="24"/>
          <w:highlight w:val="none"/>
          <w:lang w:val="en-US" w:eastAsia="zh-CN"/>
          <w14:textFill>
            <w14:solidFill>
              <w14:schemeClr w14:val="tx1"/>
            </w14:solidFill>
          </w14:textFill>
        </w:rPr>
        <w:t>7</w:t>
      </w:r>
      <w:r>
        <w:rPr>
          <w:rFonts w:hint="eastAsia" w:ascii="黑体" w:hAnsi="黑体" w:eastAsia="黑体" w:cs="黑体"/>
          <w:color w:val="000000" w:themeColor="text1"/>
          <w:spacing w:val="35"/>
          <w:sz w:val="24"/>
          <w:szCs w:val="24"/>
          <w:highlight w:val="none"/>
          <w:lang w:eastAsia="zh-CN"/>
          <w14:textFill>
            <w14:solidFill>
              <w14:schemeClr w14:val="tx1"/>
            </w14:solidFill>
          </w14:textFill>
        </w:rPr>
        <w:t>日</w:t>
      </w:r>
      <w:r>
        <w:rPr>
          <w:rFonts w:hint="eastAsia" w:ascii="黑体" w:hAnsi="黑体" w:eastAsia="黑体" w:cs="黑体"/>
          <w:color w:val="000000" w:themeColor="text1"/>
          <w:spacing w:val="35"/>
          <w:sz w:val="24"/>
          <w:szCs w:val="24"/>
          <w:highlight w:val="none"/>
          <w:lang w:val="en-US" w:eastAsia="zh-CN"/>
          <w14:textFill>
            <w14:solidFill>
              <w14:schemeClr w14:val="tx1"/>
            </w14:solidFill>
          </w14:textFill>
        </w:rPr>
        <w:t>11</w:t>
      </w:r>
      <w:r>
        <w:rPr>
          <w:rFonts w:ascii="黑体" w:hAnsi="黑体" w:eastAsia="黑体" w:cs="黑体"/>
          <w:color w:val="000000" w:themeColor="text1"/>
          <w:spacing w:val="35"/>
          <w:sz w:val="24"/>
          <w:szCs w:val="24"/>
          <w:highlight w:val="none"/>
          <w14:textFill>
            <w14:solidFill>
              <w14:schemeClr w14:val="tx1"/>
            </w14:solidFill>
          </w14:textFill>
        </w:rPr>
        <w:t>:00(北京时间)</w:t>
      </w:r>
    </w:p>
    <w:p w14:paraId="5A4C3315">
      <w:pPr>
        <w:spacing w:before="223" w:line="217" w:lineRule="auto"/>
        <w:ind w:left="409"/>
        <w:rPr>
          <w:rFonts w:ascii="黑体" w:hAnsi="黑体" w:eastAsia="黑体" w:cs="黑体"/>
          <w:sz w:val="24"/>
          <w:szCs w:val="24"/>
          <w:highlight w:val="none"/>
        </w:rPr>
      </w:pPr>
      <w:r>
        <w:rPr>
          <w:rFonts w:ascii="黑体" w:hAnsi="黑体" w:eastAsia="黑体" w:cs="黑体"/>
          <w:color w:val="000000" w:themeColor="text1"/>
          <w:spacing w:val="3"/>
          <w:sz w:val="24"/>
          <w:szCs w:val="24"/>
          <w:highlight w:val="none"/>
          <w14:textFill>
            <w14:solidFill>
              <w14:schemeClr w14:val="tx1"/>
            </w14:solidFill>
          </w14:textFill>
        </w:rPr>
        <w:t>开标地点：政采云平台</w:t>
      </w:r>
      <w:r>
        <w:rPr>
          <w:rFonts w:ascii="宋体" w:hAnsi="宋体" w:eastAsia="宋体" w:cs="宋体"/>
          <w:color w:val="000000" w:themeColor="text1"/>
          <w:spacing w:val="3"/>
          <w:sz w:val="24"/>
          <w:szCs w:val="24"/>
          <w:highlight w:val="none"/>
          <w14:textFill>
            <w14:solidFill>
              <w14:schemeClr w14:val="tx1"/>
            </w14:solidFill>
          </w14:textFill>
        </w:rPr>
        <w:t>(</w:t>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"https://www.zcygov.cn/" </w:instrText>
      </w:r>
      <w:r>
        <w:rPr>
          <w:color w:val="000000" w:themeColor="text1"/>
          <w:highlight w:val="none"/>
          <w14:textFill>
            <w14:solidFill>
              <w14:schemeClr w14:val="tx1"/>
            </w14:solidFill>
          </w14:textFill>
        </w:rPr>
        <w:fldChar w:fldCharType="separate"/>
      </w:r>
      <w:r>
        <w:rPr>
          <w:rFonts w:ascii="宋体" w:hAnsi="宋体" w:eastAsia="宋体" w:cs="宋体"/>
          <w:color w:val="000000" w:themeColor="text1"/>
          <w:sz w:val="24"/>
          <w:szCs w:val="24"/>
          <w:highlight w:val="none"/>
          <w14:textFill>
            <w14:solidFill>
              <w14:schemeClr w14:val="tx1"/>
            </w14:solidFill>
          </w14:textFill>
        </w:rPr>
        <w:t>https</w:t>
      </w:r>
      <w:r>
        <w:rPr>
          <w:rFonts w:ascii="宋体" w:hAnsi="宋体" w:eastAsia="宋体" w:cs="宋体"/>
          <w:color w:val="000000" w:themeColor="text1"/>
          <w:spacing w:val="3"/>
          <w:sz w:val="24"/>
          <w:szCs w:val="24"/>
          <w:highlight w:val="none"/>
          <w14:textFill>
            <w14:solidFill>
              <w14:schemeClr w14:val="tx1"/>
            </w14:solidFill>
          </w14:textFill>
        </w:rPr>
        <w:t>://</w:t>
      </w:r>
      <w:r>
        <w:rPr>
          <w:rFonts w:ascii="宋体" w:hAnsi="宋体" w:eastAsia="宋体" w:cs="宋体"/>
          <w:color w:val="000000" w:themeColor="text1"/>
          <w:sz w:val="24"/>
          <w:szCs w:val="24"/>
          <w:highlight w:val="none"/>
          <w14:textFill>
            <w14:solidFill>
              <w14:schemeClr w14:val="tx1"/>
            </w14:solidFill>
          </w14:textFill>
        </w:rPr>
        <w:t>www</w:t>
      </w:r>
      <w:r>
        <w:rPr>
          <w:rFonts w:ascii="宋体" w:hAnsi="宋体" w:eastAsia="宋体" w:cs="宋体"/>
          <w:color w:val="000000" w:themeColor="text1"/>
          <w:spacing w:val="3"/>
          <w:sz w:val="24"/>
          <w:szCs w:val="24"/>
          <w:highlight w:val="none"/>
          <w14:textFill>
            <w14:solidFill>
              <w14:schemeClr w14:val="tx1"/>
            </w14:solidFill>
          </w14:textFill>
        </w:rPr>
        <w:t>.</w:t>
      </w:r>
      <w:r>
        <w:rPr>
          <w:rFonts w:ascii="宋体" w:hAnsi="宋体" w:eastAsia="宋体" w:cs="宋体"/>
          <w:color w:val="000000" w:themeColor="text1"/>
          <w:sz w:val="24"/>
          <w:szCs w:val="24"/>
          <w:highlight w:val="none"/>
          <w14:textFill>
            <w14:solidFill>
              <w14:schemeClr w14:val="tx1"/>
            </w14:solidFill>
          </w14:textFill>
        </w:rPr>
        <w:t>zcygov</w:t>
      </w:r>
      <w:r>
        <w:rPr>
          <w:rFonts w:ascii="宋体" w:hAnsi="宋体" w:eastAsia="宋体" w:cs="宋体"/>
          <w:color w:val="000000" w:themeColor="text1"/>
          <w:spacing w:val="3"/>
          <w:sz w:val="24"/>
          <w:szCs w:val="24"/>
          <w:highlight w:val="none"/>
          <w14:textFill>
            <w14:solidFill>
              <w14:schemeClr w14:val="tx1"/>
            </w14:solidFill>
          </w14:textFill>
        </w:rPr>
        <w:t>.</w:t>
      </w:r>
      <w:r>
        <w:rPr>
          <w:rFonts w:ascii="宋体" w:hAnsi="宋体" w:eastAsia="宋体" w:cs="宋体"/>
          <w:color w:val="000000" w:themeColor="text1"/>
          <w:sz w:val="24"/>
          <w:szCs w:val="24"/>
          <w:highlight w:val="none"/>
          <w14:textFill>
            <w14:solidFill>
              <w14:schemeClr w14:val="tx1"/>
            </w14:solidFill>
          </w14:textFill>
        </w:rPr>
        <w:t>cn</w:t>
      </w:r>
      <w:r>
        <w:rPr>
          <w:rFonts w:ascii="宋体" w:hAnsi="宋体" w:eastAsia="宋体" w:cs="宋体"/>
          <w:color w:val="000000" w:themeColor="text1"/>
          <w:spacing w:val="3"/>
          <w:sz w:val="24"/>
          <w:szCs w:val="24"/>
          <w:highlight w:val="none"/>
          <w14:textFill>
            <w14:solidFill>
              <w14:schemeClr w14:val="tx1"/>
            </w14:solidFill>
          </w14:textFill>
        </w:rPr>
        <w:t>/</w:t>
      </w:r>
      <w:r>
        <w:rPr>
          <w:rFonts w:ascii="宋体" w:hAnsi="宋体" w:eastAsia="宋体" w:cs="宋体"/>
          <w:color w:val="000000" w:themeColor="text1"/>
          <w:spacing w:val="3"/>
          <w:sz w:val="24"/>
          <w:szCs w:val="24"/>
          <w:highlight w:val="none"/>
          <w14:textFill>
            <w14:solidFill>
              <w14:schemeClr w14:val="tx1"/>
            </w14:solidFill>
          </w14:textFill>
        </w:rPr>
        <w:fldChar w:fldCharType="end"/>
      </w:r>
      <w:r>
        <w:rPr>
          <w:rFonts w:ascii="宋体" w:hAnsi="宋体" w:eastAsia="宋体" w:cs="宋体"/>
          <w:color w:val="000000" w:themeColor="text1"/>
          <w:spacing w:val="3"/>
          <w:sz w:val="24"/>
          <w:szCs w:val="24"/>
          <w:highlight w:val="none"/>
          <w14:textFill>
            <w14:solidFill>
              <w14:schemeClr w14:val="tx1"/>
            </w14:solidFill>
          </w14:textFill>
        </w:rPr>
        <w:t xml:space="preserve">)  </w:t>
      </w:r>
      <w:r>
        <w:rPr>
          <w:rFonts w:ascii="黑体" w:hAnsi="黑体" w:eastAsia="黑体" w:cs="黑体"/>
          <w:color w:val="000000" w:themeColor="text1"/>
          <w:spacing w:val="3"/>
          <w:sz w:val="24"/>
          <w:szCs w:val="24"/>
          <w:highlight w:val="none"/>
          <w14:textFill>
            <w14:solidFill>
              <w14:schemeClr w14:val="tx1"/>
            </w14:solidFill>
          </w14:textFill>
        </w:rPr>
        <w:t>不见面</w:t>
      </w:r>
      <w:r>
        <w:rPr>
          <w:rFonts w:ascii="黑体" w:hAnsi="黑体" w:eastAsia="黑体" w:cs="黑体"/>
          <w:spacing w:val="3"/>
          <w:sz w:val="24"/>
          <w:szCs w:val="24"/>
          <w:highlight w:val="none"/>
        </w:rPr>
        <w:t>开标</w:t>
      </w:r>
    </w:p>
    <w:p w14:paraId="0C0882CF">
      <w:pPr>
        <w:spacing w:before="174" w:line="224" w:lineRule="auto"/>
        <w:ind w:left="3"/>
        <w:rPr>
          <w:rFonts w:ascii="黑体" w:hAnsi="黑体" w:eastAsia="黑体" w:cs="黑体"/>
          <w:sz w:val="24"/>
          <w:szCs w:val="24"/>
          <w:highlight w:val="none"/>
        </w:rPr>
      </w:pPr>
      <w:r>
        <w:rPr>
          <w:rFonts w:ascii="黑体" w:hAnsi="黑体" w:eastAsia="黑体" w:cs="黑体"/>
          <w:b/>
          <w:bCs/>
          <w:spacing w:val="-5"/>
          <w:sz w:val="24"/>
          <w:szCs w:val="24"/>
          <w:highlight w:val="none"/>
        </w:rPr>
        <w:t>五、公告期限</w:t>
      </w:r>
    </w:p>
    <w:p w14:paraId="168C7933">
      <w:pPr>
        <w:spacing w:before="219" w:line="221" w:lineRule="auto"/>
        <w:ind w:left="489"/>
        <w:rPr>
          <w:rFonts w:ascii="黑体" w:hAnsi="黑体" w:eastAsia="黑体" w:cs="黑体"/>
          <w:sz w:val="24"/>
          <w:szCs w:val="24"/>
          <w:highlight w:val="none"/>
        </w:rPr>
      </w:pPr>
      <w:r>
        <w:rPr>
          <w:rFonts w:ascii="黑体" w:hAnsi="黑体" w:eastAsia="黑体" w:cs="黑体"/>
          <w:spacing w:val="4"/>
          <w:sz w:val="24"/>
          <w:szCs w:val="24"/>
          <w:highlight w:val="none"/>
        </w:rPr>
        <w:t>自本公告发布之日起5个工作日。</w:t>
      </w:r>
    </w:p>
    <w:p w14:paraId="73342634">
      <w:pPr>
        <w:spacing w:before="192" w:line="222" w:lineRule="auto"/>
        <w:ind w:left="3"/>
        <w:rPr>
          <w:rFonts w:ascii="黑体" w:hAnsi="黑体" w:eastAsia="黑体" w:cs="黑体"/>
          <w:sz w:val="24"/>
          <w:szCs w:val="24"/>
          <w:highlight w:val="none"/>
        </w:rPr>
      </w:pPr>
      <w:r>
        <w:rPr>
          <w:rFonts w:ascii="黑体" w:hAnsi="黑体" w:eastAsia="黑体" w:cs="黑体"/>
          <w:b/>
          <w:bCs/>
          <w:spacing w:val="-4"/>
          <w:sz w:val="24"/>
          <w:szCs w:val="24"/>
          <w:highlight w:val="none"/>
        </w:rPr>
        <w:t>六、其他补充事宜</w:t>
      </w:r>
    </w:p>
    <w:p w14:paraId="132E728C">
      <w:pPr>
        <w:spacing w:before="221" w:line="365" w:lineRule="auto"/>
        <w:ind w:right="41" w:firstLine="489"/>
        <w:rPr>
          <w:rFonts w:ascii="黑体" w:hAnsi="黑体" w:eastAsia="黑体" w:cs="黑体"/>
          <w:sz w:val="24"/>
          <w:szCs w:val="24"/>
          <w:highlight w:val="none"/>
        </w:rPr>
      </w:pPr>
      <w:r>
        <w:rPr>
          <w:rFonts w:ascii="黑体" w:hAnsi="黑体" w:eastAsia="黑体" w:cs="黑体"/>
          <w:sz w:val="24"/>
          <w:szCs w:val="24"/>
          <w:highlight w:val="none"/>
        </w:rPr>
        <w:t>1.本项目为电子招投标，投标人需要使用</w:t>
      </w:r>
      <w:r>
        <w:rPr>
          <w:rFonts w:ascii="宋体" w:hAnsi="宋体" w:eastAsia="宋体" w:cs="宋体"/>
          <w:sz w:val="24"/>
          <w:szCs w:val="24"/>
          <w:highlight w:val="none"/>
        </w:rPr>
        <w:t>C</w:t>
      </w:r>
      <w:r>
        <w:rPr>
          <w:rFonts w:ascii="宋体" w:hAnsi="宋体" w:eastAsia="宋体" w:cs="宋体"/>
          <w:spacing w:val="-1"/>
          <w:sz w:val="24"/>
          <w:szCs w:val="24"/>
          <w:highlight w:val="none"/>
        </w:rPr>
        <w:t>A</w:t>
      </w:r>
      <w:r>
        <w:rPr>
          <w:rFonts w:ascii="黑体" w:hAnsi="黑体" w:eastAsia="黑体" w:cs="黑体"/>
          <w:spacing w:val="-1"/>
          <w:sz w:val="24"/>
          <w:szCs w:val="24"/>
          <w:highlight w:val="none"/>
        </w:rPr>
        <w:t>加密设备，凡参加本项目必须可自主通过新</w:t>
      </w:r>
      <w:r>
        <w:rPr>
          <w:rFonts w:ascii="黑体" w:hAnsi="黑体" w:eastAsia="黑体" w:cs="黑体"/>
          <w:sz w:val="24"/>
          <w:szCs w:val="24"/>
          <w:highlight w:val="none"/>
        </w:rPr>
        <w:t xml:space="preserve"> </w:t>
      </w:r>
      <w:r>
        <w:rPr>
          <w:rFonts w:ascii="黑体" w:hAnsi="黑体" w:eastAsia="黑体" w:cs="黑体"/>
          <w:spacing w:val="1"/>
          <w:sz w:val="24"/>
          <w:szCs w:val="24"/>
          <w:highlight w:val="none"/>
        </w:rPr>
        <w:t>疆</w:t>
      </w:r>
      <w:r>
        <w:rPr>
          <w:rFonts w:ascii="宋体" w:hAnsi="宋体" w:eastAsia="宋体" w:cs="宋体"/>
          <w:sz w:val="24"/>
          <w:szCs w:val="24"/>
          <w:highlight w:val="none"/>
        </w:rPr>
        <w:t>CA</w:t>
      </w:r>
      <w:r>
        <w:rPr>
          <w:rFonts w:ascii="宋体" w:hAnsi="宋体" w:eastAsia="宋体" w:cs="宋体"/>
          <w:spacing w:val="75"/>
          <w:sz w:val="24"/>
          <w:szCs w:val="24"/>
          <w:highlight w:val="none"/>
        </w:rPr>
        <w:t xml:space="preserve"> </w:t>
      </w:r>
      <w:r>
        <w:rPr>
          <w:rFonts w:ascii="黑体" w:hAnsi="黑体" w:eastAsia="黑体" w:cs="黑体"/>
          <w:spacing w:val="1"/>
          <w:sz w:val="24"/>
          <w:szCs w:val="24"/>
          <w:highlight w:val="none"/>
        </w:rPr>
        <w:t>申领渠道“新疆政务通”申请政采云平台可使用的</w:t>
      </w:r>
      <w:r>
        <w:rPr>
          <w:rFonts w:ascii="宋体" w:hAnsi="宋体" w:eastAsia="宋体" w:cs="宋体"/>
          <w:sz w:val="24"/>
          <w:szCs w:val="24"/>
          <w:highlight w:val="none"/>
        </w:rPr>
        <w:t>CA</w:t>
      </w:r>
      <w:r>
        <w:rPr>
          <w:rFonts w:ascii="黑体" w:hAnsi="黑体" w:eastAsia="黑体" w:cs="黑体"/>
          <w:spacing w:val="1"/>
          <w:sz w:val="24"/>
          <w:szCs w:val="24"/>
          <w:highlight w:val="none"/>
        </w:rPr>
        <w:t>设备，如原有兵团或公共资源使</w:t>
      </w:r>
      <w:r>
        <w:rPr>
          <w:rFonts w:ascii="黑体" w:hAnsi="黑体" w:eastAsia="黑体" w:cs="黑体"/>
          <w:sz w:val="24"/>
          <w:szCs w:val="24"/>
          <w:highlight w:val="none"/>
        </w:rPr>
        <w:t xml:space="preserve"> </w:t>
      </w:r>
      <w:r>
        <w:rPr>
          <w:rFonts w:ascii="黑体" w:hAnsi="黑体" w:eastAsia="黑体" w:cs="黑体"/>
          <w:spacing w:val="2"/>
          <w:sz w:val="24"/>
          <w:szCs w:val="24"/>
          <w:highlight w:val="none"/>
        </w:rPr>
        <w:t>用的</w:t>
      </w:r>
      <w:r>
        <w:rPr>
          <w:rFonts w:ascii="宋体" w:hAnsi="宋体" w:eastAsia="宋体" w:cs="宋体"/>
          <w:sz w:val="24"/>
          <w:szCs w:val="24"/>
          <w:highlight w:val="none"/>
        </w:rPr>
        <w:t>CA</w:t>
      </w:r>
      <w:r>
        <w:rPr>
          <w:rFonts w:ascii="宋体" w:hAnsi="宋体" w:eastAsia="宋体" w:cs="宋体"/>
          <w:spacing w:val="2"/>
          <w:sz w:val="24"/>
          <w:szCs w:val="24"/>
          <w:highlight w:val="none"/>
        </w:rPr>
        <w:t>,</w:t>
      </w:r>
      <w:r>
        <w:rPr>
          <w:rFonts w:ascii="黑体" w:hAnsi="黑体" w:eastAsia="黑体" w:cs="黑体"/>
          <w:spacing w:val="2"/>
          <w:sz w:val="24"/>
          <w:szCs w:val="24"/>
          <w:highlight w:val="none"/>
        </w:rPr>
        <w:t>可与新疆</w:t>
      </w:r>
      <w:r>
        <w:rPr>
          <w:rFonts w:ascii="宋体" w:hAnsi="宋体" w:eastAsia="宋体" w:cs="宋体"/>
          <w:sz w:val="24"/>
          <w:szCs w:val="24"/>
          <w:highlight w:val="none"/>
        </w:rPr>
        <w:t>CA</w:t>
      </w:r>
      <w:r>
        <w:rPr>
          <w:rFonts w:ascii="黑体" w:hAnsi="黑体" w:eastAsia="黑体" w:cs="黑体"/>
          <w:spacing w:val="2"/>
          <w:sz w:val="24"/>
          <w:szCs w:val="24"/>
          <w:highlight w:val="none"/>
        </w:rPr>
        <w:t>联系，申请增加电子证书即可，无需重复申领。</w:t>
      </w:r>
    </w:p>
    <w:p w14:paraId="6599329E">
      <w:pPr>
        <w:pStyle w:val="2"/>
        <w:spacing w:before="37" w:line="374" w:lineRule="auto"/>
        <w:ind w:right="65" w:firstLine="489"/>
        <w:rPr>
          <w:rFonts w:ascii="黑体" w:hAnsi="黑体" w:eastAsia="黑体" w:cs="黑体"/>
          <w:sz w:val="24"/>
          <w:szCs w:val="24"/>
          <w:highlight w:val="none"/>
        </w:rPr>
      </w:pPr>
      <w:r>
        <w:rPr>
          <w:spacing w:val="-3"/>
          <w:sz w:val="24"/>
          <w:szCs w:val="24"/>
          <w:highlight w:val="none"/>
        </w:rPr>
        <w:t>2.</w:t>
      </w:r>
      <w:r>
        <w:rPr>
          <w:rFonts w:ascii="黑体" w:hAnsi="黑体" w:eastAsia="黑体" w:cs="黑体"/>
          <w:spacing w:val="-3"/>
          <w:sz w:val="24"/>
          <w:szCs w:val="24"/>
          <w:highlight w:val="none"/>
        </w:rPr>
        <w:t>本项目实行网上投标，采用电子投标文件(投标人须使用</w:t>
      </w:r>
      <w:r>
        <w:rPr>
          <w:spacing w:val="-3"/>
          <w:sz w:val="24"/>
          <w:szCs w:val="24"/>
          <w:highlight w:val="none"/>
        </w:rPr>
        <w:t xml:space="preserve">CA </w:t>
      </w:r>
      <w:r>
        <w:rPr>
          <w:rFonts w:ascii="黑体" w:hAnsi="黑体" w:eastAsia="黑体" w:cs="黑体"/>
          <w:spacing w:val="-3"/>
          <w:sz w:val="24"/>
          <w:szCs w:val="24"/>
          <w:highlight w:val="none"/>
        </w:rPr>
        <w:t>加密设备通过政采云电子投</w:t>
      </w:r>
      <w:r>
        <w:rPr>
          <w:rFonts w:ascii="黑体" w:hAnsi="黑体" w:eastAsia="黑体" w:cs="黑体"/>
          <w:spacing w:val="2"/>
          <w:sz w:val="24"/>
          <w:szCs w:val="24"/>
          <w:highlight w:val="none"/>
        </w:rPr>
        <w:t xml:space="preserve"> </w:t>
      </w:r>
      <w:r>
        <w:rPr>
          <w:rFonts w:ascii="黑体" w:hAnsi="黑体" w:eastAsia="黑体" w:cs="黑体"/>
          <w:spacing w:val="-3"/>
          <w:sz w:val="24"/>
          <w:szCs w:val="24"/>
          <w:highlight w:val="none"/>
        </w:rPr>
        <w:t>标客户端制作投标文件)。若投标人参与投标，自行承担投标一切费用。</w:t>
      </w:r>
    </w:p>
    <w:p w14:paraId="6617A477">
      <w:pPr>
        <w:spacing w:before="38" w:line="372" w:lineRule="auto"/>
        <w:ind w:right="39" w:firstLine="489"/>
        <w:rPr>
          <w:rFonts w:ascii="黑体" w:hAnsi="黑体" w:eastAsia="黑体" w:cs="黑体"/>
          <w:sz w:val="24"/>
          <w:szCs w:val="24"/>
          <w:highlight w:val="none"/>
        </w:rPr>
      </w:pPr>
      <w:r>
        <w:rPr>
          <w:rFonts w:ascii="黑体" w:hAnsi="黑体" w:eastAsia="黑体" w:cs="黑体"/>
          <w:sz w:val="24"/>
          <w:szCs w:val="24"/>
          <w:highlight w:val="none"/>
        </w:rPr>
        <w:t>3.各投标人应在开标前应确保成为新疆政府采购网正</w:t>
      </w:r>
      <w:r>
        <w:rPr>
          <w:rFonts w:ascii="黑体" w:hAnsi="黑体" w:eastAsia="黑体" w:cs="黑体"/>
          <w:spacing w:val="-1"/>
          <w:sz w:val="24"/>
          <w:szCs w:val="24"/>
          <w:highlight w:val="none"/>
        </w:rPr>
        <w:t>式注册入库投标人，并完成</w:t>
      </w:r>
      <w:r>
        <w:rPr>
          <w:rFonts w:ascii="宋体" w:hAnsi="宋体" w:eastAsia="宋体" w:cs="宋体"/>
          <w:spacing w:val="-1"/>
          <w:sz w:val="24"/>
          <w:szCs w:val="24"/>
          <w:highlight w:val="none"/>
        </w:rPr>
        <w:t>CA</w:t>
      </w:r>
      <w:r>
        <w:rPr>
          <w:rFonts w:ascii="黑体" w:hAnsi="黑体" w:eastAsia="黑体" w:cs="黑体"/>
          <w:spacing w:val="-1"/>
          <w:sz w:val="24"/>
          <w:szCs w:val="24"/>
          <w:highlight w:val="none"/>
        </w:rPr>
        <w:t>数字</w:t>
      </w:r>
      <w:r>
        <w:rPr>
          <w:rFonts w:ascii="黑体" w:hAnsi="黑体" w:eastAsia="黑体" w:cs="黑体"/>
          <w:sz w:val="24"/>
          <w:szCs w:val="24"/>
          <w:highlight w:val="none"/>
        </w:rPr>
        <w:t xml:space="preserve"> 证书申领。因未注册入库、未办理</w:t>
      </w:r>
      <w:r>
        <w:rPr>
          <w:rFonts w:ascii="Times New Roman" w:hAnsi="Times New Roman" w:eastAsia="Times New Roman" w:cs="Times New Roman"/>
          <w:sz w:val="24"/>
          <w:szCs w:val="24"/>
          <w:highlight w:val="none"/>
        </w:rPr>
        <w:t xml:space="preserve">CA </w:t>
      </w:r>
      <w:r>
        <w:rPr>
          <w:rFonts w:ascii="黑体" w:hAnsi="黑体" w:eastAsia="黑体" w:cs="黑体"/>
          <w:sz w:val="24"/>
          <w:szCs w:val="24"/>
          <w:highlight w:val="none"/>
        </w:rPr>
        <w:t>数字证书等原因造成无法投标或投标失</w:t>
      </w:r>
      <w:r>
        <w:rPr>
          <w:rFonts w:ascii="黑体" w:hAnsi="黑体" w:eastAsia="黑体" w:cs="黑体"/>
          <w:spacing w:val="-1"/>
          <w:sz w:val="24"/>
          <w:szCs w:val="24"/>
          <w:highlight w:val="none"/>
        </w:rPr>
        <w:t>败等后果由投标</w:t>
      </w:r>
      <w:r>
        <w:rPr>
          <w:rFonts w:ascii="黑体" w:hAnsi="黑体" w:eastAsia="黑体" w:cs="黑体"/>
          <w:sz w:val="24"/>
          <w:szCs w:val="24"/>
          <w:highlight w:val="none"/>
        </w:rPr>
        <w:t xml:space="preserve"> </w:t>
      </w:r>
      <w:r>
        <w:rPr>
          <w:rFonts w:ascii="黑体" w:hAnsi="黑体" w:eastAsia="黑体" w:cs="黑体"/>
          <w:spacing w:val="-7"/>
          <w:sz w:val="24"/>
          <w:szCs w:val="24"/>
          <w:highlight w:val="none"/>
        </w:rPr>
        <w:t>人自行承担。</w:t>
      </w:r>
    </w:p>
    <w:p w14:paraId="33E74473">
      <w:pPr>
        <w:spacing w:before="38" w:line="364" w:lineRule="auto"/>
        <w:ind w:right="38" w:firstLine="489"/>
        <w:jc w:val="both"/>
        <w:rPr>
          <w:rFonts w:ascii="黑体" w:hAnsi="黑体" w:eastAsia="黑体" w:cs="黑体"/>
          <w:sz w:val="24"/>
          <w:szCs w:val="24"/>
          <w:highlight w:val="none"/>
        </w:rPr>
      </w:pPr>
      <w:r>
        <w:rPr>
          <w:rFonts w:ascii="黑体" w:hAnsi="黑体" w:eastAsia="黑体" w:cs="黑体"/>
          <w:sz w:val="24"/>
          <w:szCs w:val="24"/>
          <w:highlight w:val="none"/>
        </w:rPr>
        <w:t>4.投标人将政采云电子交易客户端下载、安装完成后，</w:t>
      </w:r>
      <w:r>
        <w:rPr>
          <w:rFonts w:ascii="黑体" w:hAnsi="黑体" w:eastAsia="黑体" w:cs="黑体"/>
          <w:spacing w:val="-1"/>
          <w:sz w:val="24"/>
          <w:szCs w:val="24"/>
          <w:highlight w:val="none"/>
        </w:rPr>
        <w:t>可通过账号密码或</w:t>
      </w:r>
      <w:r>
        <w:rPr>
          <w:rFonts w:ascii="宋体" w:hAnsi="宋体" w:eastAsia="宋体" w:cs="宋体"/>
          <w:spacing w:val="-1"/>
          <w:sz w:val="24"/>
          <w:szCs w:val="24"/>
          <w:highlight w:val="none"/>
        </w:rPr>
        <w:t>CA</w:t>
      </w:r>
      <w:r>
        <w:rPr>
          <w:rFonts w:ascii="黑体" w:hAnsi="黑体" w:eastAsia="黑体" w:cs="黑体"/>
          <w:spacing w:val="-1"/>
          <w:sz w:val="24"/>
          <w:szCs w:val="24"/>
          <w:highlight w:val="none"/>
        </w:rPr>
        <w:t>登录客户端</w:t>
      </w:r>
      <w:r>
        <w:rPr>
          <w:rFonts w:ascii="黑体" w:hAnsi="黑体" w:eastAsia="黑体" w:cs="黑体"/>
          <w:sz w:val="24"/>
          <w:szCs w:val="24"/>
          <w:highlight w:val="none"/>
        </w:rPr>
        <w:t xml:space="preserve"> </w:t>
      </w:r>
      <w:r>
        <w:rPr>
          <w:rFonts w:ascii="黑体" w:hAnsi="黑体" w:eastAsia="黑体" w:cs="黑体"/>
          <w:spacing w:val="4"/>
          <w:sz w:val="24"/>
          <w:szCs w:val="24"/>
          <w:highlight w:val="none"/>
        </w:rPr>
        <w:t>进行投标文件制作。在使用政采云投标客户端时，建议使用</w:t>
      </w:r>
      <w:r>
        <w:rPr>
          <w:rFonts w:ascii="宋体" w:hAnsi="宋体" w:eastAsia="宋体" w:cs="宋体"/>
          <w:sz w:val="24"/>
          <w:szCs w:val="24"/>
          <w:highlight w:val="none"/>
        </w:rPr>
        <w:t>WIN</w:t>
      </w:r>
      <w:r>
        <w:rPr>
          <w:rFonts w:ascii="宋体" w:hAnsi="宋体" w:eastAsia="宋体" w:cs="宋体"/>
          <w:spacing w:val="4"/>
          <w:sz w:val="24"/>
          <w:szCs w:val="24"/>
          <w:highlight w:val="none"/>
        </w:rPr>
        <w:t>7</w:t>
      </w:r>
      <w:r>
        <w:rPr>
          <w:rFonts w:ascii="黑体" w:hAnsi="黑体" w:eastAsia="黑体" w:cs="黑体"/>
          <w:spacing w:val="4"/>
          <w:sz w:val="24"/>
          <w:szCs w:val="24"/>
          <w:highlight w:val="none"/>
        </w:rPr>
        <w:t>及以上操作系统。客户端</w:t>
      </w:r>
      <w:r>
        <w:rPr>
          <w:rFonts w:ascii="黑体" w:hAnsi="黑体" w:eastAsia="黑体" w:cs="黑体"/>
          <w:spacing w:val="1"/>
          <w:sz w:val="24"/>
          <w:szCs w:val="24"/>
          <w:highlight w:val="none"/>
        </w:rPr>
        <w:t xml:space="preserve"> </w:t>
      </w:r>
      <w:r>
        <w:rPr>
          <w:rFonts w:ascii="黑体" w:hAnsi="黑体" w:eastAsia="黑体" w:cs="黑体"/>
          <w:sz w:val="24"/>
          <w:szCs w:val="24"/>
          <w:highlight w:val="none"/>
        </w:rPr>
        <w:t>请至新疆政府采购网</w:t>
      </w:r>
      <w:r>
        <w:rPr>
          <w:rFonts w:ascii="宋体" w:hAnsi="宋体" w:eastAsia="宋体" w:cs="宋体"/>
          <w:sz w:val="24"/>
          <w:szCs w:val="24"/>
          <w:highlight w:val="none"/>
        </w:rPr>
        <w:t>(</w:t>
      </w:r>
      <w:r>
        <w:rPr>
          <w:highlight w:val="none"/>
        </w:rPr>
        <w:fldChar w:fldCharType="begin"/>
      </w:r>
      <w:r>
        <w:rPr>
          <w:highlight w:val="none"/>
        </w:rPr>
        <w:instrText xml:space="preserve"> HYPERLINK "http://www.ccgp-xinjiang.gov.cn/" </w:instrText>
      </w:r>
      <w:r>
        <w:rPr>
          <w:highlight w:val="none"/>
        </w:rPr>
        <w:fldChar w:fldCharType="separate"/>
      </w:r>
      <w:r>
        <w:rPr>
          <w:rFonts w:ascii="宋体" w:hAnsi="宋体" w:eastAsia="宋体" w:cs="宋体"/>
          <w:sz w:val="24"/>
          <w:szCs w:val="24"/>
          <w:highlight w:val="none"/>
        </w:rPr>
        <w:t>http://www.ccgp-xinjiang.gov.cn/</w:t>
      </w:r>
      <w:r>
        <w:rPr>
          <w:rFonts w:ascii="宋体" w:hAnsi="宋体" w:eastAsia="宋体" w:cs="宋体"/>
          <w:sz w:val="24"/>
          <w:szCs w:val="24"/>
          <w:highlight w:val="none"/>
        </w:rPr>
        <w:fldChar w:fldCharType="end"/>
      </w:r>
      <w:r>
        <w:rPr>
          <w:rFonts w:ascii="宋体" w:hAnsi="宋体" w:eastAsia="宋体" w:cs="宋体"/>
          <w:sz w:val="24"/>
          <w:szCs w:val="24"/>
          <w:highlight w:val="none"/>
        </w:rPr>
        <w:t>)</w:t>
      </w:r>
      <w:r>
        <w:rPr>
          <w:rFonts w:ascii="宋体" w:hAnsi="宋体" w:eastAsia="宋体" w:cs="宋体"/>
          <w:spacing w:val="32"/>
          <w:sz w:val="24"/>
          <w:szCs w:val="24"/>
          <w:highlight w:val="none"/>
        </w:rPr>
        <w:t xml:space="preserve"> </w:t>
      </w:r>
      <w:r>
        <w:rPr>
          <w:rFonts w:ascii="黑体" w:hAnsi="黑体" w:eastAsia="黑体" w:cs="黑体"/>
          <w:sz w:val="24"/>
          <w:szCs w:val="24"/>
          <w:highlight w:val="none"/>
        </w:rPr>
        <w:t>下载专区查看，如有问题可</w:t>
      </w:r>
      <w:r>
        <w:rPr>
          <w:rFonts w:ascii="黑体" w:hAnsi="黑体" w:eastAsia="黑体" w:cs="黑体"/>
          <w:spacing w:val="-1"/>
          <w:sz w:val="24"/>
          <w:szCs w:val="24"/>
          <w:highlight w:val="none"/>
        </w:rPr>
        <w:t>拨打</w:t>
      </w:r>
      <w:r>
        <w:rPr>
          <w:rFonts w:ascii="黑体" w:hAnsi="黑体" w:eastAsia="黑体" w:cs="黑体"/>
          <w:sz w:val="24"/>
          <w:szCs w:val="24"/>
          <w:highlight w:val="none"/>
        </w:rPr>
        <w:t xml:space="preserve"> </w:t>
      </w:r>
      <w:r>
        <w:rPr>
          <w:rFonts w:ascii="黑体" w:hAnsi="黑体" w:eastAsia="黑体" w:cs="黑体"/>
          <w:spacing w:val="8"/>
          <w:sz w:val="24"/>
          <w:szCs w:val="24"/>
          <w:highlight w:val="none"/>
        </w:rPr>
        <w:t>政采云客户服务热线95763进行咨询。</w:t>
      </w:r>
    </w:p>
    <w:p w14:paraId="16791BDF">
      <w:pPr>
        <w:spacing w:before="48" w:line="381" w:lineRule="auto"/>
        <w:ind w:right="69" w:firstLine="489"/>
        <w:rPr>
          <w:rFonts w:ascii="黑体" w:hAnsi="黑体" w:eastAsia="黑体" w:cs="黑体"/>
          <w:sz w:val="24"/>
          <w:szCs w:val="24"/>
          <w:highlight w:val="none"/>
        </w:rPr>
      </w:pPr>
      <w:r>
        <w:rPr>
          <w:rFonts w:ascii="黑体" w:hAnsi="黑体" w:eastAsia="黑体" w:cs="黑体"/>
          <w:spacing w:val="-1"/>
          <w:sz w:val="24"/>
          <w:szCs w:val="24"/>
          <w:highlight w:val="none"/>
        </w:rPr>
        <w:t>5.投标人在开标时须使用制作加密电子投标文件所使用的</w:t>
      </w:r>
      <w:r>
        <w:rPr>
          <w:rFonts w:ascii="Times New Roman" w:hAnsi="Times New Roman" w:eastAsia="Times New Roman" w:cs="Times New Roman"/>
          <w:spacing w:val="-1"/>
          <w:sz w:val="24"/>
          <w:szCs w:val="24"/>
          <w:highlight w:val="none"/>
        </w:rPr>
        <w:t xml:space="preserve">CA </w:t>
      </w:r>
      <w:r>
        <w:rPr>
          <w:rFonts w:ascii="黑体" w:hAnsi="黑体" w:eastAsia="黑体" w:cs="黑体"/>
          <w:spacing w:val="-1"/>
          <w:sz w:val="24"/>
          <w:szCs w:val="24"/>
          <w:highlight w:val="none"/>
        </w:rPr>
        <w:t>锁及电脑，电脑须提前配置</w:t>
      </w:r>
      <w:r>
        <w:rPr>
          <w:rFonts w:ascii="黑体" w:hAnsi="黑体" w:eastAsia="黑体" w:cs="黑体"/>
          <w:sz w:val="24"/>
          <w:szCs w:val="24"/>
          <w:highlight w:val="none"/>
        </w:rPr>
        <w:t xml:space="preserve"> </w:t>
      </w:r>
      <w:r>
        <w:rPr>
          <w:rFonts w:ascii="黑体" w:hAnsi="黑体" w:eastAsia="黑体" w:cs="黑体"/>
          <w:spacing w:val="13"/>
          <w:sz w:val="24"/>
          <w:szCs w:val="24"/>
          <w:highlight w:val="none"/>
        </w:rPr>
        <w:t>好浏览器(建议使用谷歌浏览器),以便开标</w:t>
      </w:r>
      <w:r>
        <w:rPr>
          <w:rFonts w:ascii="黑体" w:hAnsi="黑体" w:eastAsia="黑体" w:cs="黑体"/>
          <w:spacing w:val="12"/>
          <w:sz w:val="24"/>
          <w:szCs w:val="24"/>
          <w:highlight w:val="none"/>
        </w:rPr>
        <w:t>时解锁。</w:t>
      </w:r>
    </w:p>
    <w:p w14:paraId="47AE3CCE">
      <w:pPr>
        <w:spacing w:before="1" w:line="212" w:lineRule="auto"/>
        <w:ind w:left="489"/>
        <w:rPr>
          <w:rFonts w:ascii="黑体" w:hAnsi="黑体" w:eastAsia="黑体" w:cs="黑体"/>
          <w:sz w:val="24"/>
          <w:szCs w:val="24"/>
          <w:highlight w:val="none"/>
        </w:rPr>
      </w:pPr>
      <w:r>
        <w:rPr>
          <w:rFonts w:ascii="黑体" w:hAnsi="黑体" w:eastAsia="黑体" w:cs="黑体"/>
          <w:spacing w:val="-2"/>
          <w:sz w:val="24"/>
          <w:szCs w:val="24"/>
          <w:highlight w:val="none"/>
        </w:rPr>
        <w:t>6.投标保证金缴纳及确认时间：凡拟参加</w:t>
      </w:r>
      <w:r>
        <w:rPr>
          <w:rFonts w:ascii="黑体" w:hAnsi="黑体" w:eastAsia="黑体" w:cs="黑体"/>
          <w:spacing w:val="-3"/>
          <w:sz w:val="24"/>
          <w:szCs w:val="24"/>
          <w:highlight w:val="none"/>
        </w:rPr>
        <w:t>本次招标项目的投标人，必须在开标前将投标保</w:t>
      </w:r>
    </w:p>
    <w:p w14:paraId="25778AD5">
      <w:pPr>
        <w:spacing w:line="212" w:lineRule="auto"/>
        <w:rPr>
          <w:rFonts w:ascii="黑体" w:hAnsi="黑体" w:eastAsia="黑体" w:cs="黑体"/>
          <w:sz w:val="24"/>
          <w:szCs w:val="24"/>
          <w:highlight w:val="none"/>
        </w:rPr>
        <w:sectPr>
          <w:footerReference r:id="rId6" w:type="default"/>
          <w:pgSz w:w="11900" w:h="16830"/>
          <w:pgMar w:top="400" w:right="1037" w:bottom="1144" w:left="1070" w:header="0" w:footer="1009" w:gutter="0"/>
          <w:pgNumType w:fmt="decimal"/>
          <w:cols w:space="720" w:num="1"/>
        </w:sectPr>
      </w:pPr>
    </w:p>
    <w:p w14:paraId="0274768F">
      <w:pPr>
        <w:pStyle w:val="2"/>
        <w:spacing w:line="260" w:lineRule="auto"/>
        <w:rPr>
          <w:highlight w:val="none"/>
        </w:rPr>
      </w:pPr>
    </w:p>
    <w:p w14:paraId="153C69EB">
      <w:pPr>
        <w:pStyle w:val="2"/>
        <w:spacing w:line="261" w:lineRule="auto"/>
        <w:rPr>
          <w:highlight w:val="none"/>
        </w:rPr>
      </w:pPr>
    </w:p>
    <w:p w14:paraId="7CEB79A8">
      <w:pPr>
        <w:pStyle w:val="2"/>
        <w:spacing w:line="261" w:lineRule="auto"/>
        <w:rPr>
          <w:highlight w:val="none"/>
        </w:rPr>
      </w:pPr>
    </w:p>
    <w:p w14:paraId="2169D329">
      <w:pPr>
        <w:pStyle w:val="2"/>
        <w:spacing w:line="261" w:lineRule="auto"/>
        <w:rPr>
          <w:highlight w:val="none"/>
        </w:rPr>
      </w:pPr>
    </w:p>
    <w:p w14:paraId="6CA657BA">
      <w:pPr>
        <w:spacing w:before="79" w:line="372" w:lineRule="auto"/>
        <w:ind w:right="36"/>
        <w:rPr>
          <w:rFonts w:ascii="黑体" w:hAnsi="黑体" w:eastAsia="黑体" w:cs="黑体"/>
          <w:sz w:val="24"/>
          <w:szCs w:val="24"/>
          <w:highlight w:val="none"/>
        </w:rPr>
      </w:pPr>
      <w:bookmarkStart w:id="0" w:name="bookmark30"/>
      <w:bookmarkEnd w:id="0"/>
      <w:r>
        <w:rPr>
          <w:rFonts w:ascii="黑体" w:hAnsi="黑体" w:eastAsia="黑体" w:cs="黑体"/>
          <w:spacing w:val="-5"/>
          <w:sz w:val="24"/>
          <w:szCs w:val="24"/>
          <w:highlight w:val="none"/>
        </w:rPr>
        <w:t>证金汇入指定账户。</w:t>
      </w:r>
    </w:p>
    <w:p w14:paraId="702ED6D6">
      <w:pPr>
        <w:pStyle w:val="2"/>
        <w:spacing w:before="19" w:line="371" w:lineRule="auto"/>
        <w:ind w:firstLine="619"/>
        <w:jc w:val="both"/>
        <w:rPr>
          <w:rFonts w:ascii="黑体" w:hAnsi="黑体" w:eastAsia="黑体" w:cs="黑体"/>
          <w:sz w:val="24"/>
          <w:szCs w:val="24"/>
          <w:highlight w:val="none"/>
        </w:rPr>
      </w:pPr>
      <w:r>
        <w:rPr>
          <w:rFonts w:ascii="宋体" w:hAnsi="宋体" w:eastAsia="宋体" w:cs="宋体"/>
          <w:spacing w:val="-11"/>
          <w:sz w:val="24"/>
          <w:szCs w:val="24"/>
          <w:highlight w:val="none"/>
        </w:rPr>
        <w:t>7.</w:t>
      </w:r>
      <w:r>
        <w:rPr>
          <w:rFonts w:ascii="宋体" w:hAnsi="宋体" w:eastAsia="宋体" w:cs="宋体"/>
          <w:spacing w:val="-44"/>
          <w:sz w:val="24"/>
          <w:szCs w:val="24"/>
          <w:highlight w:val="none"/>
        </w:rPr>
        <w:t xml:space="preserve"> </w:t>
      </w:r>
      <w:r>
        <w:rPr>
          <w:rFonts w:ascii="黑体" w:hAnsi="黑体" w:eastAsia="黑体" w:cs="黑体"/>
          <w:spacing w:val="-11"/>
          <w:sz w:val="24"/>
          <w:szCs w:val="24"/>
          <w:highlight w:val="none"/>
        </w:rPr>
        <w:t>投</w:t>
      </w:r>
      <w:r>
        <w:rPr>
          <w:rFonts w:ascii="黑体" w:hAnsi="黑体" w:eastAsia="黑体" w:cs="黑体"/>
          <w:spacing w:val="36"/>
          <w:sz w:val="24"/>
          <w:szCs w:val="24"/>
          <w:highlight w:val="none"/>
        </w:rPr>
        <w:t xml:space="preserve"> </w:t>
      </w:r>
      <w:r>
        <w:rPr>
          <w:rFonts w:ascii="黑体" w:hAnsi="黑体" w:eastAsia="黑体" w:cs="黑体"/>
          <w:spacing w:val="-11"/>
          <w:sz w:val="24"/>
          <w:szCs w:val="24"/>
          <w:highlight w:val="none"/>
        </w:rPr>
        <w:t>标</w:t>
      </w:r>
      <w:r>
        <w:rPr>
          <w:rFonts w:ascii="黑体" w:hAnsi="黑体" w:eastAsia="黑体" w:cs="黑体"/>
          <w:spacing w:val="45"/>
          <w:sz w:val="24"/>
          <w:szCs w:val="24"/>
          <w:highlight w:val="none"/>
        </w:rPr>
        <w:t xml:space="preserve"> </w:t>
      </w:r>
      <w:r>
        <w:rPr>
          <w:rFonts w:ascii="黑体" w:hAnsi="黑体" w:eastAsia="黑体" w:cs="黑体"/>
          <w:spacing w:val="-11"/>
          <w:sz w:val="24"/>
          <w:szCs w:val="24"/>
          <w:highlight w:val="none"/>
        </w:rPr>
        <w:t>人</w:t>
      </w:r>
      <w:r>
        <w:rPr>
          <w:rFonts w:ascii="黑体" w:hAnsi="黑体" w:eastAsia="黑体" w:cs="黑体"/>
          <w:spacing w:val="39"/>
          <w:sz w:val="24"/>
          <w:szCs w:val="24"/>
          <w:highlight w:val="none"/>
        </w:rPr>
        <w:t xml:space="preserve"> </w:t>
      </w:r>
      <w:r>
        <w:rPr>
          <w:rFonts w:ascii="黑体" w:hAnsi="黑体" w:eastAsia="黑体" w:cs="黑体"/>
          <w:spacing w:val="-11"/>
          <w:sz w:val="24"/>
          <w:szCs w:val="24"/>
          <w:highlight w:val="none"/>
        </w:rPr>
        <w:t>对</w:t>
      </w:r>
      <w:r>
        <w:rPr>
          <w:rFonts w:ascii="黑体" w:hAnsi="黑体" w:eastAsia="黑体" w:cs="黑体"/>
          <w:spacing w:val="44"/>
          <w:sz w:val="24"/>
          <w:szCs w:val="24"/>
          <w:highlight w:val="none"/>
        </w:rPr>
        <w:t xml:space="preserve"> </w:t>
      </w:r>
      <w:r>
        <w:rPr>
          <w:rFonts w:ascii="黑体" w:hAnsi="黑体" w:eastAsia="黑体" w:cs="黑体"/>
          <w:spacing w:val="-11"/>
          <w:sz w:val="24"/>
          <w:szCs w:val="24"/>
          <w:highlight w:val="none"/>
        </w:rPr>
        <w:t>不</w:t>
      </w:r>
      <w:r>
        <w:rPr>
          <w:rFonts w:ascii="黑体" w:hAnsi="黑体" w:eastAsia="黑体" w:cs="黑体"/>
          <w:spacing w:val="42"/>
          <w:sz w:val="24"/>
          <w:szCs w:val="24"/>
          <w:highlight w:val="none"/>
        </w:rPr>
        <w:t xml:space="preserve"> </w:t>
      </w:r>
      <w:r>
        <w:rPr>
          <w:rFonts w:ascii="黑体" w:hAnsi="黑体" w:eastAsia="黑体" w:cs="黑体"/>
          <w:spacing w:val="-11"/>
          <w:sz w:val="24"/>
          <w:szCs w:val="24"/>
          <w:highlight w:val="none"/>
        </w:rPr>
        <w:t>见</w:t>
      </w:r>
      <w:r>
        <w:rPr>
          <w:rFonts w:ascii="黑体" w:hAnsi="黑体" w:eastAsia="黑体" w:cs="黑体"/>
          <w:spacing w:val="47"/>
          <w:sz w:val="24"/>
          <w:szCs w:val="24"/>
          <w:highlight w:val="none"/>
        </w:rPr>
        <w:t xml:space="preserve"> </w:t>
      </w:r>
      <w:r>
        <w:rPr>
          <w:rFonts w:ascii="黑体" w:hAnsi="黑体" w:eastAsia="黑体" w:cs="黑体"/>
          <w:spacing w:val="-11"/>
          <w:sz w:val="24"/>
          <w:szCs w:val="24"/>
          <w:highlight w:val="none"/>
        </w:rPr>
        <w:t>面</w:t>
      </w:r>
      <w:r>
        <w:rPr>
          <w:rFonts w:ascii="黑体" w:hAnsi="黑体" w:eastAsia="黑体" w:cs="黑体"/>
          <w:spacing w:val="45"/>
          <w:sz w:val="24"/>
          <w:szCs w:val="24"/>
          <w:highlight w:val="none"/>
        </w:rPr>
        <w:t xml:space="preserve"> </w:t>
      </w:r>
      <w:r>
        <w:rPr>
          <w:rFonts w:ascii="黑体" w:hAnsi="黑体" w:eastAsia="黑体" w:cs="黑体"/>
          <w:spacing w:val="-11"/>
          <w:sz w:val="24"/>
          <w:szCs w:val="24"/>
          <w:highlight w:val="none"/>
        </w:rPr>
        <w:t>开</w:t>
      </w:r>
      <w:r>
        <w:rPr>
          <w:rFonts w:ascii="黑体" w:hAnsi="黑体" w:eastAsia="黑体" w:cs="黑体"/>
          <w:spacing w:val="40"/>
          <w:sz w:val="24"/>
          <w:szCs w:val="24"/>
          <w:highlight w:val="none"/>
        </w:rPr>
        <w:t xml:space="preserve"> </w:t>
      </w:r>
      <w:r>
        <w:rPr>
          <w:rFonts w:ascii="黑体" w:hAnsi="黑体" w:eastAsia="黑体" w:cs="黑体"/>
          <w:spacing w:val="-11"/>
          <w:sz w:val="24"/>
          <w:szCs w:val="24"/>
          <w:highlight w:val="none"/>
        </w:rPr>
        <w:t>评</w:t>
      </w:r>
      <w:r>
        <w:rPr>
          <w:rFonts w:ascii="黑体" w:hAnsi="黑体" w:eastAsia="黑体" w:cs="黑体"/>
          <w:spacing w:val="37"/>
          <w:sz w:val="24"/>
          <w:szCs w:val="24"/>
          <w:highlight w:val="none"/>
        </w:rPr>
        <w:t xml:space="preserve"> </w:t>
      </w:r>
      <w:r>
        <w:rPr>
          <w:rFonts w:ascii="黑体" w:hAnsi="黑体" w:eastAsia="黑体" w:cs="黑体"/>
          <w:spacing w:val="-11"/>
          <w:sz w:val="24"/>
          <w:szCs w:val="24"/>
          <w:highlight w:val="none"/>
        </w:rPr>
        <w:t>标</w:t>
      </w:r>
      <w:r>
        <w:rPr>
          <w:rFonts w:ascii="黑体" w:hAnsi="黑体" w:eastAsia="黑体" w:cs="黑体"/>
          <w:spacing w:val="46"/>
          <w:sz w:val="24"/>
          <w:szCs w:val="24"/>
          <w:highlight w:val="none"/>
        </w:rPr>
        <w:t xml:space="preserve"> </w:t>
      </w:r>
      <w:r>
        <w:rPr>
          <w:rFonts w:ascii="黑体" w:hAnsi="黑体" w:eastAsia="黑体" w:cs="黑体"/>
          <w:spacing w:val="-11"/>
          <w:sz w:val="24"/>
          <w:szCs w:val="24"/>
          <w:highlight w:val="none"/>
        </w:rPr>
        <w:t>系</w:t>
      </w:r>
      <w:r>
        <w:rPr>
          <w:rFonts w:ascii="黑体" w:hAnsi="黑体" w:eastAsia="黑体" w:cs="黑体"/>
          <w:spacing w:val="39"/>
          <w:sz w:val="24"/>
          <w:szCs w:val="24"/>
          <w:highlight w:val="none"/>
        </w:rPr>
        <w:t xml:space="preserve"> </w:t>
      </w:r>
      <w:r>
        <w:rPr>
          <w:rFonts w:ascii="黑体" w:hAnsi="黑体" w:eastAsia="黑体" w:cs="黑体"/>
          <w:spacing w:val="-11"/>
          <w:sz w:val="24"/>
          <w:szCs w:val="24"/>
          <w:highlight w:val="none"/>
        </w:rPr>
        <w:t>统</w:t>
      </w:r>
      <w:r>
        <w:rPr>
          <w:rFonts w:ascii="黑体" w:hAnsi="黑体" w:eastAsia="黑体" w:cs="黑体"/>
          <w:spacing w:val="54"/>
          <w:sz w:val="24"/>
          <w:szCs w:val="24"/>
          <w:highlight w:val="none"/>
        </w:rPr>
        <w:t xml:space="preserve"> </w:t>
      </w:r>
      <w:r>
        <w:rPr>
          <w:rFonts w:ascii="黑体" w:hAnsi="黑体" w:eastAsia="黑体" w:cs="黑体"/>
          <w:spacing w:val="-11"/>
          <w:sz w:val="24"/>
          <w:szCs w:val="24"/>
          <w:highlight w:val="none"/>
        </w:rPr>
        <w:t>的</w:t>
      </w:r>
      <w:r>
        <w:rPr>
          <w:rFonts w:ascii="黑体" w:hAnsi="黑体" w:eastAsia="黑体" w:cs="黑体"/>
          <w:spacing w:val="41"/>
          <w:sz w:val="24"/>
          <w:szCs w:val="24"/>
          <w:highlight w:val="none"/>
        </w:rPr>
        <w:t xml:space="preserve"> </w:t>
      </w:r>
      <w:r>
        <w:rPr>
          <w:rFonts w:ascii="黑体" w:hAnsi="黑体" w:eastAsia="黑体" w:cs="黑体"/>
          <w:spacing w:val="-11"/>
          <w:sz w:val="24"/>
          <w:szCs w:val="24"/>
          <w:highlight w:val="none"/>
        </w:rPr>
        <w:t>技</w:t>
      </w:r>
      <w:r>
        <w:rPr>
          <w:rFonts w:ascii="黑体" w:hAnsi="黑体" w:eastAsia="黑体" w:cs="黑体"/>
          <w:spacing w:val="40"/>
          <w:sz w:val="24"/>
          <w:szCs w:val="24"/>
          <w:highlight w:val="none"/>
        </w:rPr>
        <w:t xml:space="preserve"> </w:t>
      </w:r>
      <w:r>
        <w:rPr>
          <w:rFonts w:ascii="黑体" w:hAnsi="黑体" w:eastAsia="黑体" w:cs="黑体"/>
          <w:spacing w:val="-11"/>
          <w:sz w:val="24"/>
          <w:szCs w:val="24"/>
          <w:highlight w:val="none"/>
        </w:rPr>
        <w:t>术</w:t>
      </w:r>
      <w:r>
        <w:rPr>
          <w:rFonts w:ascii="黑体" w:hAnsi="黑体" w:eastAsia="黑体" w:cs="黑体"/>
          <w:spacing w:val="41"/>
          <w:sz w:val="24"/>
          <w:szCs w:val="24"/>
          <w:highlight w:val="none"/>
        </w:rPr>
        <w:t xml:space="preserve"> </w:t>
      </w:r>
      <w:r>
        <w:rPr>
          <w:rFonts w:ascii="黑体" w:hAnsi="黑体" w:eastAsia="黑体" w:cs="黑体"/>
          <w:spacing w:val="-11"/>
          <w:sz w:val="24"/>
          <w:szCs w:val="24"/>
          <w:highlight w:val="none"/>
        </w:rPr>
        <w:t>操</w:t>
      </w:r>
      <w:r>
        <w:rPr>
          <w:rFonts w:ascii="黑体" w:hAnsi="黑体" w:eastAsia="黑体" w:cs="黑体"/>
          <w:spacing w:val="39"/>
          <w:sz w:val="24"/>
          <w:szCs w:val="24"/>
          <w:highlight w:val="none"/>
        </w:rPr>
        <w:t xml:space="preserve"> </w:t>
      </w:r>
      <w:r>
        <w:rPr>
          <w:rFonts w:ascii="黑体" w:hAnsi="黑体" w:eastAsia="黑体" w:cs="黑体"/>
          <w:spacing w:val="-11"/>
          <w:sz w:val="24"/>
          <w:szCs w:val="24"/>
          <w:highlight w:val="none"/>
        </w:rPr>
        <w:t>作</w:t>
      </w:r>
      <w:r>
        <w:rPr>
          <w:rFonts w:ascii="黑体" w:hAnsi="黑体" w:eastAsia="黑体" w:cs="黑体"/>
          <w:spacing w:val="45"/>
          <w:sz w:val="24"/>
          <w:szCs w:val="24"/>
          <w:highlight w:val="none"/>
        </w:rPr>
        <w:t xml:space="preserve"> </w:t>
      </w:r>
      <w:r>
        <w:rPr>
          <w:rFonts w:ascii="黑体" w:hAnsi="黑体" w:eastAsia="黑体" w:cs="黑体"/>
          <w:spacing w:val="-11"/>
          <w:sz w:val="24"/>
          <w:szCs w:val="24"/>
          <w:highlight w:val="none"/>
        </w:rPr>
        <w:t>咨</w:t>
      </w:r>
      <w:r>
        <w:rPr>
          <w:rFonts w:ascii="黑体" w:hAnsi="黑体" w:eastAsia="黑体" w:cs="黑体"/>
          <w:spacing w:val="40"/>
          <w:sz w:val="24"/>
          <w:szCs w:val="24"/>
          <w:highlight w:val="none"/>
        </w:rPr>
        <w:t xml:space="preserve"> </w:t>
      </w:r>
      <w:r>
        <w:rPr>
          <w:rFonts w:ascii="黑体" w:hAnsi="黑体" w:eastAsia="黑体" w:cs="黑体"/>
          <w:spacing w:val="-11"/>
          <w:sz w:val="24"/>
          <w:szCs w:val="24"/>
          <w:highlight w:val="none"/>
        </w:rPr>
        <w:t>询</w:t>
      </w:r>
      <w:r>
        <w:rPr>
          <w:rFonts w:hint="eastAsia" w:ascii="黑体" w:hAnsi="黑体" w:eastAsia="黑体" w:cs="黑体"/>
          <w:spacing w:val="-11"/>
          <w:sz w:val="24"/>
          <w:szCs w:val="24"/>
          <w:highlight w:val="none"/>
          <w:lang w:eastAsia="zh-CN"/>
        </w:rPr>
        <w:t>，</w:t>
      </w:r>
      <w:r>
        <w:rPr>
          <w:rFonts w:ascii="黑体" w:hAnsi="黑体" w:eastAsia="黑体" w:cs="黑体"/>
          <w:spacing w:val="-12"/>
          <w:sz w:val="24"/>
          <w:szCs w:val="24"/>
          <w:highlight w:val="none"/>
        </w:rPr>
        <w:t>可通过</w:t>
      </w:r>
      <w:r>
        <w:rPr>
          <w:rFonts w:ascii="黑体" w:hAnsi="黑体" w:eastAsia="黑体" w:cs="黑体"/>
          <w:sz w:val="24"/>
          <w:szCs w:val="24"/>
          <w:highlight w:val="none"/>
        </w:rPr>
        <w:t xml:space="preserve"> </w:t>
      </w:r>
      <w:r>
        <w:rPr>
          <w:highlight w:val="none"/>
        </w:rPr>
        <w:fldChar w:fldCharType="begin"/>
      </w:r>
      <w:r>
        <w:rPr>
          <w:highlight w:val="none"/>
        </w:rPr>
        <w:instrText xml:space="preserve"> HYPERLINK "https://edu.zcygov.cn/luban/xinjiang-e-biding" </w:instrText>
      </w:r>
      <w:r>
        <w:rPr>
          <w:highlight w:val="none"/>
        </w:rPr>
        <w:fldChar w:fldCharType="separate"/>
      </w:r>
      <w:r>
        <w:rPr>
          <w:sz w:val="24"/>
          <w:szCs w:val="24"/>
          <w:highlight w:val="none"/>
        </w:rPr>
        <w:t>https</w:t>
      </w:r>
      <w:r>
        <w:rPr>
          <w:spacing w:val="3"/>
          <w:sz w:val="24"/>
          <w:szCs w:val="24"/>
          <w:highlight w:val="none"/>
        </w:rPr>
        <w:t>://</w:t>
      </w:r>
      <w:r>
        <w:rPr>
          <w:sz w:val="24"/>
          <w:szCs w:val="24"/>
          <w:highlight w:val="none"/>
        </w:rPr>
        <w:t>edu</w:t>
      </w:r>
      <w:r>
        <w:rPr>
          <w:spacing w:val="3"/>
          <w:sz w:val="24"/>
          <w:szCs w:val="24"/>
          <w:highlight w:val="none"/>
        </w:rPr>
        <w:t>.</w:t>
      </w:r>
      <w:r>
        <w:rPr>
          <w:sz w:val="24"/>
          <w:szCs w:val="24"/>
          <w:highlight w:val="none"/>
        </w:rPr>
        <w:t>zcygov</w:t>
      </w:r>
      <w:r>
        <w:rPr>
          <w:spacing w:val="3"/>
          <w:sz w:val="24"/>
          <w:szCs w:val="24"/>
          <w:highlight w:val="none"/>
        </w:rPr>
        <w:t>.</w:t>
      </w:r>
      <w:r>
        <w:rPr>
          <w:sz w:val="24"/>
          <w:szCs w:val="24"/>
          <w:highlight w:val="none"/>
        </w:rPr>
        <w:t>cn</w:t>
      </w:r>
      <w:r>
        <w:rPr>
          <w:spacing w:val="3"/>
          <w:sz w:val="24"/>
          <w:szCs w:val="24"/>
          <w:highlight w:val="none"/>
        </w:rPr>
        <w:t>/</w:t>
      </w:r>
      <w:r>
        <w:rPr>
          <w:sz w:val="24"/>
          <w:szCs w:val="24"/>
          <w:highlight w:val="none"/>
        </w:rPr>
        <w:t>luban</w:t>
      </w:r>
      <w:r>
        <w:rPr>
          <w:spacing w:val="3"/>
          <w:sz w:val="24"/>
          <w:szCs w:val="24"/>
          <w:highlight w:val="none"/>
        </w:rPr>
        <w:t>/</w:t>
      </w:r>
      <w:r>
        <w:rPr>
          <w:sz w:val="24"/>
          <w:szCs w:val="24"/>
          <w:highlight w:val="none"/>
        </w:rPr>
        <w:t>xinjiang</w:t>
      </w:r>
      <w:r>
        <w:rPr>
          <w:spacing w:val="3"/>
          <w:sz w:val="24"/>
          <w:szCs w:val="24"/>
          <w:highlight w:val="none"/>
        </w:rPr>
        <w:t>-e-</w:t>
      </w:r>
      <w:r>
        <w:rPr>
          <w:sz w:val="24"/>
          <w:szCs w:val="24"/>
          <w:highlight w:val="none"/>
        </w:rPr>
        <w:t>biding</w:t>
      </w:r>
      <w:r>
        <w:rPr>
          <w:sz w:val="24"/>
          <w:szCs w:val="24"/>
          <w:highlight w:val="none"/>
        </w:rPr>
        <w:fldChar w:fldCharType="end"/>
      </w:r>
      <w:r>
        <w:rPr>
          <w:spacing w:val="3"/>
          <w:sz w:val="24"/>
          <w:szCs w:val="24"/>
          <w:highlight w:val="none"/>
        </w:rPr>
        <w:t xml:space="preserve"> </w:t>
      </w:r>
      <w:r>
        <w:rPr>
          <w:rFonts w:ascii="黑体" w:hAnsi="黑体" w:eastAsia="黑体" w:cs="黑体"/>
          <w:spacing w:val="3"/>
          <w:sz w:val="24"/>
          <w:szCs w:val="24"/>
          <w:highlight w:val="none"/>
        </w:rPr>
        <w:t>自助查询，也可在政采云帮助中心</w:t>
      </w:r>
      <w:r>
        <w:rPr>
          <w:rFonts w:ascii="黑体" w:hAnsi="黑体" w:eastAsia="黑体" w:cs="黑体"/>
          <w:spacing w:val="2"/>
          <w:sz w:val="24"/>
          <w:szCs w:val="24"/>
          <w:highlight w:val="none"/>
        </w:rPr>
        <w:t>常见问</w:t>
      </w:r>
      <w:r>
        <w:rPr>
          <w:rFonts w:ascii="黑体" w:hAnsi="黑体" w:eastAsia="黑体" w:cs="黑体"/>
          <w:spacing w:val="-1"/>
          <w:sz w:val="24"/>
          <w:szCs w:val="24"/>
          <w:highlight w:val="none"/>
        </w:rPr>
        <w:t>题解答和操作流程讲解视频中自助查询，网址为：</w:t>
      </w:r>
      <w:r>
        <w:rPr>
          <w:rFonts w:ascii="黑体" w:hAnsi="黑体" w:eastAsia="黑体" w:cs="黑体"/>
          <w:spacing w:val="-46"/>
          <w:sz w:val="24"/>
          <w:szCs w:val="24"/>
          <w:highlight w:val="none"/>
        </w:rPr>
        <w:t xml:space="preserve"> </w:t>
      </w:r>
      <w:r>
        <w:rPr>
          <w:highlight w:val="none"/>
        </w:rPr>
        <w:fldChar w:fldCharType="begin"/>
      </w:r>
      <w:r>
        <w:rPr>
          <w:highlight w:val="none"/>
        </w:rPr>
        <w:instrText xml:space="preserve"> HYPERLINK "https://service.zcygov.cn/#/help" </w:instrText>
      </w:r>
      <w:r>
        <w:rPr>
          <w:highlight w:val="none"/>
        </w:rPr>
        <w:fldChar w:fldCharType="separate"/>
      </w:r>
      <w:r>
        <w:rPr>
          <w:spacing w:val="-1"/>
          <w:sz w:val="24"/>
          <w:szCs w:val="24"/>
          <w:highlight w:val="none"/>
        </w:rPr>
        <w:t>https://service.zcygov.cn/#/help</w:t>
      </w:r>
      <w:r>
        <w:rPr>
          <w:spacing w:val="-1"/>
          <w:sz w:val="24"/>
          <w:szCs w:val="24"/>
          <w:highlight w:val="none"/>
        </w:rPr>
        <w:fldChar w:fldCharType="end"/>
      </w:r>
      <w:r>
        <w:rPr>
          <w:spacing w:val="-1"/>
          <w:sz w:val="24"/>
          <w:szCs w:val="24"/>
          <w:highlight w:val="none"/>
        </w:rPr>
        <w:t xml:space="preserve">, </w:t>
      </w:r>
      <w:r>
        <w:rPr>
          <w:rFonts w:ascii="黑体" w:hAnsi="黑体" w:eastAsia="黑体" w:cs="黑体"/>
          <w:spacing w:val="-1"/>
          <w:sz w:val="24"/>
          <w:szCs w:val="24"/>
          <w:highlight w:val="none"/>
        </w:rPr>
        <w:t>“</w:t>
      </w:r>
      <w:r>
        <w:rPr>
          <w:rFonts w:ascii="黑体" w:hAnsi="黑体" w:eastAsia="黑体" w:cs="黑体"/>
          <w:spacing w:val="-51"/>
          <w:sz w:val="24"/>
          <w:szCs w:val="24"/>
          <w:highlight w:val="none"/>
        </w:rPr>
        <w:t xml:space="preserve"> </w:t>
      </w:r>
      <w:r>
        <w:rPr>
          <w:rFonts w:ascii="黑体" w:hAnsi="黑体" w:eastAsia="黑体" w:cs="黑体"/>
          <w:spacing w:val="-1"/>
          <w:sz w:val="24"/>
          <w:szCs w:val="24"/>
          <w:highlight w:val="none"/>
        </w:rPr>
        <w:t>项</w:t>
      </w:r>
      <w:r>
        <w:rPr>
          <w:rFonts w:ascii="黑体" w:hAnsi="黑体" w:eastAsia="黑体" w:cs="黑体"/>
          <w:spacing w:val="-2"/>
          <w:sz w:val="24"/>
          <w:szCs w:val="24"/>
          <w:highlight w:val="none"/>
        </w:rPr>
        <w:t>目采购”—“操作流程-电子招投标”—“政府采购项目电子交易管理</w:t>
      </w:r>
      <w:r>
        <w:rPr>
          <w:rFonts w:ascii="黑体" w:hAnsi="黑体" w:eastAsia="黑体" w:cs="黑体"/>
          <w:spacing w:val="-3"/>
          <w:sz w:val="24"/>
          <w:szCs w:val="24"/>
          <w:highlight w:val="none"/>
        </w:rPr>
        <w:t>操作指南-投标人”版面</w:t>
      </w:r>
      <w:r>
        <w:rPr>
          <w:rFonts w:ascii="黑体" w:hAnsi="黑体" w:eastAsia="黑体" w:cs="黑体"/>
          <w:spacing w:val="4"/>
          <w:sz w:val="24"/>
          <w:szCs w:val="24"/>
          <w:highlight w:val="none"/>
        </w:rPr>
        <w:t>获取操作指南，同时对自助查询无法解决的问题可通过钉钉群及政采云在线客服获取服务支</w:t>
      </w:r>
      <w:r>
        <w:rPr>
          <w:rFonts w:ascii="黑体" w:hAnsi="黑体" w:eastAsia="黑体" w:cs="黑体"/>
          <w:spacing w:val="14"/>
          <w:sz w:val="24"/>
          <w:szCs w:val="24"/>
          <w:highlight w:val="none"/>
        </w:rPr>
        <w:t>持。</w:t>
      </w:r>
    </w:p>
    <w:p w14:paraId="57CE7CC2">
      <w:pPr>
        <w:spacing w:before="70" w:line="213" w:lineRule="auto"/>
        <w:ind w:left="3"/>
        <w:rPr>
          <w:rFonts w:ascii="黑体" w:hAnsi="黑体" w:eastAsia="黑体" w:cs="黑体"/>
          <w:sz w:val="24"/>
          <w:szCs w:val="24"/>
          <w:highlight w:val="none"/>
        </w:rPr>
      </w:pPr>
      <w:r>
        <w:rPr>
          <w:rFonts w:ascii="黑体" w:hAnsi="黑体" w:eastAsia="黑体" w:cs="黑体"/>
          <w:b/>
          <w:bCs/>
          <w:spacing w:val="-3"/>
          <w:sz w:val="24"/>
          <w:szCs w:val="24"/>
          <w:highlight w:val="none"/>
        </w:rPr>
        <w:t>七、对本次采购提出询问，请按以下方式联系</w:t>
      </w:r>
    </w:p>
    <w:p w14:paraId="3BDAE7A9">
      <w:pPr>
        <w:spacing w:before="246" w:line="223" w:lineRule="auto"/>
        <w:ind w:left="253"/>
        <w:rPr>
          <w:rFonts w:ascii="黑体" w:hAnsi="黑体" w:eastAsia="黑体" w:cs="黑体"/>
          <w:sz w:val="24"/>
          <w:szCs w:val="24"/>
          <w:highlight w:val="none"/>
        </w:rPr>
      </w:pPr>
      <w:r>
        <w:rPr>
          <w:rFonts w:ascii="黑体" w:hAnsi="黑体" w:eastAsia="黑体" w:cs="黑体"/>
          <w:b/>
          <w:bCs/>
          <w:spacing w:val="-10"/>
          <w:sz w:val="24"/>
          <w:szCs w:val="24"/>
          <w:highlight w:val="none"/>
        </w:rPr>
        <w:t>1.采购人信息</w:t>
      </w:r>
    </w:p>
    <w:p w14:paraId="02F6491C">
      <w:pPr>
        <w:spacing w:before="211" w:line="222" w:lineRule="auto"/>
        <w:ind w:left="459"/>
        <w:rPr>
          <w:rFonts w:hint="eastAsia" w:ascii="黑体" w:hAnsi="黑体" w:eastAsia="黑体" w:cs="黑体"/>
          <w:color w:val="000000" w:themeColor="text1"/>
          <w:sz w:val="24"/>
          <w:szCs w:val="24"/>
          <w:highlight w:val="none"/>
          <w:lang w:eastAsia="zh-CN"/>
          <w14:textFill>
            <w14:solidFill>
              <w14:schemeClr w14:val="tx1"/>
            </w14:solidFill>
          </w14:textFill>
        </w:rPr>
      </w:pPr>
      <w:r>
        <w:rPr>
          <w:rFonts w:ascii="黑体" w:hAnsi="黑体" w:eastAsia="黑体" w:cs="黑体"/>
          <w:color w:val="000000" w:themeColor="text1"/>
          <w:sz w:val="24"/>
          <w:szCs w:val="24"/>
          <w:highlight w:val="none"/>
          <w14:textFill>
            <w14:solidFill>
              <w14:schemeClr w14:val="tx1"/>
            </w14:solidFill>
          </w14:textFill>
        </w:rPr>
        <w:t>名    称：</w:t>
      </w:r>
      <w:r>
        <w:rPr>
          <w:rFonts w:hint="eastAsia" w:ascii="黑体" w:hAnsi="黑体" w:eastAsia="黑体" w:cs="黑体"/>
          <w:color w:val="000000" w:themeColor="text1"/>
          <w:sz w:val="24"/>
          <w:szCs w:val="24"/>
          <w:highlight w:val="none"/>
          <w:lang w:eastAsia="zh-CN"/>
          <w14:textFill>
            <w14:solidFill>
              <w14:schemeClr w14:val="tx1"/>
            </w14:solidFill>
          </w14:textFill>
        </w:rPr>
        <w:t>喀什</w:t>
      </w:r>
      <w:r>
        <w:rPr>
          <w:rFonts w:hint="eastAsia" w:ascii="黑体" w:hAnsi="黑体" w:eastAsia="黑体" w:cs="黑体"/>
          <w:color w:val="000000" w:themeColor="text1"/>
          <w:sz w:val="24"/>
          <w:szCs w:val="24"/>
          <w:highlight w:val="none"/>
          <w:lang w:val="en-US" w:eastAsia="zh-CN"/>
          <w14:textFill>
            <w14:solidFill>
              <w14:schemeClr w14:val="tx1"/>
            </w14:solidFill>
          </w14:textFill>
        </w:rPr>
        <w:t>市</w:t>
      </w:r>
      <w:r>
        <w:rPr>
          <w:rFonts w:hint="eastAsia" w:ascii="黑体" w:hAnsi="黑体" w:eastAsia="黑体" w:cs="黑体"/>
          <w:color w:val="000000" w:themeColor="text1"/>
          <w:sz w:val="24"/>
          <w:szCs w:val="24"/>
          <w:highlight w:val="none"/>
          <w:lang w:eastAsia="zh-CN"/>
          <w14:textFill>
            <w14:solidFill>
              <w14:schemeClr w14:val="tx1"/>
            </w14:solidFill>
          </w14:textFill>
        </w:rPr>
        <w:t>教育局</w:t>
      </w:r>
    </w:p>
    <w:p w14:paraId="45C18838">
      <w:pPr>
        <w:spacing w:before="200" w:line="221" w:lineRule="auto"/>
        <w:ind w:left="459"/>
        <w:rPr>
          <w:rFonts w:hint="default" w:ascii="黑体" w:hAnsi="黑体" w:eastAsia="黑体" w:cs="黑体"/>
          <w:color w:val="000000" w:themeColor="text1"/>
          <w:sz w:val="24"/>
          <w:szCs w:val="24"/>
          <w:highlight w:val="none"/>
          <w:lang w:val="en-US" w:eastAsia="zh-CN"/>
          <w14:textFill>
            <w14:solidFill>
              <w14:schemeClr w14:val="tx1"/>
            </w14:solidFill>
          </w14:textFill>
        </w:rPr>
      </w:pPr>
      <w:r>
        <w:rPr>
          <w:rFonts w:ascii="黑体" w:hAnsi="黑体" w:eastAsia="黑体" w:cs="黑体"/>
          <w:color w:val="000000" w:themeColor="text1"/>
          <w:spacing w:val="16"/>
          <w:sz w:val="24"/>
          <w:szCs w:val="24"/>
          <w:highlight w:val="none"/>
          <w14:textFill>
            <w14:solidFill>
              <w14:schemeClr w14:val="tx1"/>
            </w14:solidFill>
          </w14:textFill>
        </w:rPr>
        <w:t>地</w:t>
      </w:r>
      <w:r>
        <w:rPr>
          <w:rFonts w:ascii="黑体" w:hAnsi="黑体" w:eastAsia="黑体" w:cs="黑体"/>
          <w:color w:val="000000" w:themeColor="text1"/>
          <w:spacing w:val="5"/>
          <w:sz w:val="24"/>
          <w:szCs w:val="24"/>
          <w:highlight w:val="none"/>
          <w14:textFill>
            <w14:solidFill>
              <w14:schemeClr w14:val="tx1"/>
            </w14:solidFill>
          </w14:textFill>
        </w:rPr>
        <w:t xml:space="preserve">    </w:t>
      </w:r>
      <w:r>
        <w:rPr>
          <w:rFonts w:ascii="黑体" w:hAnsi="黑体" w:eastAsia="黑体" w:cs="黑体"/>
          <w:color w:val="000000" w:themeColor="text1"/>
          <w:spacing w:val="16"/>
          <w:sz w:val="24"/>
          <w:szCs w:val="24"/>
          <w:highlight w:val="none"/>
          <w14:textFill>
            <w14:solidFill>
              <w14:schemeClr w14:val="tx1"/>
            </w14:solidFill>
          </w14:textFill>
        </w:rPr>
        <w:t>址：</w:t>
      </w:r>
      <w:r>
        <w:rPr>
          <w:rFonts w:hint="eastAsia" w:ascii="黑体" w:hAnsi="黑体" w:eastAsia="黑体" w:cs="黑体"/>
          <w:color w:val="000000" w:themeColor="text1"/>
          <w:spacing w:val="16"/>
          <w:sz w:val="24"/>
          <w:szCs w:val="24"/>
          <w:highlight w:val="none"/>
          <w:lang w:val="en-US" w:eastAsia="zh-CN"/>
          <w14:textFill>
            <w14:solidFill>
              <w14:schemeClr w14:val="tx1"/>
            </w14:solidFill>
          </w14:textFill>
        </w:rPr>
        <w:t>喀什市</w:t>
      </w:r>
    </w:p>
    <w:p w14:paraId="720A0078">
      <w:pPr>
        <w:spacing w:before="193" w:line="222" w:lineRule="auto"/>
        <w:ind w:left="459"/>
        <w:rPr>
          <w:rFonts w:hint="eastAsia" w:ascii="黑体" w:hAnsi="黑体" w:eastAsia="黑体" w:cs="黑体"/>
          <w:color w:val="000000" w:themeColor="text1"/>
          <w:sz w:val="24"/>
          <w:szCs w:val="24"/>
          <w:highlight w:val="none"/>
          <w:lang w:eastAsia="zh-CN"/>
          <w14:textFill>
            <w14:solidFill>
              <w14:schemeClr w14:val="tx1"/>
            </w14:solidFill>
          </w14:textFill>
        </w:rPr>
      </w:pPr>
      <w:r>
        <w:rPr>
          <w:rFonts w:ascii="黑体" w:hAnsi="黑体" w:eastAsia="黑体" w:cs="黑体"/>
          <w:color w:val="000000" w:themeColor="text1"/>
          <w:spacing w:val="-6"/>
          <w:sz w:val="24"/>
          <w:szCs w:val="24"/>
          <w:highlight w:val="none"/>
          <w14:textFill>
            <w14:solidFill>
              <w14:schemeClr w14:val="tx1"/>
            </w14:solidFill>
          </w14:textFill>
        </w:rPr>
        <w:t>联</w:t>
      </w:r>
      <w:r>
        <w:rPr>
          <w:rFonts w:hint="eastAsia" w:ascii="黑体" w:hAnsi="黑体" w:eastAsia="黑体" w:cs="黑体"/>
          <w:color w:val="000000" w:themeColor="text1"/>
          <w:spacing w:val="-6"/>
          <w:sz w:val="24"/>
          <w:szCs w:val="24"/>
          <w:highlight w:val="none"/>
          <w:lang w:val="en-US" w:eastAsia="zh-CN"/>
          <w14:textFill>
            <w14:solidFill>
              <w14:schemeClr w14:val="tx1"/>
            </w14:solidFill>
          </w14:textFill>
        </w:rPr>
        <w:t xml:space="preserve"> </w:t>
      </w:r>
      <w:r>
        <w:rPr>
          <w:rFonts w:ascii="黑体" w:hAnsi="黑体" w:eastAsia="黑体" w:cs="黑体"/>
          <w:color w:val="000000" w:themeColor="text1"/>
          <w:spacing w:val="-6"/>
          <w:sz w:val="24"/>
          <w:szCs w:val="24"/>
          <w:highlight w:val="none"/>
          <w14:textFill>
            <w14:solidFill>
              <w14:schemeClr w14:val="tx1"/>
            </w14:solidFill>
          </w14:textFill>
        </w:rPr>
        <w:t>系</w:t>
      </w:r>
      <w:r>
        <w:rPr>
          <w:rFonts w:hint="eastAsia" w:ascii="黑体" w:hAnsi="黑体" w:eastAsia="黑体" w:cs="黑体"/>
          <w:color w:val="000000" w:themeColor="text1"/>
          <w:spacing w:val="-6"/>
          <w:sz w:val="24"/>
          <w:szCs w:val="24"/>
          <w:highlight w:val="none"/>
          <w:lang w:val="en-US" w:eastAsia="zh-CN"/>
          <w14:textFill>
            <w14:solidFill>
              <w14:schemeClr w14:val="tx1"/>
            </w14:solidFill>
          </w14:textFill>
        </w:rPr>
        <w:t xml:space="preserve"> </w:t>
      </w:r>
      <w:r>
        <w:rPr>
          <w:rFonts w:ascii="黑体" w:hAnsi="黑体" w:eastAsia="黑体" w:cs="黑体"/>
          <w:color w:val="000000" w:themeColor="text1"/>
          <w:spacing w:val="-6"/>
          <w:sz w:val="24"/>
          <w:szCs w:val="24"/>
          <w:highlight w:val="none"/>
          <w14:textFill>
            <w14:solidFill>
              <w14:schemeClr w14:val="tx1"/>
            </w14:solidFill>
          </w14:textFill>
        </w:rPr>
        <w:t>人：</w:t>
      </w:r>
      <w:r>
        <w:rPr>
          <w:rFonts w:hint="eastAsia" w:ascii="黑体" w:hAnsi="黑体" w:eastAsia="黑体" w:cs="黑体"/>
          <w:color w:val="000000" w:themeColor="text1"/>
          <w:spacing w:val="-6"/>
          <w:sz w:val="24"/>
          <w:szCs w:val="24"/>
          <w:highlight w:val="none"/>
          <w:lang w:eastAsia="zh-CN"/>
          <w14:textFill>
            <w14:solidFill>
              <w14:schemeClr w14:val="tx1"/>
            </w14:solidFill>
          </w14:textFill>
        </w:rPr>
        <w:t>陈老师</w:t>
      </w:r>
    </w:p>
    <w:p w14:paraId="47DB3659">
      <w:pPr>
        <w:spacing w:before="221" w:line="221" w:lineRule="auto"/>
        <w:ind w:left="459"/>
        <w:rPr>
          <w:rFonts w:hint="eastAsia" w:ascii="黑体" w:hAnsi="黑体" w:eastAsia="黑体" w:cs="黑体"/>
          <w:color w:val="000000" w:themeColor="text1"/>
          <w:sz w:val="24"/>
          <w:szCs w:val="24"/>
          <w:highlight w:val="none"/>
          <w:lang w:eastAsia="zh-CN"/>
          <w14:textFill>
            <w14:solidFill>
              <w14:schemeClr w14:val="tx1"/>
            </w14:solidFill>
          </w14:textFill>
        </w:rPr>
      </w:pPr>
      <w:r>
        <w:rPr>
          <w:rFonts w:ascii="黑体" w:hAnsi="黑体" w:eastAsia="黑体" w:cs="黑体"/>
          <w:color w:val="000000" w:themeColor="text1"/>
          <w:spacing w:val="13"/>
          <w:sz w:val="24"/>
          <w:szCs w:val="24"/>
          <w:highlight w:val="none"/>
          <w14:textFill>
            <w14:solidFill>
              <w14:schemeClr w14:val="tx1"/>
            </w14:solidFill>
          </w14:textFill>
        </w:rPr>
        <w:t>联系方式：</w:t>
      </w:r>
      <w:r>
        <w:rPr>
          <w:rFonts w:hint="eastAsia" w:ascii="黑体" w:hAnsi="黑体" w:eastAsia="黑体" w:cs="黑体"/>
          <w:color w:val="000000" w:themeColor="text1"/>
          <w:spacing w:val="13"/>
          <w:sz w:val="24"/>
          <w:szCs w:val="24"/>
          <w:highlight w:val="none"/>
          <w:lang w:eastAsia="zh-CN"/>
          <w14:textFill>
            <w14:solidFill>
              <w14:schemeClr w14:val="tx1"/>
            </w14:solidFill>
          </w14:textFill>
        </w:rPr>
        <w:t>13399771869</w:t>
      </w:r>
    </w:p>
    <w:p w14:paraId="2AD647AC">
      <w:pPr>
        <w:spacing w:before="191" w:line="222" w:lineRule="auto"/>
        <w:ind w:left="263"/>
        <w:rPr>
          <w:rFonts w:ascii="黑体" w:hAnsi="黑体" w:eastAsia="黑体" w:cs="黑体"/>
          <w:sz w:val="24"/>
          <w:szCs w:val="24"/>
          <w:highlight w:val="none"/>
        </w:rPr>
      </w:pPr>
      <w:r>
        <w:rPr>
          <w:rFonts w:ascii="黑体" w:hAnsi="黑体" w:eastAsia="黑体" w:cs="黑体"/>
          <w:b/>
          <w:bCs/>
          <w:spacing w:val="-7"/>
          <w:sz w:val="24"/>
          <w:szCs w:val="24"/>
          <w:highlight w:val="none"/>
        </w:rPr>
        <w:t>2.采购代理机构信息</w:t>
      </w:r>
    </w:p>
    <w:p w14:paraId="588CECA7">
      <w:pPr>
        <w:spacing w:before="224" w:line="222" w:lineRule="auto"/>
        <w:ind w:left="459"/>
        <w:rPr>
          <w:rFonts w:hint="eastAsia" w:ascii="黑体" w:hAnsi="黑体" w:eastAsia="黑体" w:cs="黑体"/>
          <w:sz w:val="24"/>
          <w:szCs w:val="24"/>
          <w:highlight w:val="none"/>
          <w:lang w:eastAsia="zh-CN"/>
        </w:rPr>
      </w:pPr>
      <w:r>
        <w:rPr>
          <w:rFonts w:ascii="黑体" w:hAnsi="黑体" w:eastAsia="黑体" w:cs="黑体"/>
          <w:spacing w:val="1"/>
          <w:sz w:val="24"/>
          <w:szCs w:val="24"/>
          <w:highlight w:val="none"/>
        </w:rPr>
        <w:t>名    称：</w:t>
      </w:r>
      <w:r>
        <w:rPr>
          <w:rFonts w:hint="eastAsia" w:ascii="黑体" w:hAnsi="黑体" w:eastAsia="黑体" w:cs="黑体"/>
          <w:spacing w:val="1"/>
          <w:sz w:val="24"/>
          <w:szCs w:val="24"/>
          <w:highlight w:val="none"/>
          <w:lang w:eastAsia="zh-CN"/>
        </w:rPr>
        <w:t>新疆联越项目管理有限公司</w:t>
      </w:r>
    </w:p>
    <w:p w14:paraId="6AE81210">
      <w:pPr>
        <w:spacing w:before="200" w:line="221" w:lineRule="auto"/>
        <w:ind w:left="459"/>
        <w:rPr>
          <w:rFonts w:hint="default" w:ascii="黑体" w:hAnsi="黑体" w:eastAsia="黑体" w:cs="黑体"/>
          <w:spacing w:val="14"/>
          <w:sz w:val="24"/>
          <w:szCs w:val="24"/>
          <w:highlight w:val="none"/>
          <w:lang w:val="en-US" w:eastAsia="zh-CN"/>
        </w:rPr>
      </w:pPr>
      <w:r>
        <w:rPr>
          <w:rFonts w:ascii="黑体" w:hAnsi="黑体" w:eastAsia="黑体" w:cs="黑体"/>
          <w:spacing w:val="14"/>
          <w:sz w:val="24"/>
          <w:szCs w:val="24"/>
          <w:highlight w:val="none"/>
        </w:rPr>
        <w:t>地</w:t>
      </w:r>
      <w:r>
        <w:rPr>
          <w:rFonts w:ascii="黑体" w:hAnsi="黑体" w:eastAsia="黑体" w:cs="黑体"/>
          <w:spacing w:val="8"/>
          <w:sz w:val="24"/>
          <w:szCs w:val="24"/>
          <w:highlight w:val="none"/>
        </w:rPr>
        <w:t xml:space="preserve">    </w:t>
      </w:r>
      <w:r>
        <w:rPr>
          <w:rFonts w:ascii="黑体" w:hAnsi="黑体" w:eastAsia="黑体" w:cs="黑体"/>
          <w:spacing w:val="14"/>
          <w:sz w:val="24"/>
          <w:szCs w:val="24"/>
          <w:highlight w:val="none"/>
        </w:rPr>
        <w:t>址：新疆喀什地区喀什经济开发区深喀大道梧桐三路13号丝路国际合作交流暨创投大厦14层1411室</w:t>
      </w:r>
    </w:p>
    <w:p w14:paraId="5A06F681">
      <w:pPr>
        <w:spacing w:before="213" w:line="221" w:lineRule="auto"/>
        <w:ind w:left="459"/>
        <w:rPr>
          <w:rFonts w:hint="default" w:ascii="黑体" w:hAnsi="黑体" w:eastAsia="黑体" w:cs="黑体"/>
          <w:sz w:val="24"/>
          <w:szCs w:val="24"/>
          <w:highlight w:val="none"/>
          <w:lang w:val="en-US" w:eastAsia="zh-CN"/>
        </w:rPr>
      </w:pPr>
      <w:r>
        <w:rPr>
          <w:rFonts w:ascii="黑体" w:hAnsi="黑体" w:eastAsia="黑体" w:cs="黑体"/>
          <w:spacing w:val="34"/>
          <w:sz w:val="24"/>
          <w:szCs w:val="24"/>
          <w:highlight w:val="none"/>
        </w:rPr>
        <w:t>联系人：</w:t>
      </w:r>
      <w:r>
        <w:rPr>
          <w:rFonts w:hint="eastAsia" w:ascii="黑体" w:hAnsi="黑体" w:eastAsia="黑体" w:cs="黑体"/>
          <w:spacing w:val="34"/>
          <w:sz w:val="24"/>
          <w:szCs w:val="24"/>
          <w:highlight w:val="none"/>
          <w:lang w:val="en-US" w:eastAsia="zh-CN"/>
        </w:rPr>
        <w:t>闫先生</w:t>
      </w:r>
    </w:p>
    <w:p w14:paraId="5500FCE2">
      <w:pPr>
        <w:spacing w:before="206" w:line="224" w:lineRule="auto"/>
        <w:ind w:left="459"/>
      </w:pPr>
      <w:r>
        <w:rPr>
          <w:rFonts w:ascii="黑体" w:hAnsi="黑体" w:eastAsia="黑体" w:cs="黑体"/>
          <w:spacing w:val="12"/>
          <w:sz w:val="24"/>
          <w:szCs w:val="24"/>
          <w:highlight w:val="none"/>
        </w:rPr>
        <w:t>电</w:t>
      </w:r>
      <w:r>
        <w:rPr>
          <w:rFonts w:ascii="黑体" w:hAnsi="黑体" w:eastAsia="黑体" w:cs="黑体"/>
          <w:spacing w:val="9"/>
          <w:sz w:val="24"/>
          <w:szCs w:val="24"/>
          <w:highlight w:val="none"/>
        </w:rPr>
        <w:t xml:space="preserve">   </w:t>
      </w:r>
      <w:r>
        <w:rPr>
          <w:rFonts w:ascii="黑体" w:hAnsi="黑体" w:eastAsia="黑体" w:cs="黑体"/>
          <w:spacing w:val="12"/>
          <w:sz w:val="24"/>
          <w:szCs w:val="24"/>
          <w:highlight w:val="none"/>
        </w:rPr>
        <w:t>话：</w:t>
      </w:r>
      <w:r>
        <w:rPr>
          <w:rFonts w:hint="eastAsia" w:ascii="黑体" w:hAnsi="黑体" w:eastAsia="黑体" w:cs="黑体"/>
          <w:spacing w:val="12"/>
          <w:sz w:val="24"/>
          <w:szCs w:val="24"/>
          <w:highlight w:val="none"/>
          <w:lang w:val="en-US" w:eastAsia="zh-CN"/>
        </w:rPr>
        <w:t>18799549562</w:t>
      </w:r>
      <w:bookmarkStart w:id="1" w:name="_GoBack"/>
      <w:bookmarkEnd w:id="1"/>
    </w:p>
    <w:sectPr>
      <w:footerReference r:id="rId7"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DAD87">
    <w:pPr>
      <w:spacing w:line="174" w:lineRule="auto"/>
      <w:ind w:left="4885"/>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70" name="文本框 3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572BBF">
                          <w:pPr>
                            <w:pStyle w:val="3"/>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80G80AgAAZQ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JvNBvNAIAAGUEAAAOAAAAAAAAAAEAIAAAAB8BAABkcnMvZTJvRG9jLnhtbFBL&#10;BQYAAAAABgAGAFkBAADFBQAAAAA=&#10;">
              <v:fill on="f" focussize="0,0"/>
              <v:stroke on="f" weight="0.5pt"/>
              <v:imagedata o:title=""/>
              <o:lock v:ext="edit" aspectratio="f"/>
              <v:textbox inset="0mm,0mm,0mm,0mm" style="mso-fit-shape-to-text:t;">
                <w:txbxContent>
                  <w:p w14:paraId="2E572BBF">
                    <w:pPr>
                      <w:pStyle w:val="3"/>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4BF72">
    <w:pPr>
      <w:spacing w:line="174" w:lineRule="auto"/>
      <w:ind w:left="4769"/>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71" name="文本框 3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A94C97">
                          <w:pPr>
                            <w:pStyle w:val="3"/>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iAE7zNAIAAGUEAAAOAAAAAAAAAAEAIAAAAB8BAABkcnMvZTJvRG9jLnhtbFBL&#10;BQYAAAAABgAGAFkBAADFBQAAAAA=&#10;">
              <v:fill on="f" focussize="0,0"/>
              <v:stroke on="f" weight="0.5pt"/>
              <v:imagedata o:title=""/>
              <o:lock v:ext="edit" aspectratio="f"/>
              <v:textbox inset="0mm,0mm,0mm,0mm" style="mso-fit-shape-to-text:t;">
                <w:txbxContent>
                  <w:p w14:paraId="20A94C97">
                    <w:pPr>
                      <w:pStyle w:val="3"/>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0A29F">
    <w:pPr>
      <w:spacing w:line="174" w:lineRule="auto"/>
      <w:ind w:left="4769"/>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2" name="文本框 3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B59FFC">
                          <w:pPr>
                            <w:pStyle w:val="3"/>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7CnI01AgAAZQ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3sKcjTUCAABlBAAADgAAAAAAAAABACAAAAAfAQAAZHJzL2Uyb0RvYy54bWxQ&#10;SwUGAAAAAAYABgBZAQAAxgUAAAAA&#10;">
              <v:fill on="f" focussize="0,0"/>
              <v:stroke on="f" weight="0.5pt"/>
              <v:imagedata o:title=""/>
              <o:lock v:ext="edit" aspectratio="f"/>
              <v:textbox inset="0mm,0mm,0mm,0mm" style="mso-fit-shape-to-text:t;">
                <w:txbxContent>
                  <w:p w14:paraId="70B59FFC">
                    <w:pPr>
                      <w:pStyle w:val="3"/>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17B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2026-06-16T04:57:58Z</dcterms:created>
  <dc:creator>00</dc:creator>
  <cp:lastModifiedBy>00</cp:lastModifiedBy>
  <dcterms:modified xsi:type="dcterms:W3CDTF">2026-06-16T04:58:34Z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eyJoZGlkIjoiMjk2YWQ4ZTk5NTI1NTI3ZmQxNjc5YThjYjQ3NjIwNWQifQ==</vt:lpwstr>
  </property>
  <property fmtid="{D5CDD505-2E9C-101B-9397-08002B2CF9AE}" pid="4" name="ICV">
    <vt:lpwstr>96BD8FC86A8D49B0B3E10E1B01417BCF_12</vt:lpwstr>
  </property>
</Properties>
</file>