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2D917">
      <w:pPr>
        <w:spacing w:beforeLines="100"/>
        <w:ind w:right="-108"/>
        <w:jc w:val="center"/>
        <w:rPr>
          <w:rFonts w:ascii="宋体" w:hAnsi="宋体" w:cs="宋体"/>
          <w:b/>
          <w:bCs/>
          <w:color w:val="auto"/>
          <w:sz w:val="28"/>
          <w:szCs w:val="28"/>
        </w:rPr>
      </w:pPr>
      <w:r>
        <w:rPr>
          <w:rFonts w:hint="eastAsia" w:ascii="宋体" w:hAnsi="宋体" w:cs="宋体"/>
          <w:b/>
          <w:color w:val="auto"/>
          <w:sz w:val="24"/>
          <w:szCs w:val="24"/>
        </w:rPr>
        <w:drawing>
          <wp:anchor distT="0" distB="0" distL="114300" distR="114300" simplePos="0" relativeHeight="251659264" behindDoc="0" locked="0" layoutInCell="1" allowOverlap="1">
            <wp:simplePos x="0" y="0"/>
            <wp:positionH relativeFrom="column">
              <wp:posOffset>4766945</wp:posOffset>
            </wp:positionH>
            <wp:positionV relativeFrom="paragraph">
              <wp:posOffset>65405</wp:posOffset>
            </wp:positionV>
            <wp:extent cx="731520" cy="502920"/>
            <wp:effectExtent l="0" t="0" r="11430" b="11430"/>
            <wp:wrapNone/>
            <wp:docPr id="1" name="图片 2" descr="正大鹏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正大鹏安"/>
                    <pic:cNvPicPr>
                      <a:picLocks noChangeAspect="1"/>
                    </pic:cNvPicPr>
                  </pic:nvPicPr>
                  <pic:blipFill>
                    <a:blip r:embed="rId13"/>
                    <a:stretch>
                      <a:fillRect/>
                    </a:stretch>
                  </pic:blipFill>
                  <pic:spPr>
                    <a:xfrm>
                      <a:off x="0" y="0"/>
                      <a:ext cx="731520" cy="502920"/>
                    </a:xfrm>
                    <a:prstGeom prst="rect">
                      <a:avLst/>
                    </a:prstGeom>
                    <a:noFill/>
                    <a:ln>
                      <a:noFill/>
                    </a:ln>
                  </pic:spPr>
                </pic:pic>
              </a:graphicData>
            </a:graphic>
          </wp:anchor>
        </w:drawing>
      </w:r>
    </w:p>
    <w:p w14:paraId="2C253422">
      <w:pPr>
        <w:pStyle w:val="82"/>
        <w:ind w:left="5250"/>
        <w:rPr>
          <w:color w:val="auto"/>
          <w:sz w:val="22"/>
          <w:szCs w:val="18"/>
        </w:rPr>
      </w:pPr>
    </w:p>
    <w:p w14:paraId="088C8CD6">
      <w:pPr>
        <w:pStyle w:val="82"/>
        <w:ind w:left="0" w:leftChars="0" w:firstLine="0" w:firstLineChars="0"/>
        <w:rPr>
          <w:color w:val="auto"/>
          <w:sz w:val="22"/>
          <w:szCs w:val="18"/>
        </w:rPr>
      </w:pPr>
    </w:p>
    <w:p w14:paraId="154B5019">
      <w:pPr>
        <w:keepNext w:val="0"/>
        <w:keepLines w:val="0"/>
        <w:pageBreakBefore w:val="0"/>
        <w:widowControl w:val="0"/>
        <w:kinsoku/>
        <w:wordWrap/>
        <w:overflowPunct/>
        <w:topLinePunct w:val="0"/>
        <w:autoSpaceDE/>
        <w:autoSpaceDN/>
        <w:bidi w:val="0"/>
        <w:adjustRightInd/>
        <w:snapToGrid/>
        <w:spacing w:beforeLines="100"/>
        <w:ind w:right="-108"/>
        <w:jc w:val="center"/>
        <w:textAlignment w:val="auto"/>
        <w:rPr>
          <w:rFonts w:hint="default" w:ascii="宋体" w:hAnsi="宋体" w:eastAsia="宋体" w:cs="宋体"/>
          <w:color w:val="auto"/>
          <w:sz w:val="40"/>
          <w:szCs w:val="40"/>
          <w:lang w:val="en-US" w:eastAsia="zh-CN"/>
        </w:rPr>
      </w:pPr>
      <w:r>
        <w:rPr>
          <w:rFonts w:hint="default" w:ascii="宋体" w:hAnsi="宋体" w:cs="宋体"/>
          <w:b/>
          <w:bCs/>
          <w:color w:val="auto"/>
          <w:sz w:val="56"/>
          <w:szCs w:val="56"/>
        </w:rPr>
        <w:t>孝义市中心医院床上用品及夏冬季工作服</w:t>
      </w:r>
      <w:r>
        <w:rPr>
          <w:rFonts w:hint="eastAsia" w:ascii="宋体" w:hAnsi="宋体" w:cs="宋体"/>
          <w:b/>
          <w:bCs/>
          <w:color w:val="auto"/>
          <w:sz w:val="56"/>
          <w:szCs w:val="56"/>
          <w:lang w:val="en-US" w:eastAsia="zh-CN"/>
        </w:rPr>
        <w:t>采购项目</w:t>
      </w:r>
    </w:p>
    <w:p w14:paraId="4FD7CD44">
      <w:pPr>
        <w:spacing w:beforeLines="100"/>
        <w:ind w:right="-108"/>
        <w:jc w:val="center"/>
        <w:rPr>
          <w:rFonts w:ascii="宋体" w:hAnsi="宋体" w:cs="宋体"/>
          <w:color w:val="auto"/>
          <w:sz w:val="24"/>
          <w:szCs w:val="24"/>
        </w:rPr>
      </w:pPr>
    </w:p>
    <w:p w14:paraId="54D6EB42">
      <w:pPr>
        <w:pStyle w:val="42"/>
        <w:rPr>
          <w:rFonts w:ascii="宋体" w:hAnsi="宋体" w:cs="宋体"/>
          <w:color w:val="auto"/>
        </w:rPr>
      </w:pPr>
    </w:p>
    <w:p w14:paraId="7BB925A7">
      <w:pPr>
        <w:pStyle w:val="42"/>
        <w:rPr>
          <w:rFonts w:ascii="宋体" w:hAnsi="宋体" w:cs="宋体"/>
          <w:color w:val="auto"/>
        </w:rPr>
      </w:pPr>
    </w:p>
    <w:p w14:paraId="564B12B9">
      <w:pPr>
        <w:pStyle w:val="42"/>
        <w:rPr>
          <w:rFonts w:ascii="宋体" w:hAnsi="宋体" w:cs="宋体"/>
          <w:color w:val="auto"/>
        </w:rPr>
      </w:pPr>
    </w:p>
    <w:p w14:paraId="46F957A6">
      <w:pPr>
        <w:pStyle w:val="42"/>
        <w:rPr>
          <w:rFonts w:ascii="宋体" w:hAnsi="宋体" w:cs="宋体"/>
          <w:color w:val="auto"/>
        </w:rPr>
      </w:pPr>
    </w:p>
    <w:p w14:paraId="6CE33978">
      <w:pPr>
        <w:pStyle w:val="42"/>
        <w:rPr>
          <w:rFonts w:ascii="宋体" w:hAnsi="宋体" w:cs="宋体"/>
          <w:color w:val="auto"/>
        </w:rPr>
      </w:pPr>
    </w:p>
    <w:p w14:paraId="3CB51547">
      <w:pPr>
        <w:rPr>
          <w:rFonts w:ascii="宋体" w:hAnsi="宋体" w:cs="宋体"/>
          <w:color w:val="auto"/>
        </w:rPr>
      </w:pPr>
    </w:p>
    <w:p w14:paraId="69F58096">
      <w:pPr>
        <w:pStyle w:val="80"/>
        <w:rPr>
          <w:color w:val="auto"/>
        </w:rPr>
      </w:pPr>
    </w:p>
    <w:p w14:paraId="554288AB">
      <w:pPr>
        <w:pStyle w:val="22"/>
      </w:pPr>
    </w:p>
    <w:p w14:paraId="5994B0A8">
      <w:pPr>
        <w:pStyle w:val="78"/>
        <w:rPr>
          <w:color w:val="auto"/>
        </w:rPr>
      </w:pPr>
    </w:p>
    <w:p w14:paraId="3FB3690E">
      <w:pPr>
        <w:spacing w:beforeLines="100"/>
        <w:ind w:right="-108"/>
        <w:jc w:val="center"/>
        <w:rPr>
          <w:rFonts w:ascii="宋体" w:hAnsi="宋体" w:cs="宋体"/>
          <w:color w:val="auto"/>
          <w:sz w:val="72"/>
          <w:szCs w:val="72"/>
        </w:rPr>
      </w:pPr>
      <w:r>
        <w:rPr>
          <w:rFonts w:hint="eastAsia" w:ascii="宋体" w:hAnsi="宋体" w:cs="宋体"/>
          <w:b/>
          <w:bCs/>
          <w:color w:val="auto"/>
          <w:sz w:val="72"/>
          <w:szCs w:val="72"/>
        </w:rPr>
        <w:t>招 标 文 件</w:t>
      </w:r>
    </w:p>
    <w:p w14:paraId="6373D528">
      <w:pPr>
        <w:spacing w:beforeLines="100"/>
        <w:ind w:right="-108"/>
        <w:jc w:val="center"/>
        <w:rPr>
          <w:rFonts w:hint="eastAsia" w:ascii="宋体" w:hAnsi="宋体" w:cs="宋体"/>
          <w:b/>
          <w:bCs/>
          <w:color w:val="auto"/>
          <w:sz w:val="28"/>
          <w:szCs w:val="28"/>
        </w:rPr>
      </w:pPr>
      <w:bookmarkStart w:id="0" w:name="_Toc15062"/>
      <w:bookmarkStart w:id="1" w:name="_Toc22200"/>
      <w:r>
        <w:rPr>
          <w:rFonts w:hint="eastAsia" w:ascii="宋体" w:hAnsi="宋体" w:cs="宋体"/>
          <w:b/>
          <w:bCs/>
          <w:color w:val="auto"/>
          <w:sz w:val="28"/>
          <w:szCs w:val="28"/>
        </w:rPr>
        <w:t>项目编号：</w:t>
      </w:r>
      <w:bookmarkEnd w:id="0"/>
      <w:bookmarkEnd w:id="1"/>
      <w:r>
        <w:rPr>
          <w:rFonts w:hint="eastAsia" w:ascii="宋体" w:hAnsi="宋体" w:cs="宋体"/>
          <w:b/>
          <w:bCs/>
          <w:color w:val="auto"/>
          <w:sz w:val="28"/>
          <w:szCs w:val="28"/>
        </w:rPr>
        <w:t>1411812026AGK00122</w:t>
      </w:r>
    </w:p>
    <w:p w14:paraId="6CD29097">
      <w:pPr>
        <w:spacing w:beforeLines="100"/>
        <w:ind w:right="-108"/>
        <w:jc w:val="center"/>
        <w:rPr>
          <w:rFonts w:ascii="宋体" w:hAnsi="宋体" w:cs="宋体"/>
          <w:b/>
          <w:bCs/>
          <w:color w:val="auto"/>
          <w:sz w:val="28"/>
          <w:szCs w:val="28"/>
        </w:rPr>
      </w:pPr>
    </w:p>
    <w:p w14:paraId="7139DACC">
      <w:pPr>
        <w:spacing w:beforeLines="100"/>
        <w:ind w:right="-108"/>
        <w:jc w:val="both"/>
        <w:rPr>
          <w:rFonts w:ascii="宋体" w:hAnsi="宋体" w:cs="宋体"/>
          <w:b/>
          <w:bCs/>
          <w:color w:val="auto"/>
          <w:sz w:val="28"/>
          <w:szCs w:val="28"/>
        </w:rPr>
      </w:pPr>
    </w:p>
    <w:p w14:paraId="3FDFF5C1">
      <w:pPr>
        <w:spacing w:beforeLines="100"/>
        <w:ind w:right="-108"/>
        <w:jc w:val="center"/>
        <w:rPr>
          <w:rFonts w:ascii="宋体" w:hAnsi="宋体" w:cs="宋体"/>
          <w:b/>
          <w:bCs/>
          <w:color w:val="auto"/>
          <w:sz w:val="28"/>
          <w:szCs w:val="28"/>
        </w:rPr>
      </w:pPr>
    </w:p>
    <w:p w14:paraId="64C1A153">
      <w:pPr>
        <w:rPr>
          <w:rFonts w:ascii="宋体" w:hAnsi="宋体" w:cs="宋体"/>
          <w:b/>
          <w:color w:val="auto"/>
          <w:spacing w:val="40"/>
          <w:sz w:val="24"/>
          <w:szCs w:val="24"/>
        </w:rPr>
      </w:pPr>
    </w:p>
    <w:p w14:paraId="4E168A77">
      <w:pPr>
        <w:pStyle w:val="27"/>
        <w:rPr>
          <w:color w:val="auto"/>
        </w:rPr>
      </w:pPr>
    </w:p>
    <w:p w14:paraId="3FDA0CDF">
      <w:pPr>
        <w:pStyle w:val="555"/>
        <w:pBdr>
          <w:top w:val="none" w:color="auto" w:sz="0" w:space="1"/>
          <w:left w:val="none" w:color="auto" w:sz="0" w:space="4"/>
          <w:bottom w:val="none" w:color="auto" w:sz="0" w:space="1"/>
          <w:right w:val="none" w:color="auto" w:sz="0" w:space="4"/>
        </w:pBdr>
        <w:spacing w:after="120"/>
        <w:ind w:right="105" w:rightChars="50"/>
        <w:rPr>
          <w:rFonts w:hAnsi="宋体" w:cs="宋体"/>
          <w:b/>
          <w:color w:val="auto"/>
          <w:sz w:val="32"/>
          <w:szCs w:val="32"/>
        </w:rPr>
      </w:pPr>
    </w:p>
    <w:p w14:paraId="7EA5259C">
      <w:pPr>
        <w:pStyle w:val="555"/>
        <w:pBdr>
          <w:top w:val="none" w:color="auto" w:sz="0" w:space="1"/>
          <w:left w:val="none" w:color="auto" w:sz="0" w:space="4"/>
          <w:bottom w:val="none" w:color="auto" w:sz="0" w:space="1"/>
          <w:right w:val="none" w:color="auto" w:sz="0" w:space="4"/>
        </w:pBdr>
        <w:spacing w:after="120"/>
        <w:ind w:left="0" w:firstLine="1405" w:firstLineChars="500"/>
        <w:rPr>
          <w:rFonts w:hint="eastAsia" w:hAnsi="宋体" w:cs="宋体"/>
          <w:b/>
          <w:color w:val="auto"/>
          <w:sz w:val="28"/>
          <w:szCs w:val="28"/>
        </w:rPr>
      </w:pPr>
      <w:bookmarkStart w:id="2" w:name="_Toc12886"/>
      <w:bookmarkStart w:id="3" w:name="_Toc20967"/>
      <w:bookmarkStart w:id="4" w:name="_Toc7747"/>
      <w:r>
        <w:rPr>
          <w:rFonts w:hint="eastAsia" w:hAnsi="宋体" w:cs="宋体"/>
          <w:b/>
          <w:color w:val="auto"/>
          <w:sz w:val="28"/>
          <w:szCs w:val="28"/>
        </w:rPr>
        <w:t>采   购   人：</w:t>
      </w:r>
      <w:bookmarkEnd w:id="2"/>
      <w:bookmarkEnd w:id="3"/>
      <w:bookmarkEnd w:id="4"/>
      <w:r>
        <w:rPr>
          <w:rFonts w:hint="eastAsia" w:hAnsi="宋体" w:cs="宋体"/>
          <w:b/>
          <w:color w:val="auto"/>
          <w:sz w:val="28"/>
          <w:szCs w:val="28"/>
          <w:u w:val="single"/>
        </w:rPr>
        <w:t>孝义市中心医院</w:t>
      </w:r>
    </w:p>
    <w:p w14:paraId="44FD40DB">
      <w:pPr>
        <w:pStyle w:val="555"/>
        <w:pBdr>
          <w:top w:val="none" w:color="auto" w:sz="0" w:space="1"/>
          <w:left w:val="none" w:color="auto" w:sz="0" w:space="4"/>
          <w:bottom w:val="none" w:color="auto" w:sz="0" w:space="1"/>
          <w:right w:val="none" w:color="auto" w:sz="0" w:space="4"/>
        </w:pBdr>
        <w:spacing w:after="120"/>
        <w:ind w:left="0" w:firstLine="1405" w:firstLineChars="500"/>
        <w:rPr>
          <w:rFonts w:hAnsi="宋体" w:cs="宋体"/>
          <w:b/>
          <w:color w:val="auto"/>
          <w:sz w:val="28"/>
          <w:szCs w:val="28"/>
        </w:rPr>
      </w:pPr>
      <w:r>
        <w:rPr>
          <w:rFonts w:hint="eastAsia" w:hAnsi="宋体" w:cs="宋体"/>
          <w:b/>
          <w:color w:val="auto"/>
          <w:sz w:val="28"/>
          <w:szCs w:val="28"/>
        </w:rPr>
        <w:t>采购代理机构：</w:t>
      </w:r>
      <w:r>
        <w:rPr>
          <w:rFonts w:hint="eastAsia" w:hAnsi="宋体" w:cs="宋体"/>
          <w:b/>
          <w:color w:val="auto"/>
          <w:sz w:val="28"/>
          <w:szCs w:val="28"/>
          <w:u w:val="single"/>
        </w:rPr>
        <w:t>正大鹏安建设项目管理有限公司</w:t>
      </w:r>
    </w:p>
    <w:p w14:paraId="1A00AB0D">
      <w:pPr>
        <w:pBdr>
          <w:top w:val="none" w:color="auto" w:sz="0" w:space="1"/>
          <w:left w:val="none" w:color="auto" w:sz="0" w:space="4"/>
          <w:bottom w:val="none" w:color="auto" w:sz="0" w:space="1"/>
          <w:right w:val="none" w:color="auto" w:sz="0" w:space="4"/>
        </w:pBdr>
        <w:ind w:firstLine="1405" w:firstLineChars="500"/>
        <w:jc w:val="left"/>
        <w:outlineLvl w:val="0"/>
        <w:rPr>
          <w:rFonts w:ascii="宋体" w:hAnsi="宋体" w:cs="宋体"/>
          <w:b/>
          <w:color w:val="auto"/>
          <w:sz w:val="28"/>
          <w:szCs w:val="28"/>
        </w:rPr>
      </w:pPr>
      <w:bookmarkStart w:id="5" w:name="_Toc20646"/>
      <w:bookmarkStart w:id="6" w:name="_Toc20263"/>
      <w:bookmarkStart w:id="7" w:name="_Toc121"/>
      <w:r>
        <w:rPr>
          <w:rFonts w:hint="eastAsia" w:ascii="宋体" w:hAnsi="宋体" w:cs="宋体"/>
          <w:b/>
          <w:color w:val="auto"/>
          <w:sz w:val="28"/>
          <w:szCs w:val="28"/>
        </w:rPr>
        <w:t>日        期：</w:t>
      </w:r>
      <w:r>
        <w:rPr>
          <w:rFonts w:hint="eastAsia" w:ascii="宋体" w:hAnsi="宋体" w:cs="宋体"/>
          <w:b/>
          <w:bCs/>
          <w:color w:val="auto"/>
          <w:sz w:val="28"/>
          <w:szCs w:val="28"/>
        </w:rPr>
        <w:t>二</w:t>
      </w:r>
      <w:r>
        <w:rPr>
          <w:rFonts w:hint="eastAsia" w:ascii="宋体" w:hAnsi="宋体" w:cs="宋体"/>
          <w:b/>
          <w:bCs/>
          <w:color w:val="auto"/>
          <w:sz w:val="28"/>
          <w:szCs w:val="28"/>
          <w:lang w:val="en-US" w:eastAsia="zh-CN"/>
        </w:rPr>
        <w:t xml:space="preserve"> </w:t>
      </w:r>
      <w:r>
        <w:rPr>
          <w:rFonts w:hint="eastAsia" w:ascii="宋体" w:hAnsi="宋体" w:cs="宋体"/>
          <w:b/>
          <w:bCs/>
          <w:color w:val="auto"/>
          <w:sz w:val="28"/>
          <w:szCs w:val="28"/>
        </w:rPr>
        <w:t>〇</w:t>
      </w:r>
      <w:r>
        <w:rPr>
          <w:rFonts w:hint="eastAsia" w:ascii="宋体" w:hAnsi="宋体" w:cs="宋体"/>
          <w:b/>
          <w:bCs/>
          <w:color w:val="auto"/>
          <w:sz w:val="28"/>
          <w:szCs w:val="28"/>
          <w:lang w:val="en-US" w:eastAsia="zh-CN"/>
        </w:rPr>
        <w:t xml:space="preserve"> </w:t>
      </w:r>
      <w:r>
        <w:rPr>
          <w:rFonts w:hint="eastAsia" w:ascii="宋体" w:hAnsi="宋体" w:cs="宋体"/>
          <w:b/>
          <w:bCs/>
          <w:color w:val="auto"/>
          <w:sz w:val="28"/>
          <w:szCs w:val="28"/>
        </w:rPr>
        <w:t>二</w:t>
      </w:r>
      <w:r>
        <w:rPr>
          <w:rFonts w:hint="eastAsia" w:ascii="宋体" w:hAnsi="宋体" w:cs="宋体"/>
          <w:b/>
          <w:bCs/>
          <w:color w:val="auto"/>
          <w:sz w:val="28"/>
          <w:szCs w:val="28"/>
          <w:lang w:val="en-US" w:eastAsia="zh-CN"/>
        </w:rPr>
        <w:t xml:space="preserve"> 六</w:t>
      </w:r>
      <w:r>
        <w:rPr>
          <w:rFonts w:hint="eastAsia" w:ascii="宋体" w:hAnsi="宋体" w:cs="宋体"/>
          <w:b/>
          <w:bCs/>
          <w:color w:val="auto"/>
          <w:sz w:val="28"/>
          <w:szCs w:val="28"/>
        </w:rPr>
        <w:t xml:space="preserve"> 年 </w:t>
      </w:r>
      <w:r>
        <w:rPr>
          <w:rFonts w:hint="eastAsia" w:ascii="宋体" w:hAnsi="宋体" w:cs="宋体"/>
          <w:b/>
          <w:bCs/>
          <w:color w:val="auto"/>
          <w:sz w:val="28"/>
          <w:szCs w:val="28"/>
          <w:lang w:val="en-US" w:eastAsia="zh-CN"/>
        </w:rPr>
        <w:t>六</w:t>
      </w:r>
      <w:r>
        <w:rPr>
          <w:rFonts w:hint="eastAsia" w:ascii="宋体" w:hAnsi="宋体" w:cs="宋体"/>
          <w:b/>
          <w:bCs/>
          <w:color w:val="auto"/>
          <w:sz w:val="28"/>
          <w:szCs w:val="28"/>
        </w:rPr>
        <w:t xml:space="preserve"> 月</w:t>
      </w:r>
      <w:bookmarkEnd w:id="5"/>
      <w:bookmarkEnd w:id="6"/>
      <w:bookmarkEnd w:id="7"/>
    </w:p>
    <w:p w14:paraId="792179EB">
      <w:pPr>
        <w:wordWrap w:val="0"/>
        <w:spacing w:line="500" w:lineRule="exact"/>
        <w:ind w:right="-108"/>
        <w:jc w:val="left"/>
        <w:rPr>
          <w:rFonts w:ascii="宋体" w:hAnsi="宋体" w:cs="宋体"/>
          <w:b/>
          <w:color w:val="auto"/>
          <w:sz w:val="24"/>
          <w:szCs w:val="24"/>
        </w:rPr>
      </w:pPr>
    </w:p>
    <w:p w14:paraId="0F6E82EF">
      <w:pPr>
        <w:wordWrap w:val="0"/>
        <w:spacing w:line="500" w:lineRule="exact"/>
        <w:ind w:right="-108"/>
        <w:jc w:val="left"/>
        <w:rPr>
          <w:rFonts w:ascii="宋体" w:hAnsi="宋体" w:cs="宋体"/>
          <w:b/>
          <w:color w:val="auto"/>
          <w:sz w:val="24"/>
          <w:szCs w:val="24"/>
        </w:rPr>
        <w:sectPr>
          <w:headerReference r:id="rId3" w:type="default"/>
          <w:pgSz w:w="11906" w:h="16838"/>
          <w:pgMar w:top="1558" w:right="1531" w:bottom="468" w:left="1531" w:header="1020" w:footer="851" w:gutter="0"/>
          <w:pgNumType w:fmt="chineseCounting" w:chapStyle="1" w:chapSep="colon"/>
          <w:cols w:space="720" w:num="1"/>
        </w:sectPr>
      </w:pPr>
    </w:p>
    <w:p w14:paraId="12817E9B">
      <w:pPr>
        <w:pStyle w:val="83"/>
        <w:rPr>
          <w:rFonts w:ascii="宋体" w:hAnsi="宋体" w:cs="宋体"/>
          <w:color w:val="auto"/>
        </w:rPr>
        <w:sectPr>
          <w:pgSz w:w="11906" w:h="16838"/>
          <w:pgMar w:top="1558" w:right="1531" w:bottom="468" w:left="1531" w:header="964" w:footer="964" w:gutter="0"/>
          <w:pgNumType w:fmt="chineseCounting" w:chapStyle="1" w:chapSep="colon"/>
          <w:cols w:space="720" w:num="1"/>
        </w:sectPr>
      </w:pPr>
    </w:p>
    <w:sdt>
      <w:sdtPr>
        <w:rPr>
          <w:rFonts w:ascii="宋体" w:hAnsi="宋体"/>
          <w:b/>
          <w:bCs/>
          <w:color w:val="auto"/>
          <w:sz w:val="44"/>
          <w:szCs w:val="48"/>
        </w:rPr>
        <w:id w:val="147468147"/>
        <w:docPartObj>
          <w:docPartGallery w:val="Table of Contents"/>
          <w:docPartUnique/>
        </w:docPartObj>
      </w:sdtPr>
      <w:sdtEndPr>
        <w:rPr>
          <w:rFonts w:hint="eastAsia" w:ascii="宋体" w:hAnsi="宋体" w:cs="宋体"/>
          <w:b/>
          <w:bCs/>
          <w:color w:val="auto"/>
          <w:sz w:val="32"/>
          <w:szCs w:val="32"/>
        </w:rPr>
      </w:sdtEndPr>
      <w:sdtContent>
        <w:p w14:paraId="785F108C">
          <w:pPr>
            <w:jc w:val="center"/>
            <w:rPr>
              <w:b/>
              <w:bCs/>
              <w:color w:val="auto"/>
              <w:sz w:val="44"/>
              <w:szCs w:val="48"/>
            </w:rPr>
          </w:pPr>
          <w:r>
            <w:rPr>
              <w:rFonts w:ascii="宋体" w:hAnsi="宋体"/>
              <w:b/>
              <w:bCs/>
              <w:color w:val="auto"/>
              <w:sz w:val="44"/>
              <w:szCs w:val="48"/>
            </w:rPr>
            <w:t>目</w:t>
          </w:r>
          <w:r>
            <w:rPr>
              <w:rFonts w:hint="eastAsia" w:ascii="宋体" w:hAnsi="宋体"/>
              <w:b/>
              <w:bCs/>
              <w:color w:val="auto"/>
              <w:sz w:val="44"/>
              <w:szCs w:val="48"/>
            </w:rPr>
            <w:t>　</w:t>
          </w:r>
          <w:r>
            <w:rPr>
              <w:rFonts w:ascii="宋体" w:hAnsi="宋体"/>
              <w:b/>
              <w:bCs/>
              <w:color w:val="auto"/>
              <w:sz w:val="44"/>
              <w:szCs w:val="48"/>
            </w:rPr>
            <w:t>录</w:t>
          </w:r>
        </w:p>
        <w:p w14:paraId="6759BE9A">
          <w:pPr>
            <w:pStyle w:val="43"/>
            <w:tabs>
              <w:tab w:val="right" w:leader="hyphen" w:pos="9072"/>
            </w:tabs>
            <w:rPr>
              <w:color w:val="auto"/>
              <w:sz w:val="32"/>
              <w:szCs w:val="22"/>
            </w:rPr>
          </w:pPr>
          <w:r>
            <w:rPr>
              <w:rFonts w:hint="eastAsia" w:ascii="宋体" w:hAnsi="宋体" w:cs="宋体"/>
              <w:b/>
              <w:color w:val="auto"/>
              <w:sz w:val="28"/>
              <w:szCs w:val="28"/>
            </w:rPr>
            <w:fldChar w:fldCharType="begin"/>
          </w:r>
          <w:r>
            <w:rPr>
              <w:rFonts w:hint="eastAsia" w:ascii="宋体" w:hAnsi="宋体" w:cs="宋体"/>
              <w:b/>
              <w:color w:val="auto"/>
              <w:sz w:val="28"/>
              <w:szCs w:val="28"/>
            </w:rPr>
            <w:instrText xml:space="preserve">TOC \o "1-1" \h \u </w:instrText>
          </w:r>
          <w:r>
            <w:rPr>
              <w:rFonts w:hint="eastAsia" w:ascii="宋体" w:hAnsi="宋体" w:cs="宋体"/>
              <w:b/>
              <w:color w:val="auto"/>
              <w:sz w:val="28"/>
              <w:szCs w:val="28"/>
            </w:rPr>
            <w:fldChar w:fldCharType="separate"/>
          </w:r>
          <w:r>
            <w:rPr>
              <w:color w:val="auto"/>
            </w:rPr>
            <w:fldChar w:fldCharType="begin"/>
          </w:r>
          <w:r>
            <w:rPr>
              <w:color w:val="auto"/>
            </w:rPr>
            <w:instrText xml:space="preserve"> HYPERLINK \l "_Toc20537" </w:instrText>
          </w:r>
          <w:r>
            <w:rPr>
              <w:color w:val="auto"/>
            </w:rPr>
            <w:fldChar w:fldCharType="separate"/>
          </w:r>
          <w:r>
            <w:rPr>
              <w:rFonts w:hint="eastAsia" w:ascii="宋体" w:hAnsi="宋体" w:cs="宋体"/>
              <w:color w:val="auto"/>
              <w:sz w:val="32"/>
            </w:rPr>
            <w:t>第一章  招标公告</w:t>
          </w:r>
          <w:r>
            <w:rPr>
              <w:color w:val="auto"/>
              <w:sz w:val="32"/>
              <w:szCs w:val="22"/>
            </w:rPr>
            <w:tab/>
          </w:r>
          <w:r>
            <w:rPr>
              <w:color w:val="auto"/>
              <w:sz w:val="32"/>
              <w:szCs w:val="22"/>
            </w:rPr>
            <w:fldChar w:fldCharType="begin"/>
          </w:r>
          <w:r>
            <w:rPr>
              <w:color w:val="auto"/>
              <w:sz w:val="32"/>
              <w:szCs w:val="22"/>
            </w:rPr>
            <w:instrText xml:space="preserve"> PAGEREF _Toc20537 \h </w:instrText>
          </w:r>
          <w:r>
            <w:rPr>
              <w:color w:val="auto"/>
              <w:sz w:val="32"/>
              <w:szCs w:val="22"/>
            </w:rPr>
            <w:fldChar w:fldCharType="separate"/>
          </w:r>
          <w:r>
            <w:rPr>
              <w:color w:val="auto"/>
              <w:sz w:val="32"/>
              <w:szCs w:val="22"/>
            </w:rPr>
            <w:t>1</w:t>
          </w:r>
          <w:r>
            <w:rPr>
              <w:color w:val="auto"/>
              <w:sz w:val="32"/>
              <w:szCs w:val="22"/>
            </w:rPr>
            <w:fldChar w:fldCharType="end"/>
          </w:r>
          <w:r>
            <w:rPr>
              <w:color w:val="auto"/>
              <w:sz w:val="32"/>
              <w:szCs w:val="22"/>
            </w:rPr>
            <w:fldChar w:fldCharType="end"/>
          </w:r>
        </w:p>
        <w:p w14:paraId="30952282">
          <w:pPr>
            <w:pStyle w:val="43"/>
            <w:tabs>
              <w:tab w:val="right" w:leader="hyphen" w:pos="9072"/>
            </w:tabs>
            <w:rPr>
              <w:color w:val="auto"/>
              <w:sz w:val="32"/>
              <w:szCs w:val="22"/>
            </w:rPr>
          </w:pPr>
          <w:r>
            <w:rPr>
              <w:color w:val="auto"/>
            </w:rPr>
            <w:fldChar w:fldCharType="begin"/>
          </w:r>
          <w:r>
            <w:rPr>
              <w:color w:val="auto"/>
            </w:rPr>
            <w:instrText xml:space="preserve"> HYPERLINK \l "_Toc8640" </w:instrText>
          </w:r>
          <w:r>
            <w:rPr>
              <w:color w:val="auto"/>
            </w:rPr>
            <w:fldChar w:fldCharType="separate"/>
          </w:r>
          <w:r>
            <w:rPr>
              <w:rFonts w:hint="eastAsia" w:ascii="宋体" w:hAnsi="宋体" w:cs="宋体"/>
              <w:color w:val="auto"/>
              <w:sz w:val="32"/>
            </w:rPr>
            <w:t>第二章  投标人须知</w:t>
          </w:r>
          <w:r>
            <w:rPr>
              <w:color w:val="auto"/>
              <w:sz w:val="32"/>
              <w:szCs w:val="22"/>
            </w:rPr>
            <w:tab/>
          </w:r>
          <w:r>
            <w:rPr>
              <w:color w:val="auto"/>
              <w:sz w:val="32"/>
              <w:szCs w:val="22"/>
            </w:rPr>
            <w:fldChar w:fldCharType="begin"/>
          </w:r>
          <w:r>
            <w:rPr>
              <w:color w:val="auto"/>
              <w:sz w:val="32"/>
              <w:szCs w:val="22"/>
            </w:rPr>
            <w:instrText xml:space="preserve"> PAGEREF _Toc8640 \h </w:instrText>
          </w:r>
          <w:r>
            <w:rPr>
              <w:color w:val="auto"/>
              <w:sz w:val="32"/>
              <w:szCs w:val="22"/>
            </w:rPr>
            <w:fldChar w:fldCharType="separate"/>
          </w:r>
          <w:r>
            <w:rPr>
              <w:color w:val="auto"/>
              <w:sz w:val="32"/>
              <w:szCs w:val="22"/>
            </w:rPr>
            <w:t>4</w:t>
          </w:r>
          <w:r>
            <w:rPr>
              <w:color w:val="auto"/>
              <w:sz w:val="32"/>
              <w:szCs w:val="22"/>
            </w:rPr>
            <w:fldChar w:fldCharType="end"/>
          </w:r>
          <w:r>
            <w:rPr>
              <w:color w:val="auto"/>
              <w:sz w:val="32"/>
              <w:szCs w:val="22"/>
            </w:rPr>
            <w:fldChar w:fldCharType="end"/>
          </w:r>
        </w:p>
        <w:p w14:paraId="1E3077B1">
          <w:pPr>
            <w:pStyle w:val="43"/>
            <w:tabs>
              <w:tab w:val="right" w:leader="hyphen" w:pos="9072"/>
            </w:tabs>
            <w:rPr>
              <w:rFonts w:hint="eastAsia" w:eastAsia="仿宋"/>
              <w:color w:val="auto"/>
              <w:sz w:val="32"/>
              <w:szCs w:val="22"/>
              <w:lang w:val="en-US" w:eastAsia="zh-CN"/>
            </w:rPr>
          </w:pPr>
          <w:r>
            <w:rPr>
              <w:color w:val="auto"/>
            </w:rPr>
            <w:fldChar w:fldCharType="begin"/>
          </w:r>
          <w:r>
            <w:rPr>
              <w:color w:val="auto"/>
            </w:rPr>
            <w:instrText xml:space="preserve"> HYPERLINK \l "_Toc16153" </w:instrText>
          </w:r>
          <w:r>
            <w:rPr>
              <w:color w:val="auto"/>
            </w:rPr>
            <w:fldChar w:fldCharType="separate"/>
          </w:r>
          <w:r>
            <w:rPr>
              <w:rFonts w:hint="eastAsia" w:ascii="宋体" w:hAnsi="宋体" w:cs="宋体"/>
              <w:color w:val="auto"/>
              <w:sz w:val="32"/>
            </w:rPr>
            <w:t>第三章  评标办法及评分标准</w:t>
          </w:r>
          <w:r>
            <w:rPr>
              <w:color w:val="auto"/>
              <w:sz w:val="32"/>
              <w:szCs w:val="22"/>
            </w:rPr>
            <w:tab/>
          </w:r>
          <w:r>
            <w:rPr>
              <w:rFonts w:hint="eastAsia"/>
              <w:color w:val="auto"/>
              <w:sz w:val="32"/>
              <w:szCs w:val="22"/>
              <w:lang w:val="en-US" w:eastAsia="zh-CN"/>
            </w:rPr>
            <w:t>2</w:t>
          </w:r>
          <w:r>
            <w:rPr>
              <w:color w:val="auto"/>
              <w:sz w:val="32"/>
              <w:szCs w:val="22"/>
            </w:rPr>
            <w:fldChar w:fldCharType="end"/>
          </w:r>
          <w:r>
            <w:rPr>
              <w:rFonts w:hint="eastAsia"/>
              <w:color w:val="auto"/>
              <w:sz w:val="32"/>
              <w:szCs w:val="22"/>
              <w:lang w:val="en-US" w:eastAsia="zh-CN"/>
            </w:rPr>
            <w:t>5</w:t>
          </w:r>
        </w:p>
        <w:p w14:paraId="6CA27255">
          <w:pPr>
            <w:pStyle w:val="43"/>
            <w:tabs>
              <w:tab w:val="right" w:leader="hyphen" w:pos="9072"/>
            </w:tabs>
            <w:rPr>
              <w:color w:val="auto"/>
              <w:sz w:val="32"/>
              <w:szCs w:val="22"/>
            </w:rPr>
          </w:pPr>
          <w:r>
            <w:rPr>
              <w:color w:val="auto"/>
            </w:rPr>
            <w:fldChar w:fldCharType="begin"/>
          </w:r>
          <w:r>
            <w:rPr>
              <w:color w:val="auto"/>
            </w:rPr>
            <w:instrText xml:space="preserve"> HYPERLINK \l "_Toc26934" </w:instrText>
          </w:r>
          <w:r>
            <w:rPr>
              <w:color w:val="auto"/>
            </w:rPr>
            <w:fldChar w:fldCharType="separate"/>
          </w:r>
          <w:r>
            <w:rPr>
              <w:rFonts w:hint="eastAsia" w:ascii="宋体" w:hAnsi="宋体" w:cs="宋体"/>
              <w:color w:val="auto"/>
              <w:sz w:val="32"/>
            </w:rPr>
            <w:t>第四章 商务</w:t>
          </w:r>
          <w:r>
            <w:rPr>
              <w:rFonts w:hint="eastAsia" w:ascii="宋体" w:hAnsi="宋体" w:cs="宋体"/>
              <w:color w:val="auto"/>
              <w:sz w:val="32"/>
              <w:szCs w:val="22"/>
            </w:rPr>
            <w:t>、</w:t>
          </w:r>
          <w:r>
            <w:rPr>
              <w:rFonts w:hint="eastAsia" w:ascii="宋体" w:hAnsi="宋体" w:cs="宋体"/>
              <w:color w:val="auto"/>
              <w:sz w:val="32"/>
            </w:rPr>
            <w:t>技术服务要求</w:t>
          </w:r>
          <w:r>
            <w:rPr>
              <w:color w:val="auto"/>
              <w:sz w:val="32"/>
              <w:szCs w:val="22"/>
            </w:rPr>
            <w:tab/>
          </w:r>
          <w:r>
            <w:rPr>
              <w:color w:val="auto"/>
              <w:sz w:val="32"/>
              <w:szCs w:val="22"/>
            </w:rPr>
            <w:fldChar w:fldCharType="begin"/>
          </w:r>
          <w:r>
            <w:rPr>
              <w:color w:val="auto"/>
              <w:sz w:val="32"/>
              <w:szCs w:val="22"/>
            </w:rPr>
            <w:instrText xml:space="preserve"> PAGEREF _Toc26934 \h </w:instrText>
          </w:r>
          <w:r>
            <w:rPr>
              <w:color w:val="auto"/>
              <w:sz w:val="32"/>
              <w:szCs w:val="22"/>
            </w:rPr>
            <w:fldChar w:fldCharType="separate"/>
          </w:r>
          <w:r>
            <w:rPr>
              <w:color w:val="auto"/>
              <w:sz w:val="32"/>
              <w:szCs w:val="22"/>
            </w:rPr>
            <w:t>36</w:t>
          </w:r>
          <w:r>
            <w:rPr>
              <w:color w:val="auto"/>
              <w:sz w:val="32"/>
              <w:szCs w:val="22"/>
            </w:rPr>
            <w:fldChar w:fldCharType="end"/>
          </w:r>
          <w:r>
            <w:rPr>
              <w:color w:val="auto"/>
              <w:sz w:val="32"/>
              <w:szCs w:val="22"/>
            </w:rPr>
            <w:fldChar w:fldCharType="end"/>
          </w:r>
        </w:p>
        <w:p w14:paraId="10038DD9">
          <w:pPr>
            <w:pStyle w:val="43"/>
            <w:tabs>
              <w:tab w:val="right" w:leader="hyphen" w:pos="9072"/>
            </w:tabs>
            <w:rPr>
              <w:color w:val="auto"/>
              <w:sz w:val="32"/>
              <w:szCs w:val="22"/>
            </w:rPr>
          </w:pPr>
          <w:r>
            <w:rPr>
              <w:color w:val="auto"/>
            </w:rPr>
            <w:fldChar w:fldCharType="begin"/>
          </w:r>
          <w:r>
            <w:rPr>
              <w:color w:val="auto"/>
            </w:rPr>
            <w:instrText xml:space="preserve"> HYPERLINK \l "_Toc23181" </w:instrText>
          </w:r>
          <w:r>
            <w:rPr>
              <w:color w:val="auto"/>
            </w:rPr>
            <w:fldChar w:fldCharType="separate"/>
          </w:r>
          <w:r>
            <w:rPr>
              <w:rFonts w:hint="eastAsia" w:ascii="宋体" w:hAnsi="宋体" w:cs="宋体"/>
              <w:color w:val="auto"/>
              <w:sz w:val="32"/>
              <w:szCs w:val="32"/>
            </w:rPr>
            <w:t>第五章  合同原则</w:t>
          </w:r>
          <w:r>
            <w:rPr>
              <w:color w:val="auto"/>
              <w:sz w:val="32"/>
              <w:szCs w:val="22"/>
            </w:rPr>
            <w:tab/>
          </w:r>
          <w:r>
            <w:rPr>
              <w:color w:val="auto"/>
              <w:sz w:val="32"/>
              <w:szCs w:val="22"/>
            </w:rPr>
            <w:fldChar w:fldCharType="begin"/>
          </w:r>
          <w:r>
            <w:rPr>
              <w:color w:val="auto"/>
              <w:sz w:val="32"/>
              <w:szCs w:val="22"/>
            </w:rPr>
            <w:instrText xml:space="preserve"> PAGEREF _Toc23181 \h </w:instrText>
          </w:r>
          <w:r>
            <w:rPr>
              <w:color w:val="auto"/>
              <w:sz w:val="32"/>
              <w:szCs w:val="22"/>
            </w:rPr>
            <w:fldChar w:fldCharType="separate"/>
          </w:r>
          <w:r>
            <w:rPr>
              <w:color w:val="auto"/>
              <w:sz w:val="32"/>
              <w:szCs w:val="22"/>
            </w:rPr>
            <w:t>40</w:t>
          </w:r>
          <w:r>
            <w:rPr>
              <w:color w:val="auto"/>
              <w:sz w:val="32"/>
              <w:szCs w:val="22"/>
            </w:rPr>
            <w:fldChar w:fldCharType="end"/>
          </w:r>
          <w:r>
            <w:rPr>
              <w:color w:val="auto"/>
              <w:sz w:val="32"/>
              <w:szCs w:val="22"/>
            </w:rPr>
            <w:fldChar w:fldCharType="end"/>
          </w:r>
        </w:p>
        <w:p w14:paraId="7A5FF118">
          <w:pPr>
            <w:pStyle w:val="43"/>
            <w:tabs>
              <w:tab w:val="right" w:leader="hyphen" w:pos="9072"/>
            </w:tabs>
            <w:rPr>
              <w:color w:val="auto"/>
              <w:sz w:val="32"/>
              <w:szCs w:val="22"/>
            </w:rPr>
          </w:pPr>
          <w:r>
            <w:rPr>
              <w:color w:val="auto"/>
            </w:rPr>
            <w:fldChar w:fldCharType="begin"/>
          </w:r>
          <w:r>
            <w:rPr>
              <w:color w:val="auto"/>
            </w:rPr>
            <w:instrText xml:space="preserve"> HYPERLINK \l "_Toc1436" </w:instrText>
          </w:r>
          <w:r>
            <w:rPr>
              <w:color w:val="auto"/>
            </w:rPr>
            <w:fldChar w:fldCharType="separate"/>
          </w:r>
          <w:r>
            <w:rPr>
              <w:rFonts w:hint="eastAsia" w:ascii="宋体" w:hAnsi="宋体" w:cs="宋体"/>
              <w:color w:val="auto"/>
              <w:sz w:val="32"/>
              <w:szCs w:val="28"/>
            </w:rPr>
            <w:t>第六章  投标文件格式</w:t>
          </w:r>
          <w:r>
            <w:rPr>
              <w:color w:val="auto"/>
              <w:sz w:val="32"/>
              <w:szCs w:val="22"/>
            </w:rPr>
            <w:tab/>
          </w:r>
          <w:r>
            <w:rPr>
              <w:color w:val="auto"/>
              <w:sz w:val="32"/>
              <w:szCs w:val="22"/>
            </w:rPr>
            <w:fldChar w:fldCharType="begin"/>
          </w:r>
          <w:r>
            <w:rPr>
              <w:color w:val="auto"/>
              <w:sz w:val="32"/>
              <w:szCs w:val="22"/>
            </w:rPr>
            <w:instrText xml:space="preserve"> PAGEREF _Toc1436 \h </w:instrText>
          </w:r>
          <w:r>
            <w:rPr>
              <w:color w:val="auto"/>
              <w:sz w:val="32"/>
              <w:szCs w:val="22"/>
            </w:rPr>
            <w:fldChar w:fldCharType="separate"/>
          </w:r>
          <w:r>
            <w:rPr>
              <w:color w:val="auto"/>
              <w:sz w:val="32"/>
              <w:szCs w:val="22"/>
            </w:rPr>
            <w:t>58</w:t>
          </w:r>
          <w:r>
            <w:rPr>
              <w:color w:val="auto"/>
              <w:sz w:val="32"/>
              <w:szCs w:val="22"/>
            </w:rPr>
            <w:fldChar w:fldCharType="end"/>
          </w:r>
          <w:r>
            <w:rPr>
              <w:color w:val="auto"/>
              <w:sz w:val="32"/>
              <w:szCs w:val="22"/>
            </w:rPr>
            <w:fldChar w:fldCharType="end"/>
          </w:r>
        </w:p>
        <w:p w14:paraId="4A61926A">
          <w:pPr>
            <w:spacing w:line="480" w:lineRule="auto"/>
            <w:ind w:firstLine="1800" w:firstLineChars="900"/>
            <w:rPr>
              <w:rFonts w:ascii="宋体" w:hAnsi="宋体" w:cs="宋体"/>
              <w:b/>
              <w:color w:val="auto"/>
              <w:sz w:val="32"/>
              <w:szCs w:val="32"/>
            </w:rPr>
          </w:pPr>
          <w:r>
            <w:rPr>
              <w:rFonts w:hint="eastAsia" w:ascii="宋体" w:hAnsi="宋体" w:cs="宋体"/>
              <w:color w:val="auto"/>
              <w:sz w:val="20"/>
              <w:szCs w:val="28"/>
            </w:rPr>
            <w:fldChar w:fldCharType="end"/>
          </w:r>
        </w:p>
      </w:sdtContent>
    </w:sdt>
    <w:p w14:paraId="63620C2B">
      <w:pPr>
        <w:spacing w:before="120" w:after="120"/>
        <w:ind w:left="640" w:firstLine="2530" w:firstLineChars="900"/>
        <w:rPr>
          <w:rFonts w:ascii="宋体" w:hAnsi="宋体" w:cs="宋体"/>
          <w:b/>
          <w:color w:val="auto"/>
          <w:sz w:val="28"/>
          <w:szCs w:val="28"/>
        </w:rPr>
      </w:pPr>
    </w:p>
    <w:p w14:paraId="0B63C489">
      <w:pPr>
        <w:spacing w:before="120" w:after="120"/>
        <w:ind w:left="640" w:firstLine="2530" w:firstLineChars="900"/>
        <w:rPr>
          <w:rFonts w:ascii="宋体" w:hAnsi="宋体" w:cs="宋体"/>
          <w:b/>
          <w:color w:val="auto"/>
          <w:sz w:val="28"/>
          <w:szCs w:val="28"/>
        </w:rPr>
      </w:pPr>
    </w:p>
    <w:p w14:paraId="567F5349">
      <w:pPr>
        <w:spacing w:before="120" w:after="120"/>
        <w:ind w:left="640" w:firstLine="2530" w:firstLineChars="900"/>
        <w:rPr>
          <w:rFonts w:ascii="宋体" w:hAnsi="宋体" w:cs="宋体"/>
          <w:b/>
          <w:color w:val="auto"/>
          <w:sz w:val="28"/>
          <w:szCs w:val="28"/>
        </w:rPr>
      </w:pPr>
    </w:p>
    <w:p w14:paraId="14319397">
      <w:pPr>
        <w:spacing w:before="120" w:after="120"/>
        <w:ind w:left="640" w:firstLine="2530" w:firstLineChars="900"/>
        <w:rPr>
          <w:rFonts w:ascii="宋体" w:hAnsi="宋体" w:cs="宋体"/>
          <w:b/>
          <w:color w:val="auto"/>
          <w:sz w:val="28"/>
          <w:szCs w:val="28"/>
        </w:rPr>
      </w:pPr>
    </w:p>
    <w:p w14:paraId="6579E127">
      <w:pPr>
        <w:spacing w:before="120" w:after="120"/>
        <w:ind w:left="640" w:firstLine="2530" w:firstLineChars="900"/>
        <w:rPr>
          <w:rFonts w:ascii="宋体" w:hAnsi="宋体" w:cs="宋体"/>
          <w:b/>
          <w:color w:val="auto"/>
          <w:sz w:val="28"/>
          <w:szCs w:val="28"/>
        </w:rPr>
      </w:pPr>
    </w:p>
    <w:p w14:paraId="7A235802">
      <w:pPr>
        <w:spacing w:before="120" w:after="120"/>
        <w:ind w:left="640" w:firstLine="2530" w:firstLineChars="900"/>
        <w:rPr>
          <w:rFonts w:ascii="宋体" w:hAnsi="宋体" w:cs="宋体"/>
          <w:b/>
          <w:color w:val="auto"/>
          <w:sz w:val="28"/>
          <w:szCs w:val="28"/>
        </w:rPr>
      </w:pPr>
    </w:p>
    <w:p w14:paraId="237C00F8">
      <w:pPr>
        <w:spacing w:before="120" w:after="120"/>
        <w:ind w:left="640" w:firstLine="2530" w:firstLineChars="900"/>
        <w:rPr>
          <w:rFonts w:ascii="宋体" w:hAnsi="宋体" w:cs="宋体"/>
          <w:b/>
          <w:color w:val="auto"/>
          <w:sz w:val="28"/>
          <w:szCs w:val="28"/>
        </w:rPr>
      </w:pPr>
    </w:p>
    <w:p w14:paraId="3FF04DA8">
      <w:pPr>
        <w:spacing w:before="120" w:after="120"/>
        <w:ind w:left="640" w:firstLine="2530" w:firstLineChars="900"/>
        <w:rPr>
          <w:rFonts w:ascii="宋体" w:hAnsi="宋体" w:cs="宋体"/>
          <w:b/>
          <w:color w:val="auto"/>
          <w:sz w:val="28"/>
          <w:szCs w:val="28"/>
        </w:rPr>
      </w:pPr>
    </w:p>
    <w:p w14:paraId="57F1E9F8">
      <w:pPr>
        <w:spacing w:before="120" w:after="120"/>
        <w:ind w:left="640" w:firstLine="2530" w:firstLineChars="900"/>
        <w:rPr>
          <w:rFonts w:ascii="宋体" w:hAnsi="宋体" w:cs="宋体"/>
          <w:b/>
          <w:color w:val="auto"/>
          <w:sz w:val="28"/>
          <w:szCs w:val="28"/>
        </w:rPr>
      </w:pPr>
    </w:p>
    <w:p w14:paraId="7781FBF5">
      <w:pPr>
        <w:spacing w:before="120" w:after="120"/>
        <w:ind w:left="640" w:firstLine="2530" w:firstLineChars="900"/>
        <w:rPr>
          <w:rFonts w:ascii="宋体" w:hAnsi="宋体" w:cs="宋体"/>
          <w:b/>
          <w:color w:val="auto"/>
          <w:sz w:val="28"/>
          <w:szCs w:val="28"/>
        </w:rPr>
      </w:pPr>
    </w:p>
    <w:p w14:paraId="00713353">
      <w:pPr>
        <w:spacing w:before="120" w:after="120"/>
        <w:ind w:left="640" w:firstLine="2530" w:firstLineChars="900"/>
        <w:rPr>
          <w:rFonts w:ascii="宋体" w:hAnsi="宋体" w:cs="宋体"/>
          <w:b/>
          <w:color w:val="auto"/>
          <w:sz w:val="28"/>
          <w:szCs w:val="28"/>
        </w:rPr>
      </w:pPr>
    </w:p>
    <w:p w14:paraId="2482942A">
      <w:pPr>
        <w:spacing w:before="120" w:after="120"/>
        <w:ind w:left="640" w:firstLine="2530" w:firstLineChars="900"/>
        <w:rPr>
          <w:rFonts w:ascii="宋体" w:hAnsi="宋体" w:cs="宋体"/>
          <w:b/>
          <w:color w:val="auto"/>
          <w:sz w:val="28"/>
          <w:szCs w:val="28"/>
        </w:rPr>
      </w:pPr>
    </w:p>
    <w:p w14:paraId="2C9231EE">
      <w:pPr>
        <w:spacing w:before="120" w:after="120"/>
        <w:ind w:left="640" w:firstLine="2530" w:firstLineChars="900"/>
        <w:rPr>
          <w:rFonts w:ascii="宋体" w:hAnsi="宋体" w:cs="宋体"/>
          <w:b/>
          <w:color w:val="auto"/>
          <w:sz w:val="28"/>
          <w:szCs w:val="28"/>
        </w:rPr>
      </w:pPr>
    </w:p>
    <w:p w14:paraId="4AF5041B">
      <w:pPr>
        <w:spacing w:before="120" w:after="120"/>
        <w:ind w:left="640" w:firstLine="2530" w:firstLineChars="900"/>
        <w:rPr>
          <w:rFonts w:ascii="宋体" w:hAnsi="宋体" w:cs="宋体"/>
          <w:b/>
          <w:color w:val="auto"/>
          <w:sz w:val="28"/>
          <w:szCs w:val="28"/>
        </w:rPr>
      </w:pPr>
    </w:p>
    <w:p w14:paraId="1DD46E7F">
      <w:pPr>
        <w:spacing w:before="120" w:after="120"/>
        <w:ind w:left="640" w:firstLine="2530" w:firstLineChars="900"/>
        <w:rPr>
          <w:rFonts w:ascii="宋体" w:hAnsi="宋体" w:cs="宋体"/>
          <w:b/>
          <w:color w:val="auto"/>
          <w:sz w:val="28"/>
          <w:szCs w:val="28"/>
        </w:rPr>
      </w:pPr>
    </w:p>
    <w:p w14:paraId="56F1D011">
      <w:pPr>
        <w:spacing w:before="120" w:after="120"/>
        <w:ind w:left="640" w:firstLine="2530" w:firstLineChars="900"/>
        <w:rPr>
          <w:rFonts w:ascii="宋体" w:hAnsi="宋体" w:cs="宋体"/>
          <w:b/>
          <w:color w:val="auto"/>
          <w:sz w:val="28"/>
          <w:szCs w:val="28"/>
        </w:rPr>
      </w:pPr>
    </w:p>
    <w:p w14:paraId="43888BF5">
      <w:pPr>
        <w:spacing w:before="120" w:after="120"/>
        <w:ind w:left="640" w:firstLine="2530" w:firstLineChars="900"/>
        <w:rPr>
          <w:rFonts w:ascii="宋体" w:hAnsi="宋体" w:cs="宋体"/>
          <w:b/>
          <w:color w:val="auto"/>
          <w:sz w:val="28"/>
          <w:szCs w:val="28"/>
        </w:rPr>
      </w:pPr>
    </w:p>
    <w:p w14:paraId="4BCFB05B">
      <w:pPr>
        <w:spacing w:before="120" w:after="120"/>
        <w:ind w:left="640" w:firstLine="2530" w:firstLineChars="900"/>
        <w:rPr>
          <w:rFonts w:ascii="宋体" w:hAnsi="宋体" w:cs="宋体"/>
          <w:b/>
          <w:color w:val="auto"/>
          <w:sz w:val="28"/>
          <w:szCs w:val="28"/>
        </w:rPr>
      </w:pPr>
    </w:p>
    <w:p w14:paraId="24FD8A73">
      <w:pPr>
        <w:spacing w:before="120" w:after="120"/>
        <w:ind w:left="640" w:firstLine="2530" w:firstLineChars="900"/>
        <w:rPr>
          <w:rFonts w:ascii="宋体" w:hAnsi="宋体" w:cs="宋体"/>
          <w:b/>
          <w:color w:val="auto"/>
          <w:sz w:val="28"/>
          <w:szCs w:val="28"/>
        </w:rPr>
      </w:pPr>
    </w:p>
    <w:p w14:paraId="7DFAF20B">
      <w:pPr>
        <w:spacing w:before="120" w:after="120"/>
        <w:ind w:left="640" w:firstLine="2530" w:firstLineChars="900"/>
        <w:rPr>
          <w:rFonts w:ascii="宋体" w:hAnsi="宋体" w:cs="宋体"/>
          <w:b/>
          <w:color w:val="auto"/>
          <w:sz w:val="28"/>
          <w:szCs w:val="28"/>
        </w:rPr>
      </w:pPr>
    </w:p>
    <w:p w14:paraId="773CB2E4">
      <w:pPr>
        <w:spacing w:before="120" w:after="120"/>
        <w:ind w:left="640" w:firstLine="2530" w:firstLineChars="900"/>
        <w:rPr>
          <w:rFonts w:ascii="宋体" w:hAnsi="宋体" w:cs="宋体"/>
          <w:b/>
          <w:color w:val="auto"/>
          <w:sz w:val="28"/>
          <w:szCs w:val="28"/>
        </w:rPr>
      </w:pPr>
    </w:p>
    <w:p w14:paraId="4223F5C4">
      <w:pPr>
        <w:spacing w:before="120" w:after="120"/>
        <w:ind w:left="640" w:firstLine="2530" w:firstLineChars="900"/>
        <w:rPr>
          <w:rFonts w:ascii="宋体" w:hAnsi="宋体" w:cs="宋体"/>
          <w:b/>
          <w:color w:val="auto"/>
          <w:sz w:val="28"/>
          <w:szCs w:val="28"/>
        </w:rPr>
        <w:sectPr>
          <w:footerReference r:id="rId4" w:type="default"/>
          <w:pgSz w:w="11906" w:h="16838"/>
          <w:pgMar w:top="1417" w:right="1417" w:bottom="1417" w:left="1417" w:header="851" w:footer="851" w:gutter="0"/>
          <w:pgNumType w:fmt="chineseCounting" w:chapStyle="1" w:chapSep="colon"/>
          <w:cols w:space="720" w:num="1"/>
        </w:sectPr>
      </w:pPr>
    </w:p>
    <w:p w14:paraId="78335AAC">
      <w:pPr>
        <w:spacing w:before="120" w:after="120"/>
        <w:ind w:left="640" w:firstLine="2530" w:firstLineChars="900"/>
        <w:outlineLvl w:val="0"/>
        <w:rPr>
          <w:rFonts w:ascii="宋体" w:hAnsi="宋体" w:cs="宋体"/>
          <w:b/>
          <w:color w:val="auto"/>
          <w:sz w:val="28"/>
          <w:szCs w:val="28"/>
        </w:rPr>
      </w:pPr>
      <w:bookmarkStart w:id="8" w:name="_Toc20537"/>
      <w:r>
        <w:rPr>
          <w:rFonts w:hint="eastAsia" w:ascii="宋体" w:hAnsi="宋体" w:cs="宋体"/>
          <w:b/>
          <w:color w:val="auto"/>
          <w:sz w:val="28"/>
          <w:szCs w:val="28"/>
        </w:rPr>
        <w:t>第一章  招标公告</w:t>
      </w:r>
      <w:bookmarkEnd w:id="8"/>
    </w:p>
    <w:p w14:paraId="39260F6F">
      <w:pPr>
        <w:widowControl/>
        <w:pBdr>
          <w:top w:val="single" w:color="auto" w:sz="4" w:space="1"/>
          <w:left w:val="single" w:color="auto" w:sz="4" w:space="4"/>
          <w:bottom w:val="single" w:color="auto" w:sz="4" w:space="1"/>
          <w:right w:val="single" w:color="auto" w:sz="4" w:space="4"/>
        </w:pBdr>
        <w:snapToGrid w:val="0"/>
        <w:spacing w:line="360" w:lineRule="auto"/>
        <w:rPr>
          <w:rFonts w:ascii="宋体" w:hAnsi="宋体" w:cs="宋体"/>
          <w:color w:val="auto"/>
          <w:spacing w:val="10"/>
          <w:kern w:val="0"/>
          <w:sz w:val="24"/>
          <w:szCs w:val="24"/>
        </w:rPr>
      </w:pPr>
      <w:r>
        <w:rPr>
          <w:rFonts w:hint="eastAsia" w:ascii="宋体" w:hAnsi="宋体" w:cs="宋体"/>
          <w:color w:val="auto"/>
          <w:spacing w:val="10"/>
          <w:kern w:val="0"/>
          <w:sz w:val="24"/>
          <w:szCs w:val="24"/>
        </w:rPr>
        <w:t>项目概况</w:t>
      </w:r>
    </w:p>
    <w:p w14:paraId="2425A8B9">
      <w:pPr>
        <w:pStyle w:val="409"/>
        <w:pBdr>
          <w:top w:val="single" w:color="auto" w:sz="4" w:space="1"/>
          <w:left w:val="single" w:color="auto" w:sz="4" w:space="4"/>
          <w:bottom w:val="single" w:color="auto" w:sz="4" w:space="1"/>
          <w:right w:val="single" w:color="auto" w:sz="4" w:space="4"/>
        </w:pBdr>
        <w:ind w:firstLine="520"/>
        <w:rPr>
          <w:rFonts w:cs="宋体"/>
          <w:color w:val="auto"/>
          <w:spacing w:val="10"/>
        </w:rPr>
      </w:pPr>
      <w:r>
        <w:rPr>
          <w:rFonts w:hint="eastAsia" w:cs="宋体"/>
          <w:color w:val="auto"/>
          <w:spacing w:val="10"/>
        </w:rPr>
        <w:t>孝义市中心医院床上用品及夏冬季工作服</w:t>
      </w:r>
      <w:r>
        <w:rPr>
          <w:rFonts w:hint="eastAsia" w:cs="宋体"/>
          <w:color w:val="auto"/>
          <w:spacing w:val="10"/>
          <w:lang w:val="en-US" w:eastAsia="zh-CN"/>
        </w:rPr>
        <w:t>采购项目</w:t>
      </w:r>
      <w:r>
        <w:rPr>
          <w:rFonts w:hint="eastAsia" w:cs="宋体"/>
          <w:color w:val="auto"/>
          <w:spacing w:val="10"/>
        </w:rPr>
        <w:t>的潜在投标人应登录山西省政府采购信息平台获取电子招标文件，使用投标文件编制工具编制电子投标文件，并于2</w:t>
      </w:r>
      <w:r>
        <w:rPr>
          <w:rFonts w:hint="eastAsia" w:cs="宋体"/>
          <w:color w:val="auto"/>
          <w:spacing w:val="10"/>
        </w:rPr>
        <w:t>02</w:t>
      </w:r>
      <w:r>
        <w:rPr>
          <w:rFonts w:hint="eastAsia" w:cs="宋体"/>
          <w:color w:val="auto"/>
          <w:spacing w:val="10"/>
          <w:lang w:val="en-US" w:eastAsia="zh-CN"/>
        </w:rPr>
        <w:t>6</w:t>
      </w:r>
      <w:r>
        <w:rPr>
          <w:rFonts w:hint="eastAsia" w:cs="宋体"/>
          <w:color w:val="auto"/>
          <w:spacing w:val="10"/>
        </w:rPr>
        <w:t>年</w:t>
      </w:r>
      <w:r>
        <w:rPr>
          <w:rFonts w:hint="eastAsia" w:cs="宋体"/>
          <w:color w:val="auto"/>
          <w:spacing w:val="10"/>
          <w:lang w:val="en-US" w:eastAsia="zh-CN"/>
        </w:rPr>
        <w:t>7</w:t>
      </w:r>
      <w:r>
        <w:rPr>
          <w:rFonts w:hint="eastAsia" w:cs="宋体"/>
          <w:color w:val="auto"/>
          <w:spacing w:val="10"/>
        </w:rPr>
        <w:t>月</w:t>
      </w:r>
      <w:r>
        <w:rPr>
          <w:rFonts w:hint="eastAsia" w:cs="宋体"/>
          <w:color w:val="auto"/>
          <w:spacing w:val="10"/>
          <w:lang w:val="en-US" w:eastAsia="zh-CN"/>
        </w:rPr>
        <w:t>9</w:t>
      </w:r>
      <w:r>
        <w:rPr>
          <w:rFonts w:hint="eastAsia" w:cs="宋体"/>
          <w:color w:val="auto"/>
          <w:spacing w:val="10"/>
        </w:rPr>
        <w:t>日</w:t>
      </w:r>
      <w:r>
        <w:rPr>
          <w:rFonts w:hint="eastAsia" w:cs="宋体"/>
          <w:color w:val="auto"/>
          <w:spacing w:val="10"/>
          <w:lang w:val="en-US" w:eastAsia="zh-CN"/>
        </w:rPr>
        <w:t>8</w:t>
      </w:r>
      <w:r>
        <w:rPr>
          <w:rFonts w:hint="eastAsia" w:cs="宋体"/>
          <w:color w:val="auto"/>
          <w:spacing w:val="10"/>
        </w:rPr>
        <w:t>点</w:t>
      </w:r>
      <w:r>
        <w:rPr>
          <w:rFonts w:hint="eastAsia" w:cs="宋体"/>
          <w:color w:val="auto"/>
          <w:spacing w:val="10"/>
          <w:lang w:val="en-US" w:eastAsia="zh-CN"/>
        </w:rPr>
        <w:t>45</w:t>
      </w:r>
      <w:r>
        <w:rPr>
          <w:rFonts w:hint="eastAsia" w:cs="宋体"/>
          <w:color w:val="auto"/>
          <w:spacing w:val="10"/>
        </w:rPr>
        <w:t>分（</w:t>
      </w:r>
      <w:r>
        <w:rPr>
          <w:rFonts w:hint="eastAsia" w:cs="宋体"/>
          <w:color w:val="auto"/>
          <w:spacing w:val="10"/>
        </w:rPr>
        <w:t>北京时间）前递交投标文件。</w:t>
      </w:r>
    </w:p>
    <w:p w14:paraId="1F7E83BA">
      <w:pPr>
        <w:pStyle w:val="3"/>
        <w:pBdr>
          <w:top w:val="none" w:color="auto" w:sz="0" w:space="1"/>
          <w:left w:val="none" w:color="auto" w:sz="0" w:space="4"/>
          <w:bottom w:val="none" w:color="auto" w:sz="0" w:space="1"/>
          <w:right w:val="none" w:color="auto" w:sz="0" w:space="4"/>
        </w:pBdr>
        <w:spacing w:before="0" w:after="0" w:line="360" w:lineRule="auto"/>
        <w:rPr>
          <w:rFonts w:ascii="宋体" w:hAnsi="宋体" w:eastAsia="宋体" w:cs="宋体"/>
          <w:bCs w:val="0"/>
          <w:color w:val="auto"/>
          <w:sz w:val="24"/>
          <w:szCs w:val="24"/>
        </w:rPr>
      </w:pPr>
      <w:bookmarkStart w:id="9" w:name="_Toc35393790"/>
      <w:bookmarkStart w:id="10" w:name="_Toc28359079"/>
      <w:bookmarkStart w:id="11" w:name="_Toc35393621"/>
      <w:bookmarkStart w:id="12" w:name="_Toc28359002"/>
      <w:bookmarkStart w:id="13" w:name="_Hlk24379207"/>
      <w:bookmarkStart w:id="14" w:name="_Toc35393791"/>
      <w:bookmarkStart w:id="15" w:name="_Toc35393622"/>
      <w:bookmarkStart w:id="16" w:name="_Toc28359003"/>
      <w:bookmarkStart w:id="17" w:name="_Toc28359080"/>
      <w:r>
        <w:rPr>
          <w:rFonts w:hint="eastAsia" w:ascii="宋体" w:hAnsi="宋体" w:eastAsia="宋体" w:cs="宋体"/>
          <w:bCs w:val="0"/>
          <w:color w:val="auto"/>
          <w:sz w:val="24"/>
          <w:szCs w:val="24"/>
        </w:rPr>
        <w:t>1、项目基本情况</w:t>
      </w:r>
      <w:bookmarkEnd w:id="9"/>
      <w:bookmarkEnd w:id="10"/>
      <w:bookmarkEnd w:id="11"/>
      <w:bookmarkEnd w:id="12"/>
    </w:p>
    <w:p w14:paraId="14F8D1E0">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项目名称：</w:t>
      </w:r>
      <w:bookmarkEnd w:id="13"/>
      <w:r>
        <w:rPr>
          <w:rFonts w:hint="eastAsia" w:ascii="宋体" w:hAnsi="宋体" w:cs="宋体"/>
          <w:color w:val="auto"/>
          <w:sz w:val="24"/>
          <w:szCs w:val="24"/>
        </w:rPr>
        <w:t>孝义市中心医院床上用品及夏冬季工作服</w:t>
      </w:r>
      <w:r>
        <w:rPr>
          <w:rFonts w:hint="eastAsia" w:ascii="宋体" w:hAnsi="宋体" w:cs="宋体"/>
          <w:color w:val="auto"/>
          <w:sz w:val="24"/>
          <w:szCs w:val="24"/>
          <w:lang w:val="en-US" w:eastAsia="zh-CN"/>
        </w:rPr>
        <w:t>采购项目</w:t>
      </w:r>
    </w:p>
    <w:p w14:paraId="7F55628D">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项目编号：1411812026AGK00122</w:t>
      </w:r>
    </w:p>
    <w:p w14:paraId="22C789F4">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预算金额</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最高限价</w:t>
      </w:r>
      <w:r>
        <w:rPr>
          <w:rFonts w:hint="eastAsia" w:ascii="宋体" w:hAnsi="宋体" w:cs="宋体"/>
          <w:color w:val="auto"/>
          <w:sz w:val="24"/>
          <w:szCs w:val="24"/>
          <w:lang w:eastAsia="zh-CN"/>
        </w:rPr>
        <w:t>）</w:t>
      </w:r>
      <w:r>
        <w:rPr>
          <w:rFonts w:hint="eastAsia" w:ascii="宋体" w:hAnsi="宋体" w:cs="宋体"/>
          <w:color w:val="auto"/>
          <w:sz w:val="24"/>
          <w:szCs w:val="24"/>
        </w:rPr>
        <w:t>：</w:t>
      </w:r>
      <w:r>
        <w:rPr>
          <w:rFonts w:hint="eastAsia" w:ascii="宋体" w:hAnsi="宋体" w:cs="宋体"/>
          <w:color w:val="auto"/>
          <w:sz w:val="24"/>
          <w:szCs w:val="24"/>
          <w:lang w:val="en-US" w:eastAsia="zh-CN"/>
        </w:rPr>
        <w:t>546540</w:t>
      </w:r>
      <w:r>
        <w:rPr>
          <w:rFonts w:hint="eastAsia" w:ascii="宋体" w:hAnsi="宋体" w:cs="宋体"/>
          <w:color w:val="auto"/>
          <w:sz w:val="24"/>
          <w:szCs w:val="24"/>
        </w:rPr>
        <w:t>元</w:t>
      </w:r>
    </w:p>
    <w:p w14:paraId="62B917AF">
      <w:pPr>
        <w:pStyle w:val="27"/>
        <w:spacing w:line="360" w:lineRule="auto"/>
        <w:ind w:firstLine="508" w:firstLineChars="200"/>
        <w:rPr>
          <w:rFonts w:ascii="宋体" w:hAnsi="宋体" w:cs="宋体"/>
          <w:color w:val="000000" w:themeColor="text1"/>
          <w:spacing w:val="7"/>
          <w:sz w:val="24"/>
        </w:rPr>
      </w:pPr>
      <w:r>
        <w:rPr>
          <w:rFonts w:hint="eastAsia" w:ascii="宋体" w:hAnsi="宋体" w:cs="宋体"/>
          <w:color w:val="auto"/>
          <w:spacing w:val="7"/>
          <w:sz w:val="24"/>
        </w:rPr>
        <w:t>采购内容：</w:t>
      </w:r>
      <w:r>
        <w:rPr>
          <w:rFonts w:hint="eastAsia" w:ascii="宋体" w:hAnsi="宋体" w:cs="宋体"/>
          <w:color w:val="000000" w:themeColor="text1"/>
          <w:spacing w:val="7"/>
          <w:sz w:val="24"/>
          <w:lang w:val="en-US" w:eastAsia="zh-CN"/>
        </w:rPr>
        <w:t>包括</w:t>
      </w:r>
      <w:r>
        <w:rPr>
          <w:rFonts w:hint="eastAsia" w:ascii="宋体" w:hAnsi="宋体" w:cs="宋体"/>
          <w:color w:val="auto"/>
          <w:sz w:val="24"/>
          <w:szCs w:val="24"/>
        </w:rPr>
        <w:t>床上</w:t>
      </w:r>
      <w:r>
        <w:rPr>
          <w:rFonts w:hint="eastAsia" w:ascii="宋体" w:hAnsi="宋体" w:cs="宋体"/>
          <w:color w:val="auto"/>
          <w:sz w:val="24"/>
          <w:szCs w:val="24"/>
          <w:lang w:val="en-US" w:eastAsia="zh-CN"/>
        </w:rPr>
        <w:t>用品、医师服、护士服、分体护士工作服、急救分体服、洗手衣、护士帽、实习医师服、实习护士服、护士鞋、春季/夏季/冬季衬</w:t>
      </w:r>
      <w:r>
        <w:rPr>
          <w:rFonts w:hint="eastAsia" w:ascii="宋体" w:hAnsi="宋体" w:cs="宋体"/>
          <w:color w:val="000000" w:themeColor="text1"/>
          <w:sz w:val="24"/>
          <w:szCs w:val="24"/>
          <w:lang w:val="en-US" w:eastAsia="zh-CN"/>
        </w:rPr>
        <w:t>衫、夏季裤子、西服套装等</w:t>
      </w:r>
      <w:r>
        <w:rPr>
          <w:rFonts w:hint="eastAsia" w:ascii="宋体" w:hAnsi="宋体" w:cs="宋体"/>
          <w:color w:val="000000" w:themeColor="text1"/>
          <w:spacing w:val="7"/>
          <w:sz w:val="24"/>
        </w:rPr>
        <w:t>。</w:t>
      </w:r>
      <w:r>
        <w:rPr>
          <w:rFonts w:hint="eastAsia" w:ascii="宋体" w:hAnsi="宋体" w:cs="宋体"/>
          <w:color w:val="000000" w:themeColor="text1"/>
          <w:spacing w:val="7"/>
          <w:sz w:val="24"/>
          <w:lang w:val="en-US" w:eastAsia="zh-CN"/>
        </w:rPr>
        <w:t>具体采购范围及数量详见招标文件商务技术要求</w:t>
      </w:r>
      <w:r>
        <w:rPr>
          <w:rFonts w:hint="eastAsia" w:ascii="宋体" w:hAnsi="宋体" w:cs="宋体"/>
          <w:color w:val="000000" w:themeColor="text1"/>
          <w:spacing w:val="7"/>
          <w:sz w:val="24"/>
        </w:rPr>
        <w:t>。</w:t>
      </w:r>
    </w:p>
    <w:bookmarkEnd w:id="14"/>
    <w:bookmarkEnd w:id="15"/>
    <w:bookmarkEnd w:id="16"/>
    <w:bookmarkEnd w:id="17"/>
    <w:p w14:paraId="479BD0AF">
      <w:pPr>
        <w:pBdr>
          <w:top w:val="none" w:color="auto" w:sz="0" w:space="2"/>
          <w:left w:val="none" w:color="auto" w:sz="0" w:space="4"/>
          <w:bottom w:val="none" w:color="auto" w:sz="0" w:space="1"/>
          <w:right w:val="none" w:color="auto" w:sz="0" w:space="4"/>
        </w:pBdr>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cs="宋体"/>
          <w:color w:val="000000" w:themeColor="text1"/>
          <w:sz w:val="24"/>
          <w:szCs w:val="24"/>
        </w:rPr>
        <w:t>供货地点：</w:t>
      </w:r>
      <w:r>
        <w:rPr>
          <w:rFonts w:hint="eastAsia" w:ascii="宋体" w:hAnsi="宋体" w:cs="宋体"/>
          <w:color w:val="000000" w:themeColor="text1"/>
          <w:sz w:val="24"/>
          <w:szCs w:val="24"/>
          <w:lang w:val="en-US" w:eastAsia="zh-CN"/>
        </w:rPr>
        <w:t>孝义中心医院</w:t>
      </w:r>
    </w:p>
    <w:p w14:paraId="13CD1460">
      <w:pPr>
        <w:pBdr>
          <w:top w:val="none" w:color="auto" w:sz="0" w:space="2"/>
          <w:left w:val="none" w:color="auto" w:sz="0" w:space="4"/>
          <w:bottom w:val="none" w:color="auto" w:sz="0" w:space="1"/>
          <w:right w:val="none" w:color="auto" w:sz="0" w:space="4"/>
        </w:pBdr>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cs="宋体"/>
          <w:color w:val="000000" w:themeColor="text1"/>
          <w:sz w:val="24"/>
          <w:szCs w:val="24"/>
        </w:rPr>
        <w:t>合同履约期限：</w:t>
      </w:r>
      <w:r>
        <w:rPr>
          <w:rFonts w:hint="eastAsia" w:ascii="宋体" w:hAnsi="宋体" w:cs="宋体"/>
          <w:color w:val="000000" w:themeColor="text1"/>
          <w:sz w:val="24"/>
          <w:szCs w:val="24"/>
          <w:lang w:val="en-US" w:eastAsia="zh-CN"/>
        </w:rPr>
        <w:t>一个月</w:t>
      </w:r>
    </w:p>
    <w:p w14:paraId="5338854E">
      <w:pPr>
        <w:pBdr>
          <w:top w:val="none" w:color="auto" w:sz="0" w:space="2"/>
          <w:left w:val="none" w:color="auto" w:sz="0" w:space="4"/>
          <w:bottom w:val="none" w:color="auto" w:sz="0" w:space="1"/>
          <w:right w:val="none" w:color="auto" w:sz="0" w:space="4"/>
        </w:pBdr>
        <w:spacing w:line="360" w:lineRule="auto"/>
        <w:ind w:firstLine="480" w:firstLineChars="200"/>
        <w:rPr>
          <w:color w:val="000000" w:themeColor="text1"/>
        </w:rPr>
      </w:pPr>
      <w:r>
        <w:rPr>
          <w:rFonts w:hint="eastAsia" w:ascii="宋体" w:hAnsi="宋体" w:cs="宋体"/>
          <w:color w:val="000000" w:themeColor="text1"/>
          <w:sz w:val="24"/>
          <w:szCs w:val="24"/>
        </w:rPr>
        <w:t>质 保 期：</w:t>
      </w:r>
      <w:r>
        <w:rPr>
          <w:rFonts w:hint="eastAsia" w:ascii="宋体" w:hAnsi="宋体" w:cs="宋体"/>
          <w:color w:val="000000" w:themeColor="text1"/>
          <w:sz w:val="24"/>
          <w:szCs w:val="24"/>
          <w:lang w:val="en-US" w:eastAsia="zh-CN"/>
        </w:rPr>
        <w:t>合格，提供全新产品，符合国家、行业规定的合格标准及招标人要求；</w:t>
      </w:r>
    </w:p>
    <w:p w14:paraId="32BB31DB">
      <w:pPr>
        <w:pBdr>
          <w:top w:val="none" w:color="auto" w:sz="0" w:space="2"/>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本项目不接受联合体投标。</w:t>
      </w:r>
    </w:p>
    <w:p w14:paraId="755CDB99">
      <w:pPr>
        <w:pBdr>
          <w:top w:val="none" w:color="auto" w:sz="0" w:space="2"/>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注：未特别标注为“进口产品”字样的，均必须采购国产产品。所采购的货物、服务必须符合国家的强制性标准。</w:t>
      </w:r>
    </w:p>
    <w:p w14:paraId="16CEB21E">
      <w:pPr>
        <w:pStyle w:val="3"/>
        <w:pBdr>
          <w:top w:val="none" w:color="auto" w:sz="0" w:space="2"/>
          <w:left w:val="none" w:color="auto" w:sz="0" w:space="4"/>
          <w:bottom w:val="none" w:color="auto" w:sz="0" w:space="1"/>
          <w:right w:val="none" w:color="auto" w:sz="0" w:space="4"/>
        </w:pBdr>
        <w:spacing w:before="0" w:after="0" w:line="360" w:lineRule="auto"/>
        <w:rPr>
          <w:rFonts w:ascii="宋体" w:hAnsi="宋体" w:eastAsia="宋体" w:cs="宋体"/>
          <w:color w:val="auto"/>
          <w:sz w:val="24"/>
          <w:szCs w:val="24"/>
        </w:rPr>
      </w:pPr>
      <w:r>
        <w:rPr>
          <w:rFonts w:hint="eastAsia" w:ascii="宋体" w:hAnsi="宋体" w:eastAsia="宋体" w:cs="宋体"/>
          <w:bCs w:val="0"/>
          <w:color w:val="auto"/>
          <w:sz w:val="24"/>
          <w:szCs w:val="24"/>
        </w:rPr>
        <w:t>2、申请人的资格要求</w:t>
      </w:r>
    </w:p>
    <w:p w14:paraId="2D308290">
      <w:pPr>
        <w:pBdr>
          <w:top w:val="none" w:color="auto" w:sz="0" w:space="2"/>
          <w:left w:val="none" w:color="auto" w:sz="0" w:space="4"/>
          <w:bottom w:val="none" w:color="auto" w:sz="0" w:space="1"/>
          <w:right w:val="none" w:color="auto" w:sz="0" w:space="4"/>
        </w:pBd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1满足《中华人民共和国政府采购法》第二十二条规定；</w:t>
      </w:r>
    </w:p>
    <w:p w14:paraId="0E06C8EA">
      <w:pPr>
        <w:pBdr>
          <w:top w:val="none" w:color="auto" w:sz="0" w:space="2"/>
          <w:left w:val="none" w:color="auto" w:sz="0" w:space="4"/>
          <w:bottom w:val="none" w:color="auto" w:sz="0" w:space="1"/>
          <w:right w:val="none" w:color="auto" w:sz="0" w:space="4"/>
        </w:pBd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2.2未被“</w:t>
      </w:r>
      <w:bookmarkStart w:id="18" w:name="OLE_LINK45"/>
      <w:r>
        <w:rPr>
          <w:rFonts w:hint="eastAsia" w:ascii="宋体" w:hAnsi="宋体" w:eastAsia="宋体" w:cs="宋体"/>
          <w:color w:val="auto"/>
          <w:kern w:val="2"/>
          <w:sz w:val="24"/>
          <w:szCs w:val="24"/>
          <w:lang w:val="en-US" w:eastAsia="zh-CN" w:bidi="ar-SA"/>
        </w:rPr>
        <w:t>信用中国”(ww.cxreditchina.gov.cn)、中国政府采购网</w:t>
      </w:r>
      <w:bookmarkEnd w:id="18"/>
      <w:r>
        <w:rPr>
          <w:rFonts w:hint="eastAsia" w:ascii="宋体" w:hAnsi="宋体" w:eastAsia="宋体" w:cs="宋体"/>
          <w:color w:val="auto"/>
          <w:kern w:val="2"/>
          <w:sz w:val="24"/>
          <w:szCs w:val="24"/>
          <w:lang w:val="en-US" w:eastAsia="zh-CN" w:bidi="ar-SA"/>
        </w:rPr>
        <w:t>(ww.ccp.8ov.cn)列入</w:t>
      </w:r>
      <w:bookmarkStart w:id="19" w:name="OLE_LINK43"/>
      <w:r>
        <w:rPr>
          <w:rFonts w:hint="eastAsia" w:ascii="宋体" w:hAnsi="宋体" w:eastAsia="宋体" w:cs="宋体"/>
          <w:color w:val="auto"/>
          <w:kern w:val="2"/>
          <w:sz w:val="24"/>
          <w:szCs w:val="24"/>
          <w:lang w:val="en-US" w:eastAsia="zh-CN" w:bidi="ar-SA"/>
        </w:rPr>
        <w:t>失信被执行人</w:t>
      </w:r>
      <w:bookmarkEnd w:id="19"/>
      <w:r>
        <w:rPr>
          <w:rFonts w:hint="eastAsia" w:ascii="宋体" w:hAnsi="宋体" w:eastAsia="宋体" w:cs="宋体"/>
          <w:color w:val="auto"/>
          <w:kern w:val="2"/>
          <w:sz w:val="24"/>
          <w:szCs w:val="24"/>
          <w:lang w:val="en-US" w:eastAsia="zh-CN" w:bidi="ar-SA"/>
        </w:rPr>
        <w:t>、重大税收违法案件当事人名单、政府采购严重违法失信行为记录名单。</w:t>
      </w:r>
    </w:p>
    <w:p w14:paraId="0F331E87">
      <w:pPr>
        <w:pBdr>
          <w:top w:val="none" w:color="auto" w:sz="0" w:space="2"/>
          <w:left w:val="none" w:color="auto" w:sz="0" w:space="4"/>
          <w:bottom w:val="none" w:color="auto" w:sz="0" w:space="1"/>
          <w:right w:val="none" w:color="auto" w:sz="0" w:space="4"/>
        </w:pBd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2.3单位负责人为同一人或者存在直接控股、管理关系的不同投标人，不得参加同一合同项下的政府采购活动。</w:t>
      </w:r>
    </w:p>
    <w:p w14:paraId="0A1B7054">
      <w:pPr>
        <w:pBdr>
          <w:top w:val="none" w:color="auto" w:sz="0" w:space="2"/>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bookmarkStart w:id="20" w:name="_Toc28359081"/>
      <w:bookmarkStart w:id="21" w:name="_Toc28359004"/>
      <w:r>
        <w:rPr>
          <w:rFonts w:hint="eastAsia" w:ascii="宋体" w:hAnsi="宋体" w:eastAsia="宋体" w:cs="宋体"/>
          <w:color w:val="auto"/>
          <w:kern w:val="2"/>
          <w:sz w:val="24"/>
          <w:szCs w:val="24"/>
          <w:lang w:val="en-US" w:eastAsia="zh-CN" w:bidi="ar-SA"/>
        </w:rPr>
        <w:t>2.4落实政府采购政策需满足的资格</w:t>
      </w:r>
      <w:r>
        <w:rPr>
          <w:rFonts w:hint="eastAsia" w:ascii="宋体" w:hAnsi="宋体" w:cs="宋体"/>
          <w:color w:val="auto"/>
          <w:sz w:val="24"/>
          <w:szCs w:val="24"/>
        </w:rPr>
        <w:t>要求：</w:t>
      </w:r>
      <w:r>
        <w:rPr>
          <w:rFonts w:hint="eastAsia" w:ascii="宋体" w:hAnsi="宋体" w:cs="宋体"/>
          <w:color w:val="auto"/>
          <w:sz w:val="24"/>
          <w:szCs w:val="24"/>
          <w:lang w:val="en-US" w:eastAsia="zh-CN"/>
        </w:rPr>
        <w:t>本项目</w:t>
      </w:r>
      <w:r>
        <w:rPr>
          <w:rFonts w:hint="eastAsia" w:ascii="宋体" w:hAnsi="宋体" w:cs="宋体"/>
          <w:color w:val="auto"/>
          <w:sz w:val="24"/>
          <w:szCs w:val="24"/>
        </w:rPr>
        <w:t>专门面向中小企业。</w:t>
      </w:r>
    </w:p>
    <w:p w14:paraId="425EBDE2">
      <w:pPr>
        <w:pBdr>
          <w:top w:val="none" w:color="auto" w:sz="0" w:space="2"/>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szCs w:val="24"/>
          <w:lang w:val="en-US" w:eastAsia="zh-CN"/>
        </w:rPr>
        <w:t>5</w:t>
      </w:r>
      <w:r>
        <w:rPr>
          <w:rFonts w:hint="eastAsia" w:ascii="宋体" w:hAnsi="宋体" w:cs="宋体"/>
          <w:color w:val="auto"/>
          <w:sz w:val="24"/>
          <w:szCs w:val="24"/>
        </w:rPr>
        <w:t>本项目的特定资格要求：</w:t>
      </w:r>
      <w:r>
        <w:rPr>
          <w:rFonts w:hint="eastAsia" w:ascii="宋体" w:hAnsi="宋体" w:cs="宋体"/>
          <w:color w:val="auto"/>
          <w:sz w:val="24"/>
          <w:szCs w:val="24"/>
          <w:lang w:val="en-US" w:eastAsia="zh-CN"/>
        </w:rPr>
        <w:t>无</w:t>
      </w:r>
      <w:r>
        <w:rPr>
          <w:rFonts w:hint="eastAsia" w:ascii="宋体" w:hAnsi="宋体" w:cs="宋体"/>
          <w:color w:val="auto"/>
          <w:sz w:val="24"/>
          <w:szCs w:val="24"/>
        </w:rPr>
        <w:t>。</w:t>
      </w:r>
    </w:p>
    <w:p w14:paraId="01F4AE7F">
      <w:pPr>
        <w:pStyle w:val="3"/>
        <w:pBdr>
          <w:top w:val="none" w:color="auto" w:sz="0" w:space="2"/>
          <w:left w:val="none" w:color="auto" w:sz="0" w:space="4"/>
          <w:bottom w:val="none" w:color="auto" w:sz="0" w:space="1"/>
          <w:right w:val="none" w:color="auto" w:sz="0" w:space="4"/>
        </w:pBdr>
        <w:spacing w:before="0" w:after="0" w:line="360" w:lineRule="auto"/>
        <w:rPr>
          <w:rFonts w:ascii="宋体" w:hAnsi="宋体" w:eastAsia="宋体" w:cs="宋体"/>
          <w:color w:val="auto"/>
          <w:sz w:val="24"/>
          <w:szCs w:val="24"/>
        </w:rPr>
      </w:pPr>
      <w:bookmarkStart w:id="22" w:name="_Toc35393623"/>
      <w:bookmarkStart w:id="23" w:name="_Toc35393792"/>
      <w:r>
        <w:rPr>
          <w:rFonts w:hint="eastAsia" w:ascii="宋体" w:hAnsi="宋体" w:eastAsia="宋体" w:cs="宋体"/>
          <w:bCs w:val="0"/>
          <w:color w:val="auto"/>
          <w:sz w:val="24"/>
          <w:szCs w:val="24"/>
        </w:rPr>
        <w:t>3、获取招标文件</w:t>
      </w:r>
      <w:bookmarkEnd w:id="20"/>
      <w:bookmarkEnd w:id="21"/>
      <w:bookmarkEnd w:id="22"/>
      <w:bookmarkEnd w:id="23"/>
      <w:bookmarkStart w:id="24" w:name="_Toc28359084"/>
      <w:bookmarkStart w:id="25" w:name="_Toc35393625"/>
      <w:bookmarkStart w:id="26" w:name="_Toc28359007"/>
      <w:bookmarkStart w:id="27" w:name="_Toc35393794"/>
      <w:r>
        <w:rPr>
          <w:rFonts w:hint="eastAsia" w:ascii="宋体" w:hAnsi="宋体" w:eastAsia="宋体" w:cs="宋体"/>
          <w:bCs w:val="0"/>
          <w:color w:val="auto"/>
          <w:sz w:val="24"/>
          <w:szCs w:val="24"/>
        </w:rPr>
        <w:t>的时间、地点、方式：</w:t>
      </w:r>
    </w:p>
    <w:p w14:paraId="37CC8FB2">
      <w:pPr>
        <w:pBdr>
          <w:top w:val="none" w:color="auto" w:sz="0" w:space="2"/>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3.1获取时间：</w:t>
      </w:r>
      <w:bookmarkStart w:id="100" w:name="_GoBack"/>
      <w:r>
        <w:rPr>
          <w:rFonts w:hint="eastAsia" w:ascii="宋体" w:hAnsi="宋体" w:cs="宋体"/>
          <w:color w:val="auto"/>
          <w:sz w:val="24"/>
          <w:szCs w:val="24"/>
        </w:rPr>
        <w:t>202</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年</w:t>
      </w:r>
      <w:r>
        <w:rPr>
          <w:rFonts w:hint="eastAsia" w:ascii="宋体" w:hAnsi="宋体" w:cs="宋体"/>
          <w:color w:val="auto"/>
          <w:spacing w:val="10"/>
          <w:lang w:val="en-US" w:eastAsia="zh-CN"/>
        </w:rPr>
        <w:t>6</w:t>
      </w:r>
      <w:r>
        <w:rPr>
          <w:rFonts w:hint="eastAsia" w:ascii="宋体" w:hAnsi="宋体" w:cs="宋体"/>
          <w:color w:val="auto"/>
          <w:sz w:val="24"/>
          <w:szCs w:val="24"/>
        </w:rPr>
        <w:t>月</w:t>
      </w:r>
      <w:r>
        <w:rPr>
          <w:rFonts w:hint="eastAsia" w:ascii="宋体" w:hAnsi="宋体" w:cs="宋体"/>
          <w:color w:val="auto"/>
          <w:spacing w:val="10"/>
          <w:lang w:val="en-US" w:eastAsia="zh-CN"/>
        </w:rPr>
        <w:t>18</w:t>
      </w:r>
      <w:r>
        <w:rPr>
          <w:rFonts w:hint="eastAsia" w:ascii="宋体" w:hAnsi="宋体" w:cs="宋体"/>
          <w:color w:val="auto"/>
          <w:sz w:val="24"/>
          <w:szCs w:val="24"/>
        </w:rPr>
        <w:t>日至202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pacing w:val="10"/>
          <w:lang w:val="en-US" w:eastAsia="zh-CN"/>
        </w:rPr>
        <w:t>6</w:t>
      </w:r>
      <w:r>
        <w:rPr>
          <w:rFonts w:hint="eastAsia" w:ascii="宋体" w:hAnsi="宋体" w:cs="宋体"/>
          <w:color w:val="auto"/>
          <w:sz w:val="24"/>
          <w:szCs w:val="24"/>
        </w:rPr>
        <w:t>月</w:t>
      </w:r>
      <w:r>
        <w:rPr>
          <w:rFonts w:hint="eastAsia" w:ascii="宋体" w:hAnsi="宋体" w:cs="宋体"/>
          <w:color w:val="auto"/>
          <w:spacing w:val="10"/>
          <w:lang w:val="en-US" w:eastAsia="zh-CN"/>
        </w:rPr>
        <w:t>26</w:t>
      </w:r>
      <w:r>
        <w:rPr>
          <w:rFonts w:hint="eastAsia" w:ascii="宋体" w:hAnsi="宋体" w:cs="宋体"/>
          <w:color w:val="auto"/>
          <w:sz w:val="24"/>
          <w:szCs w:val="24"/>
        </w:rPr>
        <w:t>日，每日上午00时至12时，下午12时00分至23时59分（北京时间，双休日、法定节假日除外）。</w:t>
      </w:r>
    </w:p>
    <w:p w14:paraId="03C508C2">
      <w:pPr>
        <w:pStyle w:val="27"/>
        <w:wordWrap w:val="0"/>
        <w:spacing w:after="0" w:line="360" w:lineRule="auto"/>
        <w:ind w:firstLine="480" w:firstLineChars="200"/>
        <w:rPr>
          <w:rFonts w:ascii="宋体" w:hAnsi="宋体" w:cs="宋体"/>
          <w:color w:val="auto"/>
          <w:sz w:val="24"/>
        </w:rPr>
      </w:pPr>
      <w:r>
        <w:rPr>
          <w:rFonts w:hint="eastAsia" w:ascii="宋体" w:hAnsi="宋体" w:cs="宋体"/>
          <w:color w:val="auto"/>
          <w:sz w:val="24"/>
        </w:rPr>
        <w:t>3.2获取方式：本项目实行网上报名，不接受现场报名。投标人登录山西政府采购平台(https://login.sxzfcg.zcygov.cn/user-login/#/login）自行下载招标文件。《投标人网上报名操作指南》网址：山西省政府采购信息平台，位置：“首页- 办事指南- 省采中心-网上报名（http://www.ccgp-shanxi.gov.cn/sxCategory15/sxCategory202/index.html）。</w:t>
      </w:r>
    </w:p>
    <w:p w14:paraId="004351F1">
      <w:pPr>
        <w:pStyle w:val="27"/>
        <w:wordWrap w:val="0"/>
        <w:spacing w:after="0" w:line="360" w:lineRule="auto"/>
        <w:ind w:firstLine="480" w:firstLineChars="200"/>
        <w:rPr>
          <w:rFonts w:ascii="宋体" w:hAnsi="宋体" w:cs="宋体"/>
          <w:color w:val="auto"/>
          <w:sz w:val="24"/>
        </w:rPr>
      </w:pPr>
      <w:r>
        <w:rPr>
          <w:rFonts w:hint="eastAsia" w:ascii="宋体" w:hAnsi="宋体" w:cs="宋体"/>
          <w:color w:val="auto"/>
          <w:sz w:val="24"/>
        </w:rPr>
        <w:t>3.3招标文件售价：0元</w:t>
      </w:r>
    </w:p>
    <w:p w14:paraId="1642B251">
      <w:pPr>
        <w:pStyle w:val="27"/>
        <w:spacing w:after="0" w:line="360" w:lineRule="auto"/>
        <w:rPr>
          <w:rFonts w:ascii="宋体" w:hAnsi="宋体" w:cs="宋体"/>
          <w:b/>
          <w:bCs/>
          <w:color w:val="auto"/>
          <w:sz w:val="24"/>
        </w:rPr>
      </w:pPr>
      <w:bookmarkStart w:id="28" w:name="五、磋商保证金："/>
      <w:bookmarkEnd w:id="28"/>
      <w:r>
        <w:rPr>
          <w:rFonts w:hint="eastAsia" w:ascii="宋体" w:hAnsi="宋体" w:cs="宋体"/>
          <w:b/>
          <w:bCs/>
          <w:color w:val="auto"/>
          <w:sz w:val="24"/>
        </w:rPr>
        <w:t>4、投标文件递交截止时间（招标开启时间）和地点：</w:t>
      </w:r>
    </w:p>
    <w:p w14:paraId="3C140D75">
      <w:pPr>
        <w:pStyle w:val="27"/>
        <w:spacing w:after="0" w:line="360" w:lineRule="auto"/>
        <w:ind w:firstLine="480" w:firstLineChars="200"/>
        <w:rPr>
          <w:rFonts w:ascii="宋体" w:hAnsi="宋体" w:cs="宋体"/>
          <w:color w:val="auto"/>
          <w:sz w:val="24"/>
        </w:rPr>
      </w:pPr>
      <w:r>
        <w:rPr>
          <w:rFonts w:hint="eastAsia" w:ascii="宋体" w:hAnsi="宋体" w:cs="宋体"/>
          <w:color w:val="auto"/>
          <w:sz w:val="24"/>
        </w:rPr>
        <w:t>4.1开启时间：电子投标文件须使用系统提供的投标文件编制工具编制完成，截止时间202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9</w:t>
      </w:r>
      <w:r>
        <w:rPr>
          <w:rFonts w:hint="eastAsia" w:ascii="宋体" w:hAnsi="宋体" w:cs="宋体"/>
          <w:color w:val="auto"/>
          <w:sz w:val="24"/>
        </w:rPr>
        <w:t>日</w:t>
      </w:r>
      <w:r>
        <w:rPr>
          <w:rFonts w:hint="eastAsia" w:ascii="宋体" w:hAnsi="宋体" w:cs="宋体"/>
          <w:color w:val="auto"/>
          <w:sz w:val="24"/>
          <w:lang w:val="en-US" w:eastAsia="zh-CN"/>
        </w:rPr>
        <w:t>8</w:t>
      </w:r>
      <w:r>
        <w:rPr>
          <w:rFonts w:hint="eastAsia" w:ascii="宋体" w:hAnsi="宋体" w:cs="宋体"/>
          <w:color w:val="auto"/>
          <w:sz w:val="24"/>
        </w:rPr>
        <w:t>点</w:t>
      </w:r>
      <w:r>
        <w:rPr>
          <w:rFonts w:hint="eastAsia" w:ascii="宋体" w:hAnsi="宋体" w:cs="宋体"/>
          <w:color w:val="auto"/>
          <w:sz w:val="24"/>
          <w:lang w:val="en-US" w:eastAsia="zh-CN"/>
        </w:rPr>
        <w:t>45</w:t>
      </w:r>
      <w:r>
        <w:rPr>
          <w:rFonts w:hint="eastAsia" w:ascii="宋体" w:hAnsi="宋体" w:cs="宋体"/>
          <w:color w:val="auto"/>
          <w:sz w:val="24"/>
        </w:rPr>
        <w:t>分（北京时间）前在政采云平台投标客户端（http://www.ccgp-shanxi.gov.cn/sxCategory15/sxCategory202/sxCategory20201/327.ht） 中完成递交（上传），截止时间前未完成投标文件上传的，视为撤回投标文件，投标人自行承担责任。</w:t>
      </w:r>
    </w:p>
    <w:p w14:paraId="2EC8D563">
      <w:pPr>
        <w:pStyle w:val="3"/>
        <w:pBdr>
          <w:top w:val="none" w:color="auto" w:sz="0" w:space="1"/>
          <w:left w:val="none" w:color="auto" w:sz="0" w:space="4"/>
          <w:bottom w:val="none" w:color="auto" w:sz="0" w:space="1"/>
          <w:right w:val="none" w:color="auto" w:sz="0" w:space="4"/>
        </w:pBdr>
        <w:spacing w:before="0" w:after="0"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4.2开标地点：</w:t>
      </w:r>
      <w:r>
        <w:rPr>
          <w:rFonts w:hint="eastAsia" w:ascii="宋体" w:hAnsi="宋体" w:eastAsia="宋体" w:cs="宋体"/>
          <w:b w:val="0"/>
          <w:bCs w:val="0"/>
          <w:color w:val="auto"/>
          <w:sz w:val="24"/>
          <w:szCs w:val="24"/>
          <w:lang w:val="en-US" w:eastAsia="zh-CN"/>
        </w:rPr>
        <w:t>山西省吕梁市孝义市迎宾路与时代大道十字路口东北角孝义市市民服务中心三层孝义市政府采购中心316评标室</w:t>
      </w:r>
    </w:p>
    <w:p w14:paraId="6B76E564">
      <w:pPr>
        <w:pStyle w:val="3"/>
        <w:pBdr>
          <w:top w:val="none" w:color="auto" w:sz="0" w:space="1"/>
          <w:left w:val="none" w:color="auto" w:sz="0" w:space="4"/>
          <w:bottom w:val="none" w:color="auto" w:sz="0" w:space="1"/>
          <w:right w:val="none" w:color="auto" w:sz="0" w:space="4"/>
        </w:pBdr>
        <w:spacing w:before="0" w:after="0" w:line="360" w:lineRule="auto"/>
        <w:rPr>
          <w:rFonts w:ascii="宋体" w:hAnsi="宋体" w:eastAsia="宋体" w:cs="宋体"/>
          <w:bCs w:val="0"/>
          <w:color w:val="auto"/>
          <w:sz w:val="24"/>
          <w:szCs w:val="24"/>
        </w:rPr>
      </w:pPr>
      <w:r>
        <w:rPr>
          <w:rFonts w:hint="eastAsia" w:ascii="宋体" w:hAnsi="宋体" w:eastAsia="宋体" w:cs="宋体"/>
          <w:bCs w:val="0"/>
          <w:color w:val="auto"/>
          <w:sz w:val="24"/>
          <w:szCs w:val="24"/>
        </w:rPr>
        <w:t>5、公告期限</w:t>
      </w:r>
      <w:bookmarkEnd w:id="24"/>
      <w:bookmarkEnd w:id="25"/>
      <w:bookmarkEnd w:id="26"/>
      <w:bookmarkEnd w:id="27"/>
    </w:p>
    <w:p w14:paraId="02E4A815">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自本公告发布之日起5个工作日。</w:t>
      </w:r>
    </w:p>
    <w:p w14:paraId="430BF890">
      <w:pPr>
        <w:pStyle w:val="3"/>
        <w:pBdr>
          <w:top w:val="none" w:color="auto" w:sz="0" w:space="1"/>
          <w:left w:val="none" w:color="auto" w:sz="0" w:space="4"/>
          <w:bottom w:val="none" w:color="auto" w:sz="0" w:space="1"/>
          <w:right w:val="none" w:color="auto" w:sz="0" w:space="4"/>
        </w:pBdr>
        <w:spacing w:before="0" w:after="0" w:line="360" w:lineRule="auto"/>
        <w:rPr>
          <w:rFonts w:ascii="宋体" w:hAnsi="宋体" w:eastAsia="宋体" w:cs="宋体"/>
          <w:bCs w:val="0"/>
          <w:color w:val="auto"/>
          <w:sz w:val="24"/>
          <w:szCs w:val="24"/>
        </w:rPr>
      </w:pPr>
      <w:bookmarkStart w:id="29" w:name="_Toc35393626"/>
      <w:bookmarkStart w:id="30" w:name="_Toc35393795"/>
      <w:r>
        <w:rPr>
          <w:rFonts w:hint="eastAsia" w:ascii="宋体" w:hAnsi="宋体" w:eastAsia="宋体" w:cs="宋体"/>
          <w:bCs w:val="0"/>
          <w:color w:val="auto"/>
          <w:sz w:val="24"/>
          <w:szCs w:val="24"/>
        </w:rPr>
        <w:t>6、其他补充事宜</w:t>
      </w:r>
      <w:bookmarkEnd w:id="29"/>
      <w:bookmarkEnd w:id="30"/>
    </w:p>
    <w:p w14:paraId="0180A5AE">
      <w:pPr>
        <w:pStyle w:val="3"/>
        <w:pBdr>
          <w:top w:val="none" w:color="auto" w:sz="0" w:space="1"/>
          <w:left w:val="none" w:color="auto" w:sz="0" w:space="4"/>
          <w:bottom w:val="none" w:color="auto" w:sz="0" w:space="1"/>
          <w:right w:val="none" w:color="auto" w:sz="0" w:space="4"/>
        </w:pBdr>
        <w:spacing w:before="0" w:after="0" w:line="360" w:lineRule="auto"/>
        <w:ind w:firstLine="480" w:firstLineChars="200"/>
        <w:rPr>
          <w:rFonts w:hint="eastAsia" w:ascii="宋体" w:hAnsi="宋体" w:eastAsia="宋体" w:cs="宋体"/>
          <w:b w:val="0"/>
          <w:bCs w:val="0"/>
          <w:color w:val="auto"/>
          <w:sz w:val="24"/>
          <w:szCs w:val="24"/>
        </w:rPr>
      </w:pPr>
      <w:bookmarkStart w:id="31" w:name="_Toc35393796"/>
      <w:bookmarkStart w:id="32" w:name="_Toc28359085"/>
      <w:bookmarkStart w:id="33" w:name="_Toc35393627"/>
      <w:bookmarkStart w:id="34" w:name="_Toc28359008"/>
      <w:r>
        <w:rPr>
          <w:rFonts w:hint="eastAsia" w:ascii="宋体" w:hAnsi="宋体" w:eastAsia="宋体" w:cs="宋体"/>
          <w:b w:val="0"/>
          <w:bCs w:val="0"/>
          <w:color w:val="auto"/>
          <w:sz w:val="24"/>
          <w:szCs w:val="24"/>
        </w:rPr>
        <w:t>针对本项目的质疑需一次性提出，多次提出将不予受理。供应商参与山西省政府采购项目时，符合法定质疑条件的，通过政府采购平台进入“项目质疑管理”栏目向采购人、采购代理机构在线提起质疑。</w:t>
      </w:r>
    </w:p>
    <w:p w14:paraId="32B5FCA2">
      <w:pPr>
        <w:pStyle w:val="3"/>
        <w:pBdr>
          <w:top w:val="none" w:color="auto" w:sz="0" w:space="1"/>
          <w:left w:val="none" w:color="auto" w:sz="0" w:space="4"/>
          <w:bottom w:val="none" w:color="auto" w:sz="0" w:space="1"/>
          <w:right w:val="none" w:color="auto" w:sz="0" w:space="4"/>
        </w:pBdr>
        <w:spacing w:before="0" w:after="0" w:line="360" w:lineRule="auto"/>
        <w:rPr>
          <w:rFonts w:ascii="宋体" w:hAnsi="宋体" w:eastAsia="宋体" w:cs="宋体"/>
          <w:bCs w:val="0"/>
          <w:color w:val="auto"/>
          <w:sz w:val="24"/>
          <w:szCs w:val="24"/>
        </w:rPr>
      </w:pPr>
      <w:r>
        <w:rPr>
          <w:rFonts w:hint="eastAsia" w:ascii="宋体" w:hAnsi="宋体" w:eastAsia="宋体" w:cs="宋体"/>
          <w:bCs w:val="0"/>
          <w:color w:val="auto"/>
          <w:sz w:val="24"/>
          <w:szCs w:val="24"/>
        </w:rPr>
        <w:t>7、对本次招标提出询问，请按以下方式联系。</w:t>
      </w:r>
      <w:bookmarkEnd w:id="31"/>
      <w:bookmarkEnd w:id="32"/>
      <w:bookmarkEnd w:id="33"/>
      <w:bookmarkEnd w:id="34"/>
    </w:p>
    <w:p w14:paraId="17DBB486">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7.1采购人信息</w:t>
      </w:r>
    </w:p>
    <w:p w14:paraId="231DB2ED">
      <w:pPr>
        <w:pBdr>
          <w:top w:val="none" w:color="auto" w:sz="0" w:space="1"/>
          <w:left w:val="none" w:color="auto" w:sz="0" w:space="4"/>
          <w:bottom w:val="none" w:color="auto" w:sz="0" w:space="1"/>
          <w:right w:val="none" w:color="auto" w:sz="0" w:space="4"/>
        </w:pBd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名称：孝义市中心医院</w:t>
      </w:r>
    </w:p>
    <w:p w14:paraId="0CCD1624">
      <w:pPr>
        <w:pBdr>
          <w:top w:val="none" w:color="auto" w:sz="0" w:space="1"/>
          <w:left w:val="none" w:color="auto" w:sz="0" w:space="4"/>
          <w:bottom w:val="none" w:color="auto" w:sz="0" w:space="1"/>
          <w:right w:val="none" w:color="auto" w:sz="0" w:space="4"/>
        </w:pBd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地址：山西省吕梁市孝义市敬德街517号</w:t>
      </w:r>
    </w:p>
    <w:p w14:paraId="31704F9A">
      <w:pPr>
        <w:pBdr>
          <w:top w:val="none" w:color="auto" w:sz="0" w:space="1"/>
          <w:left w:val="none" w:color="auto" w:sz="0" w:space="4"/>
          <w:bottom w:val="none" w:color="auto" w:sz="0" w:space="1"/>
          <w:right w:val="none" w:color="auto" w:sz="0" w:space="4"/>
        </w:pBdr>
        <w:spacing w:line="360" w:lineRule="auto"/>
        <w:ind w:firstLine="480" w:firstLineChars="200"/>
        <w:jc w:val="left"/>
        <w:rPr>
          <w:rFonts w:hint="default" w:ascii="宋体" w:hAnsi="宋体" w:eastAsia="宋体" w:cs="宋体"/>
          <w:color w:val="auto"/>
          <w:sz w:val="24"/>
          <w:szCs w:val="24"/>
          <w:lang w:val="en-US" w:eastAsia="zh-CN"/>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闫先生</w:t>
      </w:r>
    </w:p>
    <w:p w14:paraId="3498C56E">
      <w:pPr>
        <w:pBdr>
          <w:top w:val="none" w:color="auto" w:sz="0" w:space="1"/>
          <w:left w:val="none" w:color="auto" w:sz="0" w:space="4"/>
          <w:bottom w:val="none" w:color="auto" w:sz="0" w:space="1"/>
          <w:right w:val="none" w:color="auto" w:sz="0" w:space="4"/>
        </w:pBd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联系方式：</w:t>
      </w:r>
      <w:bookmarkStart w:id="35" w:name="_Toc28359086"/>
      <w:bookmarkStart w:id="36" w:name="_Toc28359009"/>
      <w:r>
        <w:rPr>
          <w:rFonts w:hint="eastAsia" w:ascii="宋体" w:hAnsi="宋体" w:cs="宋体"/>
          <w:color w:val="auto"/>
          <w:sz w:val="24"/>
          <w:szCs w:val="24"/>
        </w:rPr>
        <w:t>0358-7670168</w:t>
      </w:r>
    </w:p>
    <w:p w14:paraId="636A6BE8">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7.2采购代理机构信息</w:t>
      </w:r>
      <w:bookmarkEnd w:id="35"/>
      <w:bookmarkEnd w:id="36"/>
    </w:p>
    <w:p w14:paraId="521D6971">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名 称：正大鹏安建设项目管理有限公司</w:t>
      </w:r>
    </w:p>
    <w:p w14:paraId="7A738A8E">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地址：陕西省西安市新城区长乐中路38号金花新都汇C座12层01室</w:t>
      </w:r>
    </w:p>
    <w:p w14:paraId="01352547">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联系方式：</w:t>
      </w:r>
      <w:bookmarkStart w:id="37" w:name="_Toc28359087"/>
      <w:bookmarkStart w:id="38" w:name="_Toc28359010"/>
      <w:r>
        <w:rPr>
          <w:rFonts w:hint="eastAsia" w:ascii="宋体" w:hAnsi="宋体" w:cs="宋体"/>
          <w:color w:val="auto"/>
          <w:sz w:val="24"/>
          <w:szCs w:val="24"/>
          <w:lang w:val="en-US" w:eastAsia="zh-CN"/>
        </w:rPr>
        <w:t>0358-2292111</w:t>
      </w:r>
    </w:p>
    <w:p w14:paraId="55D31D18">
      <w:pPr>
        <w:pBdr>
          <w:top w:val="none" w:color="auto" w:sz="0" w:space="1"/>
          <w:left w:val="none" w:color="auto" w:sz="0" w:space="4"/>
          <w:bottom w:val="none" w:color="auto" w:sz="0" w:space="1"/>
          <w:right w:val="none" w:color="auto" w:sz="0" w:space="4"/>
        </w:pBd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7.3项目联系方式</w:t>
      </w:r>
      <w:bookmarkEnd w:id="37"/>
      <w:bookmarkEnd w:id="38"/>
    </w:p>
    <w:p w14:paraId="239F6191">
      <w:pPr>
        <w:pBdr>
          <w:top w:val="none" w:color="auto" w:sz="0" w:space="1"/>
          <w:left w:val="none" w:color="auto" w:sz="0" w:space="4"/>
          <w:bottom w:val="none" w:color="auto" w:sz="0" w:space="1"/>
          <w:right w:val="none" w:color="auto" w:sz="0" w:space="4"/>
        </w:pBdr>
        <w:spacing w:line="360" w:lineRule="auto"/>
        <w:ind w:firstLine="480" w:firstLineChars="200"/>
        <w:rPr>
          <w:rFonts w:hint="eastAsia" w:ascii="宋体" w:hAnsi="宋体" w:eastAsia="宋体" w:cs="宋体"/>
          <w:color w:val="auto"/>
          <w:sz w:val="24"/>
          <w:szCs w:val="24"/>
        </w:rPr>
      </w:pPr>
      <w:bookmarkStart w:id="39" w:name="_Toc11049"/>
      <w:bookmarkStart w:id="40" w:name="_Toc17109"/>
      <w:bookmarkStart w:id="41" w:name="_Toc31074"/>
      <w:bookmarkStart w:id="42" w:name="_Toc24547"/>
      <w:bookmarkStart w:id="43" w:name="_Toc73633420"/>
      <w:r>
        <w:rPr>
          <w:rFonts w:hint="eastAsia" w:ascii="宋体" w:hAnsi="宋体" w:eastAsia="宋体" w:cs="宋体"/>
          <w:color w:val="auto"/>
          <w:sz w:val="24"/>
          <w:szCs w:val="24"/>
        </w:rPr>
        <w:t>项目联系人：魏雪妮</w:t>
      </w:r>
      <w:r>
        <w:rPr>
          <w:rFonts w:hint="eastAsia" w:ascii="宋体" w:hAnsi="宋体" w:cs="宋体"/>
          <w:color w:val="auto"/>
          <w:sz w:val="24"/>
          <w:szCs w:val="24"/>
          <w:lang w:eastAsia="zh-CN"/>
        </w:rPr>
        <w:t>、</w:t>
      </w:r>
      <w:r>
        <w:rPr>
          <w:rFonts w:hint="eastAsia" w:ascii="宋体" w:hAnsi="宋体" w:eastAsia="宋体" w:cs="宋体"/>
          <w:color w:val="auto"/>
          <w:sz w:val="24"/>
          <w:szCs w:val="24"/>
        </w:rPr>
        <w:t>秦伟伟、刘倩倩</w:t>
      </w:r>
    </w:p>
    <w:p w14:paraId="01051AFC">
      <w:pPr>
        <w:pBdr>
          <w:top w:val="none" w:color="auto" w:sz="0" w:space="1"/>
          <w:left w:val="none" w:color="auto" w:sz="0" w:space="4"/>
          <w:bottom w:val="none" w:color="auto" w:sz="0" w:space="1"/>
          <w:right w:val="none" w:color="auto" w:sz="0" w:space="4"/>
        </w:pBd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电   话：13293943493</w:t>
      </w:r>
    </w:p>
    <w:p w14:paraId="6F171841">
      <w:pPr>
        <w:pBdr>
          <w:top w:val="none" w:color="auto" w:sz="0" w:space="1"/>
          <w:left w:val="none" w:color="auto" w:sz="0" w:space="4"/>
          <w:bottom w:val="none" w:color="auto" w:sz="0" w:space="1"/>
          <w:right w:val="none" w:color="auto" w:sz="0" w:space="4"/>
        </w:pBdr>
        <w:spacing w:line="360" w:lineRule="auto"/>
        <w:ind w:firstLine="480" w:firstLineChars="200"/>
        <w:rPr>
          <w:rFonts w:ascii="宋体" w:hAnsi="宋体" w:cs="宋体"/>
          <w:color w:val="auto"/>
          <w:sz w:val="24"/>
          <w:szCs w:val="24"/>
        </w:rPr>
      </w:pPr>
      <w:bookmarkEnd w:id="100"/>
    </w:p>
    <w:bookmarkEnd w:id="39"/>
    <w:bookmarkEnd w:id="40"/>
    <w:bookmarkEnd w:id="41"/>
    <w:bookmarkEnd w:id="42"/>
    <w:p w14:paraId="57FE88F4">
      <w:pPr>
        <w:spacing w:before="120" w:after="120" w:line="360" w:lineRule="auto"/>
        <w:jc w:val="center"/>
        <w:outlineLvl w:val="0"/>
        <w:rPr>
          <w:rFonts w:ascii="宋体" w:hAnsi="宋体" w:cs="宋体"/>
          <w:b/>
          <w:color w:val="auto"/>
          <w:sz w:val="28"/>
          <w:szCs w:val="28"/>
        </w:rPr>
      </w:pPr>
    </w:p>
    <w:p w14:paraId="40C9015A">
      <w:pPr>
        <w:pStyle w:val="27"/>
        <w:rPr>
          <w:rFonts w:ascii="宋体" w:hAnsi="宋体" w:cs="宋体"/>
          <w:b/>
          <w:color w:val="auto"/>
          <w:szCs w:val="28"/>
        </w:rPr>
      </w:pPr>
    </w:p>
    <w:p w14:paraId="3B865AE7">
      <w:pPr>
        <w:pStyle w:val="74"/>
        <w:rPr>
          <w:rFonts w:ascii="宋体" w:hAnsi="宋体" w:cs="宋体"/>
          <w:b/>
          <w:color w:val="auto"/>
          <w:sz w:val="28"/>
          <w:szCs w:val="28"/>
        </w:rPr>
      </w:pPr>
    </w:p>
    <w:p w14:paraId="4E714133">
      <w:pPr>
        <w:rPr>
          <w:rFonts w:ascii="宋体" w:hAnsi="宋体" w:cs="宋体"/>
          <w:b/>
          <w:color w:val="auto"/>
          <w:sz w:val="28"/>
          <w:szCs w:val="28"/>
        </w:rPr>
      </w:pPr>
    </w:p>
    <w:p w14:paraId="6C57F3FF">
      <w:pPr>
        <w:pStyle w:val="27"/>
        <w:rPr>
          <w:rFonts w:ascii="宋体" w:hAnsi="宋体" w:cs="宋体"/>
          <w:b/>
          <w:color w:val="auto"/>
          <w:szCs w:val="28"/>
        </w:rPr>
      </w:pPr>
    </w:p>
    <w:p w14:paraId="3F161F7B">
      <w:pPr>
        <w:pStyle w:val="74"/>
        <w:rPr>
          <w:rFonts w:ascii="宋体" w:hAnsi="宋体" w:cs="宋体"/>
          <w:b/>
          <w:color w:val="auto"/>
          <w:sz w:val="28"/>
          <w:szCs w:val="28"/>
        </w:rPr>
      </w:pPr>
    </w:p>
    <w:p w14:paraId="4D6034CC">
      <w:pPr>
        <w:rPr>
          <w:rFonts w:ascii="宋体" w:hAnsi="宋体" w:cs="宋体"/>
          <w:b/>
          <w:color w:val="auto"/>
          <w:sz w:val="28"/>
          <w:szCs w:val="28"/>
        </w:rPr>
      </w:pPr>
    </w:p>
    <w:p w14:paraId="63128D56">
      <w:pPr>
        <w:pStyle w:val="27"/>
        <w:rPr>
          <w:rFonts w:ascii="宋体" w:hAnsi="宋体" w:cs="宋体"/>
          <w:b/>
          <w:color w:val="auto"/>
          <w:szCs w:val="28"/>
        </w:rPr>
      </w:pPr>
    </w:p>
    <w:p w14:paraId="6C3AF0F4">
      <w:pPr>
        <w:pStyle w:val="74"/>
        <w:rPr>
          <w:rFonts w:ascii="宋体" w:hAnsi="宋体" w:cs="宋体"/>
          <w:b/>
          <w:color w:val="auto"/>
          <w:sz w:val="28"/>
          <w:szCs w:val="28"/>
        </w:rPr>
      </w:pPr>
    </w:p>
    <w:p w14:paraId="3774A016">
      <w:pPr>
        <w:rPr>
          <w:rFonts w:ascii="宋体" w:hAnsi="宋体" w:cs="宋体"/>
          <w:b/>
          <w:color w:val="auto"/>
          <w:sz w:val="28"/>
          <w:szCs w:val="28"/>
        </w:rPr>
      </w:pPr>
    </w:p>
    <w:p w14:paraId="18F188F9">
      <w:pPr>
        <w:pStyle w:val="27"/>
        <w:rPr>
          <w:rFonts w:ascii="宋体" w:hAnsi="宋体" w:cs="宋体"/>
          <w:b/>
          <w:color w:val="auto"/>
          <w:szCs w:val="28"/>
        </w:rPr>
      </w:pPr>
    </w:p>
    <w:p w14:paraId="76947639">
      <w:pPr>
        <w:pStyle w:val="27"/>
        <w:rPr>
          <w:rFonts w:ascii="宋体" w:hAnsi="宋体" w:cs="宋体"/>
          <w:b/>
          <w:color w:val="auto"/>
          <w:szCs w:val="28"/>
        </w:rPr>
      </w:pPr>
    </w:p>
    <w:p w14:paraId="35518247">
      <w:pPr>
        <w:pStyle w:val="27"/>
        <w:rPr>
          <w:rFonts w:ascii="宋体" w:hAnsi="宋体" w:cs="宋体"/>
          <w:b/>
          <w:color w:val="auto"/>
          <w:szCs w:val="28"/>
        </w:rPr>
      </w:pPr>
    </w:p>
    <w:p w14:paraId="078F727F">
      <w:pPr>
        <w:pStyle w:val="27"/>
        <w:rPr>
          <w:rFonts w:ascii="宋体" w:hAnsi="宋体" w:cs="宋体"/>
          <w:b/>
          <w:color w:val="auto"/>
          <w:szCs w:val="28"/>
        </w:rPr>
      </w:pPr>
    </w:p>
    <w:p w14:paraId="4629929C">
      <w:pPr>
        <w:pStyle w:val="27"/>
        <w:rPr>
          <w:rFonts w:ascii="宋体" w:hAnsi="宋体" w:cs="宋体"/>
          <w:b/>
          <w:color w:val="auto"/>
          <w:szCs w:val="28"/>
        </w:rPr>
      </w:pPr>
    </w:p>
    <w:p w14:paraId="5EF639C8">
      <w:pPr>
        <w:pStyle w:val="27"/>
        <w:rPr>
          <w:rFonts w:ascii="宋体" w:hAnsi="宋体" w:cs="宋体"/>
          <w:b/>
          <w:color w:val="auto"/>
          <w:szCs w:val="28"/>
        </w:rPr>
      </w:pPr>
    </w:p>
    <w:p w14:paraId="53A6618A">
      <w:pPr>
        <w:pStyle w:val="27"/>
        <w:rPr>
          <w:rFonts w:ascii="宋体" w:hAnsi="宋体" w:cs="宋体"/>
          <w:b/>
          <w:color w:val="auto"/>
          <w:szCs w:val="28"/>
        </w:rPr>
      </w:pPr>
    </w:p>
    <w:p w14:paraId="1B604AD6">
      <w:pPr>
        <w:pStyle w:val="27"/>
        <w:rPr>
          <w:rFonts w:ascii="宋体" w:hAnsi="宋体" w:cs="宋体"/>
          <w:b/>
          <w:color w:val="auto"/>
          <w:szCs w:val="28"/>
        </w:rPr>
      </w:pPr>
    </w:p>
    <w:p w14:paraId="4800D4F5">
      <w:pPr>
        <w:pStyle w:val="27"/>
        <w:rPr>
          <w:rFonts w:ascii="宋体" w:hAnsi="宋体" w:cs="宋体"/>
          <w:b/>
          <w:color w:val="auto"/>
          <w:szCs w:val="28"/>
        </w:rPr>
      </w:pPr>
    </w:p>
    <w:p w14:paraId="488E3593">
      <w:pPr>
        <w:pStyle w:val="27"/>
        <w:rPr>
          <w:rFonts w:ascii="宋体" w:hAnsi="宋体" w:cs="宋体"/>
          <w:b/>
          <w:color w:val="auto"/>
          <w:szCs w:val="28"/>
        </w:rPr>
      </w:pPr>
    </w:p>
    <w:p w14:paraId="47866A77">
      <w:pPr>
        <w:pStyle w:val="27"/>
        <w:rPr>
          <w:rFonts w:ascii="宋体" w:hAnsi="宋体" w:cs="宋体"/>
          <w:b/>
          <w:color w:val="auto"/>
          <w:szCs w:val="28"/>
        </w:rPr>
      </w:pPr>
    </w:p>
    <w:p w14:paraId="552DFCF9">
      <w:pPr>
        <w:pStyle w:val="27"/>
        <w:rPr>
          <w:rFonts w:ascii="宋体" w:hAnsi="宋体" w:cs="宋体"/>
          <w:b/>
          <w:color w:val="auto"/>
          <w:szCs w:val="28"/>
        </w:rPr>
      </w:pPr>
    </w:p>
    <w:p w14:paraId="1629BAA7">
      <w:pPr>
        <w:pStyle w:val="27"/>
        <w:rPr>
          <w:rFonts w:ascii="宋体" w:hAnsi="宋体" w:cs="宋体"/>
          <w:b/>
          <w:color w:val="auto"/>
          <w:szCs w:val="28"/>
        </w:rPr>
      </w:pPr>
    </w:p>
    <w:p w14:paraId="43B3A407">
      <w:pPr>
        <w:pStyle w:val="27"/>
        <w:rPr>
          <w:rFonts w:ascii="宋体" w:hAnsi="宋体" w:cs="宋体"/>
          <w:b/>
          <w:color w:val="auto"/>
          <w:szCs w:val="28"/>
        </w:rPr>
      </w:pPr>
    </w:p>
    <w:p w14:paraId="61F67FDB">
      <w:pPr>
        <w:pStyle w:val="27"/>
        <w:rPr>
          <w:rFonts w:ascii="宋体" w:hAnsi="宋体" w:cs="宋体"/>
          <w:b/>
          <w:color w:val="auto"/>
          <w:szCs w:val="28"/>
        </w:rPr>
      </w:pPr>
    </w:p>
    <w:p w14:paraId="52CBCAB0">
      <w:pPr>
        <w:spacing w:before="120" w:after="120" w:line="360" w:lineRule="auto"/>
        <w:jc w:val="center"/>
        <w:outlineLvl w:val="0"/>
        <w:rPr>
          <w:rFonts w:ascii="宋体" w:hAnsi="宋体" w:cs="宋体"/>
          <w:b/>
          <w:color w:val="auto"/>
          <w:sz w:val="28"/>
          <w:szCs w:val="28"/>
        </w:rPr>
      </w:pPr>
      <w:bookmarkStart w:id="44" w:name="_Toc8640"/>
      <w:r>
        <w:rPr>
          <w:rFonts w:hint="eastAsia" w:ascii="宋体" w:hAnsi="宋体" w:cs="宋体"/>
          <w:b/>
          <w:color w:val="auto"/>
          <w:sz w:val="28"/>
          <w:szCs w:val="28"/>
        </w:rPr>
        <w:t>第二章  投标人须知</w:t>
      </w:r>
      <w:bookmarkEnd w:id="43"/>
      <w:bookmarkEnd w:id="44"/>
    </w:p>
    <w:p w14:paraId="5B17A902">
      <w:pPr>
        <w:snapToGrid w:val="0"/>
        <w:spacing w:afterLines="50" w:line="440" w:lineRule="exact"/>
        <w:ind w:left="-21" w:leftChars="-67" w:hanging="120" w:hangingChars="50"/>
        <w:jc w:val="left"/>
        <w:rPr>
          <w:rFonts w:ascii="宋体" w:hAnsi="宋体" w:cs="宋体"/>
          <w:color w:val="auto"/>
          <w:sz w:val="24"/>
          <w:szCs w:val="24"/>
        </w:rPr>
      </w:pPr>
      <w:r>
        <w:rPr>
          <w:rFonts w:hint="eastAsia" w:ascii="宋体" w:hAnsi="宋体" w:cs="宋体"/>
          <w:color w:val="auto"/>
          <w:sz w:val="24"/>
          <w:szCs w:val="24"/>
        </w:rPr>
        <w:t>投标人须知前附表</w:t>
      </w:r>
    </w:p>
    <w:tbl>
      <w:tblPr>
        <w:tblStyle w:val="60"/>
        <w:tblW w:w="96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7"/>
        <w:gridCol w:w="2094"/>
        <w:gridCol w:w="6808"/>
      </w:tblGrid>
      <w:tr w14:paraId="44A49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F583CF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序号</w:t>
            </w:r>
          </w:p>
        </w:tc>
        <w:tc>
          <w:tcPr>
            <w:tcW w:w="2094" w:type="dxa"/>
            <w:tcBorders>
              <w:top w:val="single" w:color="auto" w:sz="4" w:space="0"/>
              <w:left w:val="single" w:color="auto" w:sz="4" w:space="0"/>
              <w:bottom w:val="single" w:color="auto" w:sz="4" w:space="0"/>
              <w:right w:val="single" w:color="auto" w:sz="4" w:space="0"/>
            </w:tcBorders>
            <w:vAlign w:val="center"/>
          </w:tcPr>
          <w:p w14:paraId="13CFA382">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内  容</w:t>
            </w:r>
          </w:p>
        </w:tc>
        <w:tc>
          <w:tcPr>
            <w:tcW w:w="6808" w:type="dxa"/>
            <w:tcBorders>
              <w:top w:val="single" w:color="auto" w:sz="4" w:space="0"/>
              <w:left w:val="single" w:color="auto" w:sz="4" w:space="0"/>
              <w:bottom w:val="single" w:color="auto" w:sz="4" w:space="0"/>
              <w:right w:val="single" w:color="auto" w:sz="4" w:space="0"/>
            </w:tcBorders>
            <w:vAlign w:val="center"/>
          </w:tcPr>
          <w:p w14:paraId="72CC55DD">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要    求</w:t>
            </w:r>
          </w:p>
        </w:tc>
      </w:tr>
      <w:tr w14:paraId="66AF0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BEB79CC">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w:t>
            </w:r>
          </w:p>
        </w:tc>
        <w:tc>
          <w:tcPr>
            <w:tcW w:w="2094" w:type="dxa"/>
            <w:tcBorders>
              <w:top w:val="single" w:color="auto" w:sz="4" w:space="0"/>
              <w:left w:val="single" w:color="auto" w:sz="4" w:space="0"/>
              <w:bottom w:val="single" w:color="auto" w:sz="4" w:space="0"/>
              <w:right w:val="single" w:color="auto" w:sz="4" w:space="0"/>
            </w:tcBorders>
            <w:vAlign w:val="center"/>
          </w:tcPr>
          <w:p w14:paraId="429B313B">
            <w:pPr>
              <w:snapToGrid w:val="0"/>
              <w:spacing w:line="460" w:lineRule="exact"/>
              <w:jc w:val="left"/>
              <w:rPr>
                <w:rFonts w:ascii="宋体" w:hAnsi="宋体" w:cs="宋体"/>
                <w:color w:val="auto"/>
                <w:sz w:val="24"/>
                <w:szCs w:val="24"/>
              </w:rPr>
            </w:pPr>
            <w:r>
              <w:rPr>
                <w:rFonts w:hint="eastAsia" w:ascii="宋体" w:hAnsi="宋体" w:cs="宋体"/>
                <w:color w:val="auto"/>
                <w:sz w:val="24"/>
                <w:szCs w:val="24"/>
                <w:lang w:val="zh-CN"/>
              </w:rPr>
              <w:t>采购人</w:t>
            </w:r>
          </w:p>
        </w:tc>
        <w:tc>
          <w:tcPr>
            <w:tcW w:w="6808" w:type="dxa"/>
            <w:tcBorders>
              <w:top w:val="single" w:color="auto" w:sz="4" w:space="0"/>
              <w:left w:val="single" w:color="auto" w:sz="4" w:space="0"/>
              <w:bottom w:val="single" w:color="auto" w:sz="4" w:space="0"/>
              <w:right w:val="single" w:color="auto" w:sz="4" w:space="0"/>
            </w:tcBorders>
            <w:vAlign w:val="center"/>
          </w:tcPr>
          <w:p w14:paraId="471E77E1">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孝义市中心医院</w:t>
            </w:r>
          </w:p>
        </w:tc>
      </w:tr>
      <w:tr w14:paraId="408B9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569573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w:t>
            </w:r>
          </w:p>
        </w:tc>
        <w:tc>
          <w:tcPr>
            <w:tcW w:w="2094" w:type="dxa"/>
            <w:tcBorders>
              <w:top w:val="single" w:color="auto" w:sz="4" w:space="0"/>
              <w:left w:val="single" w:color="auto" w:sz="4" w:space="0"/>
              <w:bottom w:val="single" w:color="auto" w:sz="4" w:space="0"/>
              <w:right w:val="single" w:color="auto" w:sz="4" w:space="0"/>
            </w:tcBorders>
            <w:vAlign w:val="bottom"/>
          </w:tcPr>
          <w:p w14:paraId="7C5D7DD6">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采购代理机构</w:t>
            </w:r>
          </w:p>
        </w:tc>
        <w:tc>
          <w:tcPr>
            <w:tcW w:w="6808" w:type="dxa"/>
            <w:tcBorders>
              <w:top w:val="single" w:color="auto" w:sz="4" w:space="0"/>
              <w:left w:val="single" w:color="auto" w:sz="4" w:space="0"/>
              <w:bottom w:val="single" w:color="auto" w:sz="4" w:space="0"/>
              <w:right w:val="single" w:color="auto" w:sz="4" w:space="0"/>
            </w:tcBorders>
            <w:vAlign w:val="bottom"/>
          </w:tcPr>
          <w:p w14:paraId="7FC9BF14">
            <w:pPr>
              <w:keepNext/>
              <w:widowControl/>
              <w:spacing w:line="320" w:lineRule="exact"/>
              <w:jc w:val="left"/>
              <w:rPr>
                <w:rFonts w:ascii="宋体" w:hAnsi="宋体" w:cs="宋体"/>
                <w:color w:val="auto"/>
                <w:sz w:val="24"/>
                <w:szCs w:val="24"/>
              </w:rPr>
            </w:pPr>
            <w:r>
              <w:rPr>
                <w:rFonts w:hint="eastAsia" w:ascii="宋体" w:hAnsi="宋体" w:cs="宋体"/>
                <w:color w:val="auto"/>
                <w:sz w:val="24"/>
                <w:szCs w:val="24"/>
              </w:rPr>
              <w:t>正大鹏安建设项目管理有限公司</w:t>
            </w:r>
          </w:p>
        </w:tc>
      </w:tr>
      <w:tr w14:paraId="395F4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9FEDFC3">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3</w:t>
            </w:r>
          </w:p>
        </w:tc>
        <w:tc>
          <w:tcPr>
            <w:tcW w:w="2094" w:type="dxa"/>
            <w:tcBorders>
              <w:top w:val="single" w:color="auto" w:sz="4" w:space="0"/>
              <w:left w:val="single" w:color="auto" w:sz="4" w:space="0"/>
              <w:bottom w:val="single" w:color="auto" w:sz="4" w:space="0"/>
              <w:right w:val="single" w:color="auto" w:sz="4" w:space="0"/>
            </w:tcBorders>
            <w:vAlign w:val="center"/>
          </w:tcPr>
          <w:p w14:paraId="7458FF2E">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项目名称</w:t>
            </w:r>
          </w:p>
        </w:tc>
        <w:tc>
          <w:tcPr>
            <w:tcW w:w="6808" w:type="dxa"/>
            <w:tcBorders>
              <w:top w:val="single" w:color="auto" w:sz="4" w:space="0"/>
              <w:left w:val="single" w:color="auto" w:sz="4" w:space="0"/>
              <w:bottom w:val="single" w:color="auto" w:sz="4" w:space="0"/>
              <w:right w:val="single" w:color="auto" w:sz="4" w:space="0"/>
            </w:tcBorders>
            <w:vAlign w:val="center"/>
          </w:tcPr>
          <w:p w14:paraId="5767D56F">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孝义市中心医院床上用品及夏冬季工作服</w:t>
            </w:r>
            <w:r>
              <w:rPr>
                <w:rFonts w:hint="eastAsia" w:ascii="宋体" w:hAnsi="宋体" w:cs="宋体"/>
                <w:color w:val="auto"/>
                <w:sz w:val="24"/>
                <w:szCs w:val="24"/>
                <w:lang w:val="en-US" w:eastAsia="zh-CN"/>
              </w:rPr>
              <w:t>采购项目</w:t>
            </w:r>
          </w:p>
        </w:tc>
      </w:tr>
      <w:tr w14:paraId="58E7F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303ACCBF">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4</w:t>
            </w:r>
          </w:p>
        </w:tc>
        <w:tc>
          <w:tcPr>
            <w:tcW w:w="2094" w:type="dxa"/>
            <w:tcBorders>
              <w:top w:val="single" w:color="auto" w:sz="4" w:space="0"/>
              <w:left w:val="single" w:color="auto" w:sz="4" w:space="0"/>
              <w:bottom w:val="single" w:color="auto" w:sz="4" w:space="0"/>
              <w:right w:val="single" w:color="auto" w:sz="4" w:space="0"/>
            </w:tcBorders>
            <w:vAlign w:val="center"/>
          </w:tcPr>
          <w:p w14:paraId="0E3D4BC2">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预算金额（元）</w:t>
            </w:r>
          </w:p>
        </w:tc>
        <w:tc>
          <w:tcPr>
            <w:tcW w:w="6808" w:type="dxa"/>
            <w:tcBorders>
              <w:top w:val="single" w:color="auto" w:sz="4" w:space="0"/>
              <w:left w:val="single" w:color="auto" w:sz="4" w:space="0"/>
              <w:bottom w:val="single" w:color="auto" w:sz="4" w:space="0"/>
              <w:right w:val="single" w:color="auto" w:sz="4" w:space="0"/>
            </w:tcBorders>
            <w:vAlign w:val="center"/>
          </w:tcPr>
          <w:p w14:paraId="601E073E">
            <w:pPr>
              <w:snapToGrid w:val="0"/>
              <w:spacing w:line="460" w:lineRule="exact"/>
              <w:jc w:val="left"/>
              <w:rPr>
                <w:rFonts w:ascii="宋体" w:hAnsi="宋体" w:cs="宋体"/>
                <w:color w:val="auto"/>
                <w:sz w:val="24"/>
                <w:szCs w:val="24"/>
              </w:rPr>
            </w:pPr>
            <w:r>
              <w:rPr>
                <w:rFonts w:hint="eastAsia" w:ascii="宋体" w:hAnsi="宋体" w:cs="宋体"/>
                <w:color w:val="auto"/>
                <w:sz w:val="24"/>
                <w:szCs w:val="24"/>
                <w:lang w:val="en-US" w:eastAsia="zh-CN"/>
              </w:rPr>
              <w:t>546540</w:t>
            </w:r>
            <w:r>
              <w:rPr>
                <w:rFonts w:hint="eastAsia" w:ascii="宋体" w:hAnsi="宋体" w:cs="宋体"/>
                <w:color w:val="auto"/>
                <w:sz w:val="24"/>
                <w:szCs w:val="24"/>
              </w:rPr>
              <w:t>元</w:t>
            </w:r>
          </w:p>
        </w:tc>
      </w:tr>
      <w:tr w14:paraId="06210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DC746A9">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5</w:t>
            </w:r>
          </w:p>
        </w:tc>
        <w:tc>
          <w:tcPr>
            <w:tcW w:w="2094" w:type="dxa"/>
            <w:tcBorders>
              <w:top w:val="single" w:color="auto" w:sz="4" w:space="0"/>
              <w:left w:val="single" w:color="auto" w:sz="4" w:space="0"/>
              <w:bottom w:val="single" w:color="auto" w:sz="4" w:space="0"/>
              <w:right w:val="single" w:color="auto" w:sz="4" w:space="0"/>
            </w:tcBorders>
            <w:vAlign w:val="center"/>
          </w:tcPr>
          <w:p w14:paraId="7989FA8C">
            <w:pPr>
              <w:snapToGrid w:val="0"/>
              <w:spacing w:line="460" w:lineRule="exact"/>
              <w:jc w:val="left"/>
              <w:rPr>
                <w:rFonts w:ascii="宋体" w:hAnsi="宋体" w:cs="宋体"/>
                <w:color w:val="000000" w:themeColor="text1"/>
                <w:sz w:val="24"/>
                <w:szCs w:val="24"/>
              </w:rPr>
            </w:pPr>
            <w:r>
              <w:rPr>
                <w:rFonts w:hint="eastAsia" w:ascii="宋体" w:hAnsi="宋体" w:cs="宋体"/>
                <w:color w:val="000000" w:themeColor="text1"/>
                <w:sz w:val="24"/>
                <w:szCs w:val="24"/>
              </w:rPr>
              <w:t>最高限价（元）</w:t>
            </w:r>
          </w:p>
        </w:tc>
        <w:tc>
          <w:tcPr>
            <w:tcW w:w="6808" w:type="dxa"/>
            <w:tcBorders>
              <w:top w:val="single" w:color="auto" w:sz="4" w:space="0"/>
              <w:left w:val="single" w:color="auto" w:sz="4" w:space="0"/>
              <w:bottom w:val="single" w:color="auto" w:sz="4" w:space="0"/>
              <w:right w:val="single" w:color="auto" w:sz="4" w:space="0"/>
            </w:tcBorders>
            <w:vAlign w:val="center"/>
          </w:tcPr>
          <w:p w14:paraId="46FE8D0A">
            <w:pPr>
              <w:snapToGrid w:val="0"/>
              <w:spacing w:line="460" w:lineRule="exact"/>
              <w:jc w:val="left"/>
              <w:rPr>
                <w:rFonts w:hint="default" w:ascii="宋体" w:hAnsi="宋体" w:eastAsia="宋体" w:cs="宋体"/>
                <w:b/>
                <w:bCs/>
                <w:color w:val="000000" w:themeColor="text1"/>
                <w:sz w:val="24"/>
                <w:szCs w:val="24"/>
                <w:lang w:val="en-US" w:eastAsia="zh-CN"/>
              </w:rPr>
            </w:pPr>
            <w:r>
              <w:rPr>
                <w:rFonts w:hint="eastAsia" w:ascii="宋体" w:hAnsi="宋体" w:cs="宋体"/>
                <w:b/>
                <w:bCs/>
                <w:color w:val="000000" w:themeColor="text1"/>
                <w:sz w:val="24"/>
                <w:szCs w:val="24"/>
                <w:lang w:val="en-US" w:eastAsia="zh-CN"/>
              </w:rPr>
              <w:t>546540元</w:t>
            </w:r>
          </w:p>
          <w:p w14:paraId="1A2DC2AA">
            <w:pPr>
              <w:snapToGrid w:val="0"/>
              <w:spacing w:line="460" w:lineRule="exact"/>
              <w:jc w:val="left"/>
              <w:rPr>
                <w:rFonts w:ascii="宋体" w:hAnsi="宋体" w:cs="宋体"/>
                <w:color w:val="000000" w:themeColor="text1"/>
                <w:sz w:val="24"/>
                <w:szCs w:val="24"/>
              </w:rPr>
            </w:pPr>
            <w:r>
              <w:rPr>
                <w:rFonts w:hint="eastAsia" w:ascii="宋体" w:hAnsi="宋体" w:cs="宋体"/>
                <w:b/>
                <w:bCs/>
                <w:color w:val="000000" w:themeColor="text1"/>
                <w:sz w:val="24"/>
                <w:szCs w:val="24"/>
              </w:rPr>
              <w:t>投标人的报价高于项目最高限价，其报价予以拒绝。</w:t>
            </w:r>
          </w:p>
        </w:tc>
      </w:tr>
      <w:tr w14:paraId="0D8BB2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8E6F10">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6</w:t>
            </w:r>
          </w:p>
        </w:tc>
        <w:tc>
          <w:tcPr>
            <w:tcW w:w="2094" w:type="dxa"/>
            <w:tcBorders>
              <w:top w:val="single" w:color="auto" w:sz="4" w:space="0"/>
              <w:left w:val="single" w:color="auto" w:sz="4" w:space="0"/>
              <w:bottom w:val="single" w:color="auto" w:sz="4" w:space="0"/>
              <w:right w:val="single" w:color="auto" w:sz="4" w:space="0"/>
            </w:tcBorders>
            <w:vAlign w:val="center"/>
          </w:tcPr>
          <w:p w14:paraId="20DA74E4">
            <w:pPr>
              <w:snapToGrid w:val="0"/>
              <w:spacing w:line="460" w:lineRule="exact"/>
              <w:rPr>
                <w:rFonts w:ascii="宋体" w:hAnsi="宋体" w:cs="宋体"/>
                <w:color w:val="000000" w:themeColor="text1"/>
                <w:sz w:val="24"/>
                <w:szCs w:val="24"/>
                <w:lang w:val="zh-CN"/>
              </w:rPr>
            </w:pPr>
            <w:r>
              <w:rPr>
                <w:rFonts w:hint="eastAsia" w:ascii="宋体" w:hAnsi="宋体" w:cs="宋体"/>
                <w:color w:val="000000" w:themeColor="text1"/>
                <w:sz w:val="24"/>
                <w:szCs w:val="24"/>
              </w:rPr>
              <w:t>合同履约期限</w:t>
            </w:r>
          </w:p>
        </w:tc>
        <w:tc>
          <w:tcPr>
            <w:tcW w:w="6808" w:type="dxa"/>
            <w:tcBorders>
              <w:top w:val="single" w:color="auto" w:sz="4" w:space="0"/>
              <w:left w:val="single" w:color="auto" w:sz="4" w:space="0"/>
              <w:bottom w:val="single" w:color="auto" w:sz="4" w:space="0"/>
              <w:right w:val="single" w:color="auto" w:sz="4" w:space="0"/>
            </w:tcBorders>
            <w:vAlign w:val="center"/>
          </w:tcPr>
          <w:p w14:paraId="5729EA1A">
            <w:pPr>
              <w:snapToGrid w:val="0"/>
              <w:spacing w:line="460" w:lineRule="exact"/>
              <w:jc w:val="left"/>
              <w:rPr>
                <w:rFonts w:hint="eastAsia" w:ascii="宋体" w:hAnsi="宋体" w:eastAsia="宋体" w:cs="宋体"/>
                <w:color w:val="000000" w:themeColor="text1"/>
                <w:sz w:val="24"/>
                <w:szCs w:val="24"/>
                <w:lang w:val="en-US" w:eastAsia="zh-CN"/>
              </w:rPr>
            </w:pPr>
            <w:r>
              <w:rPr>
                <w:rFonts w:hint="eastAsia" w:ascii="宋体" w:hAnsi="宋体" w:cs="宋体"/>
                <w:color w:val="000000" w:themeColor="text1"/>
                <w:sz w:val="24"/>
                <w:szCs w:val="24"/>
                <w:lang w:val="en-US" w:eastAsia="zh-CN"/>
              </w:rPr>
              <w:t>一个月</w:t>
            </w:r>
          </w:p>
        </w:tc>
      </w:tr>
      <w:tr w14:paraId="1F698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3257381">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7</w:t>
            </w:r>
          </w:p>
        </w:tc>
        <w:tc>
          <w:tcPr>
            <w:tcW w:w="2094" w:type="dxa"/>
            <w:tcBorders>
              <w:top w:val="single" w:color="auto" w:sz="4" w:space="0"/>
              <w:left w:val="single" w:color="auto" w:sz="4" w:space="0"/>
              <w:bottom w:val="single" w:color="auto" w:sz="4" w:space="0"/>
              <w:right w:val="single" w:color="auto" w:sz="4" w:space="0"/>
            </w:tcBorders>
            <w:vAlign w:val="center"/>
          </w:tcPr>
          <w:p w14:paraId="3C06BC91">
            <w:pPr>
              <w:snapToGrid w:val="0"/>
              <w:spacing w:line="460" w:lineRule="exact"/>
              <w:rPr>
                <w:rFonts w:ascii="宋体" w:hAnsi="宋体" w:cs="宋体"/>
                <w:color w:val="000000" w:themeColor="text1"/>
                <w:sz w:val="24"/>
                <w:szCs w:val="24"/>
              </w:rPr>
            </w:pPr>
            <w:r>
              <w:rPr>
                <w:rFonts w:hint="eastAsia" w:ascii="宋体" w:hAnsi="宋体" w:cs="宋体"/>
                <w:color w:val="000000" w:themeColor="text1"/>
                <w:sz w:val="24"/>
                <w:szCs w:val="24"/>
              </w:rPr>
              <w:t>质保期</w:t>
            </w:r>
          </w:p>
        </w:tc>
        <w:tc>
          <w:tcPr>
            <w:tcW w:w="6808" w:type="dxa"/>
            <w:tcBorders>
              <w:top w:val="single" w:color="auto" w:sz="4" w:space="0"/>
              <w:left w:val="single" w:color="auto" w:sz="4" w:space="0"/>
              <w:bottom w:val="single" w:color="auto" w:sz="4" w:space="0"/>
              <w:right w:val="single" w:color="auto" w:sz="4" w:space="0"/>
            </w:tcBorders>
            <w:vAlign w:val="center"/>
          </w:tcPr>
          <w:p w14:paraId="35C98A2A">
            <w:pPr>
              <w:snapToGrid w:val="0"/>
              <w:spacing w:line="460" w:lineRule="exact"/>
              <w:jc w:val="left"/>
              <w:rPr>
                <w:color w:val="000000" w:themeColor="text1"/>
                <w:sz w:val="24"/>
                <w:szCs w:val="24"/>
              </w:rPr>
            </w:pPr>
            <w:r>
              <w:rPr>
                <w:rFonts w:hint="eastAsia"/>
                <w:color w:val="000000" w:themeColor="text1"/>
                <w:sz w:val="24"/>
                <w:szCs w:val="24"/>
                <w:lang w:val="en-US" w:eastAsia="zh-CN"/>
              </w:rPr>
              <w:t>合格，提供全新产品，符合国家、行业规定的合格标准及招标人要求；</w:t>
            </w:r>
          </w:p>
        </w:tc>
      </w:tr>
      <w:tr w14:paraId="7750D2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60D1AB7">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8</w:t>
            </w:r>
          </w:p>
        </w:tc>
        <w:tc>
          <w:tcPr>
            <w:tcW w:w="2094" w:type="dxa"/>
            <w:tcBorders>
              <w:top w:val="single" w:color="auto" w:sz="4" w:space="0"/>
              <w:left w:val="single" w:color="auto" w:sz="4" w:space="0"/>
              <w:bottom w:val="single" w:color="auto" w:sz="4" w:space="0"/>
              <w:right w:val="single" w:color="auto" w:sz="4" w:space="0"/>
            </w:tcBorders>
            <w:vAlign w:val="center"/>
          </w:tcPr>
          <w:p w14:paraId="4D642239">
            <w:pPr>
              <w:snapToGrid w:val="0"/>
              <w:spacing w:line="460" w:lineRule="exact"/>
              <w:jc w:val="left"/>
              <w:rPr>
                <w:rFonts w:hint="default" w:ascii="宋体" w:hAnsi="宋体" w:eastAsia="宋体" w:cs="宋体"/>
                <w:color w:val="000000" w:themeColor="text1"/>
                <w:sz w:val="24"/>
                <w:szCs w:val="24"/>
                <w:lang w:val="en-US" w:eastAsia="zh-CN"/>
              </w:rPr>
            </w:pPr>
            <w:r>
              <w:rPr>
                <w:rFonts w:hint="eastAsia" w:ascii="宋体" w:hAnsi="宋体" w:cs="宋体"/>
                <w:color w:val="000000" w:themeColor="text1"/>
                <w:sz w:val="24"/>
                <w:szCs w:val="24"/>
              </w:rPr>
              <w:t>供货地点</w:t>
            </w:r>
          </w:p>
        </w:tc>
        <w:tc>
          <w:tcPr>
            <w:tcW w:w="6808" w:type="dxa"/>
            <w:tcBorders>
              <w:top w:val="single" w:color="auto" w:sz="4" w:space="0"/>
              <w:left w:val="single" w:color="auto" w:sz="4" w:space="0"/>
              <w:bottom w:val="single" w:color="auto" w:sz="4" w:space="0"/>
              <w:right w:val="single" w:color="auto" w:sz="4" w:space="0"/>
            </w:tcBorders>
            <w:vAlign w:val="center"/>
          </w:tcPr>
          <w:p w14:paraId="47835391">
            <w:pPr>
              <w:snapToGrid w:val="0"/>
              <w:spacing w:line="460" w:lineRule="exact"/>
              <w:jc w:val="left"/>
              <w:rPr>
                <w:rFonts w:hint="default" w:ascii="宋体" w:hAnsi="宋体" w:eastAsia="宋体" w:cs="宋体"/>
                <w:color w:val="000000" w:themeColor="text1"/>
                <w:sz w:val="24"/>
                <w:szCs w:val="24"/>
                <w:lang w:val="en-US" w:eastAsia="zh-CN"/>
              </w:rPr>
            </w:pPr>
            <w:r>
              <w:rPr>
                <w:rFonts w:hint="eastAsia" w:ascii="宋体" w:hAnsi="宋体" w:cs="宋体"/>
                <w:color w:val="000000" w:themeColor="text1"/>
                <w:sz w:val="24"/>
                <w:szCs w:val="24"/>
                <w:lang w:val="en-US" w:eastAsia="zh-CN"/>
              </w:rPr>
              <w:t>孝义市中心医院</w:t>
            </w:r>
          </w:p>
        </w:tc>
      </w:tr>
      <w:tr w14:paraId="20BC0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040A28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9</w:t>
            </w:r>
          </w:p>
        </w:tc>
        <w:tc>
          <w:tcPr>
            <w:tcW w:w="2094" w:type="dxa"/>
            <w:tcBorders>
              <w:top w:val="single" w:color="auto" w:sz="4" w:space="0"/>
              <w:left w:val="single" w:color="auto" w:sz="4" w:space="0"/>
              <w:bottom w:val="single" w:color="auto" w:sz="4" w:space="0"/>
              <w:right w:val="single" w:color="auto" w:sz="4" w:space="0"/>
            </w:tcBorders>
            <w:vAlign w:val="center"/>
          </w:tcPr>
          <w:p w14:paraId="3B38DD62">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投标文件的有效期</w:t>
            </w:r>
          </w:p>
        </w:tc>
        <w:tc>
          <w:tcPr>
            <w:tcW w:w="6808" w:type="dxa"/>
            <w:tcBorders>
              <w:top w:val="single" w:color="auto" w:sz="4" w:space="0"/>
              <w:left w:val="single" w:color="auto" w:sz="4" w:space="0"/>
              <w:bottom w:val="single" w:color="auto" w:sz="4" w:space="0"/>
              <w:right w:val="single" w:color="auto" w:sz="4" w:space="0"/>
            </w:tcBorders>
            <w:vAlign w:val="center"/>
          </w:tcPr>
          <w:p w14:paraId="0B24FDD2">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90日历天</w:t>
            </w:r>
          </w:p>
        </w:tc>
      </w:tr>
      <w:tr w14:paraId="40479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D146ECF">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10</w:t>
            </w:r>
          </w:p>
        </w:tc>
        <w:tc>
          <w:tcPr>
            <w:tcW w:w="2094" w:type="dxa"/>
            <w:tcBorders>
              <w:top w:val="single" w:color="auto" w:sz="4" w:space="0"/>
              <w:left w:val="single" w:color="auto" w:sz="4" w:space="0"/>
              <w:bottom w:val="single" w:color="auto" w:sz="4" w:space="0"/>
              <w:right w:val="single" w:color="auto" w:sz="4" w:space="0"/>
            </w:tcBorders>
            <w:vAlign w:val="center"/>
          </w:tcPr>
          <w:p w14:paraId="473D4B7F">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投标人资格条件</w:t>
            </w:r>
          </w:p>
        </w:tc>
        <w:tc>
          <w:tcPr>
            <w:tcW w:w="6808" w:type="dxa"/>
            <w:tcBorders>
              <w:top w:val="single" w:color="auto" w:sz="4" w:space="0"/>
              <w:left w:val="single" w:color="auto" w:sz="4" w:space="0"/>
              <w:bottom w:val="single" w:color="auto" w:sz="4" w:space="0"/>
              <w:right w:val="single" w:color="auto" w:sz="4" w:space="0"/>
            </w:tcBorders>
            <w:vAlign w:val="center"/>
          </w:tcPr>
          <w:p w14:paraId="3FEC6A9F">
            <w:pPr>
              <w:pBdr>
                <w:top w:val="none" w:color="auto" w:sz="0" w:space="2"/>
                <w:left w:val="none" w:color="auto" w:sz="0" w:space="4"/>
                <w:bottom w:val="none" w:color="auto" w:sz="0" w:space="1"/>
                <w:right w:val="none" w:color="auto" w:sz="0" w:space="4"/>
              </w:pBdr>
              <w:spacing w:line="360" w:lineRule="auto"/>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lang w:val="en-US" w:eastAsia="zh-CN"/>
              </w:rPr>
              <w:t>.</w:t>
            </w:r>
            <w:r>
              <w:rPr>
                <w:rFonts w:hint="eastAsia" w:ascii="宋体" w:hAnsi="宋体" w:cs="宋体"/>
                <w:color w:val="auto"/>
                <w:sz w:val="24"/>
                <w:szCs w:val="24"/>
              </w:rPr>
              <w:t>满足《中华人民共和国政府采购法》第二十二条规定；</w:t>
            </w:r>
          </w:p>
          <w:p w14:paraId="31545DBC">
            <w:pPr>
              <w:pBdr>
                <w:top w:val="none" w:color="auto" w:sz="0" w:space="2"/>
                <w:left w:val="none" w:color="auto" w:sz="0" w:space="4"/>
                <w:bottom w:val="none" w:color="auto" w:sz="0" w:space="1"/>
                <w:right w:val="none" w:color="auto" w:sz="0" w:space="4"/>
              </w:pBd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2.未被“信用中国”(ww.cxreditchina.gov.cn)、中国政府采购网(ww.ccp.8ov.cn)列入失信被执行人、重大税收违法案件当事人名单、政府采购严重违法失信行为记录名单。</w:t>
            </w:r>
          </w:p>
          <w:p w14:paraId="5915D97C">
            <w:pPr>
              <w:pBdr>
                <w:top w:val="none" w:color="auto" w:sz="0" w:space="2"/>
                <w:left w:val="none" w:color="auto" w:sz="0" w:space="4"/>
                <w:bottom w:val="none" w:color="auto" w:sz="0" w:space="1"/>
                <w:right w:val="none" w:color="auto" w:sz="0" w:space="4"/>
              </w:pBd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3.单位负责人为同一人或者存在直接控股、管理关系的不同投标人，不得参加同一合同项下的政府采购活动。</w:t>
            </w:r>
          </w:p>
          <w:p w14:paraId="64310122">
            <w:pPr>
              <w:pBdr>
                <w:top w:val="none" w:color="auto" w:sz="0" w:space="2"/>
                <w:left w:val="none" w:color="auto" w:sz="0" w:space="4"/>
                <w:bottom w:val="none" w:color="auto" w:sz="0" w:space="1"/>
                <w:right w:val="none" w:color="auto" w:sz="0" w:space="4"/>
              </w:pBdr>
              <w:spacing w:line="360" w:lineRule="auto"/>
              <w:rPr>
                <w:rFonts w:ascii="宋体" w:hAnsi="宋体" w:cs="宋体"/>
                <w:color w:val="auto"/>
                <w:sz w:val="24"/>
                <w:szCs w:val="24"/>
              </w:rPr>
            </w:pPr>
            <w:r>
              <w:rPr>
                <w:rFonts w:hint="eastAsia" w:ascii="宋体" w:hAnsi="宋体" w:eastAsia="宋体" w:cs="宋体"/>
                <w:color w:val="auto"/>
                <w:kern w:val="2"/>
                <w:sz w:val="24"/>
                <w:szCs w:val="24"/>
                <w:lang w:val="en-US" w:eastAsia="zh-CN" w:bidi="ar-SA"/>
              </w:rPr>
              <w:t>4.落实政府采购政策需满足的资格</w:t>
            </w:r>
            <w:r>
              <w:rPr>
                <w:rFonts w:hint="eastAsia" w:ascii="宋体" w:hAnsi="宋体" w:cs="宋体"/>
                <w:color w:val="auto"/>
                <w:sz w:val="24"/>
                <w:szCs w:val="24"/>
              </w:rPr>
              <w:t>要求：</w:t>
            </w:r>
            <w:r>
              <w:rPr>
                <w:rFonts w:hint="eastAsia" w:ascii="宋体" w:hAnsi="宋体" w:cs="宋体"/>
                <w:color w:val="auto"/>
                <w:sz w:val="24"/>
                <w:szCs w:val="24"/>
                <w:lang w:val="en-US" w:eastAsia="zh-CN"/>
              </w:rPr>
              <w:t>本项目</w:t>
            </w:r>
            <w:r>
              <w:rPr>
                <w:rFonts w:hint="eastAsia" w:ascii="宋体" w:hAnsi="宋体" w:cs="宋体"/>
                <w:color w:val="auto"/>
                <w:sz w:val="24"/>
                <w:szCs w:val="24"/>
              </w:rPr>
              <w:t>专门面向中小企业。</w:t>
            </w:r>
          </w:p>
          <w:p w14:paraId="5C5EF624">
            <w:pPr>
              <w:pBdr>
                <w:top w:val="none" w:color="auto" w:sz="0" w:space="2"/>
                <w:left w:val="none" w:color="auto" w:sz="0" w:space="4"/>
                <w:bottom w:val="none" w:color="auto" w:sz="0" w:space="1"/>
                <w:right w:val="none" w:color="auto" w:sz="0" w:space="4"/>
              </w:pBdr>
              <w:spacing w:line="360" w:lineRule="auto"/>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本项目的特定资格要求：</w:t>
            </w:r>
            <w:r>
              <w:rPr>
                <w:rFonts w:hint="eastAsia" w:ascii="宋体" w:hAnsi="宋体" w:cs="宋体"/>
                <w:color w:val="auto"/>
                <w:sz w:val="24"/>
                <w:szCs w:val="24"/>
                <w:lang w:val="en-US" w:eastAsia="zh-CN"/>
              </w:rPr>
              <w:t>无</w:t>
            </w:r>
            <w:r>
              <w:rPr>
                <w:rFonts w:hint="eastAsia" w:ascii="宋体" w:hAnsi="宋体" w:cs="宋体"/>
                <w:color w:val="auto"/>
                <w:sz w:val="24"/>
                <w:szCs w:val="24"/>
              </w:rPr>
              <w:t>。</w:t>
            </w:r>
          </w:p>
        </w:tc>
      </w:tr>
      <w:tr w14:paraId="4251B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334E4A9F">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11</w:t>
            </w:r>
          </w:p>
        </w:tc>
        <w:tc>
          <w:tcPr>
            <w:tcW w:w="2094" w:type="dxa"/>
            <w:tcBorders>
              <w:top w:val="single" w:color="auto" w:sz="4" w:space="0"/>
              <w:left w:val="single" w:color="auto" w:sz="4" w:space="0"/>
              <w:bottom w:val="single" w:color="auto" w:sz="4" w:space="0"/>
              <w:right w:val="single" w:color="auto" w:sz="4" w:space="0"/>
            </w:tcBorders>
            <w:vAlign w:val="center"/>
          </w:tcPr>
          <w:p w14:paraId="1582C270">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标前会</w:t>
            </w:r>
          </w:p>
        </w:tc>
        <w:tc>
          <w:tcPr>
            <w:tcW w:w="6808" w:type="dxa"/>
            <w:tcBorders>
              <w:top w:val="single" w:color="auto" w:sz="4" w:space="0"/>
              <w:left w:val="single" w:color="auto" w:sz="4" w:space="0"/>
              <w:bottom w:val="single" w:color="auto" w:sz="4" w:space="0"/>
              <w:right w:val="single" w:color="auto" w:sz="4" w:space="0"/>
            </w:tcBorders>
            <w:vAlign w:val="center"/>
          </w:tcPr>
          <w:p w14:paraId="6B731664">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是否组织：不组织</w:t>
            </w:r>
          </w:p>
          <w:p w14:paraId="2D6F9DCA">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时间：/</w:t>
            </w:r>
          </w:p>
          <w:p w14:paraId="2A6F9D51">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地点：/</w:t>
            </w:r>
          </w:p>
        </w:tc>
      </w:tr>
      <w:tr w14:paraId="04BC2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EA3FA0A">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12</w:t>
            </w:r>
          </w:p>
        </w:tc>
        <w:tc>
          <w:tcPr>
            <w:tcW w:w="2094" w:type="dxa"/>
            <w:tcBorders>
              <w:top w:val="single" w:color="auto" w:sz="4" w:space="0"/>
              <w:left w:val="single" w:color="auto" w:sz="4" w:space="0"/>
              <w:bottom w:val="single" w:color="auto" w:sz="4" w:space="0"/>
              <w:right w:val="single" w:color="auto" w:sz="4" w:space="0"/>
            </w:tcBorders>
            <w:vAlign w:val="center"/>
          </w:tcPr>
          <w:p w14:paraId="063AE44D">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是否允许转包与分包</w:t>
            </w:r>
          </w:p>
        </w:tc>
        <w:tc>
          <w:tcPr>
            <w:tcW w:w="6808" w:type="dxa"/>
            <w:tcBorders>
              <w:top w:val="single" w:color="auto" w:sz="4" w:space="0"/>
              <w:left w:val="single" w:color="auto" w:sz="4" w:space="0"/>
              <w:bottom w:val="single" w:color="auto" w:sz="4" w:space="0"/>
              <w:right w:val="single" w:color="auto" w:sz="4" w:space="0"/>
            </w:tcBorders>
            <w:vAlign w:val="center"/>
          </w:tcPr>
          <w:p w14:paraId="68844D59">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本项目不允许转包、分包。</w:t>
            </w:r>
          </w:p>
        </w:tc>
      </w:tr>
      <w:tr w14:paraId="73E8F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FBF2AAF">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13</w:t>
            </w:r>
          </w:p>
        </w:tc>
        <w:tc>
          <w:tcPr>
            <w:tcW w:w="2094" w:type="dxa"/>
            <w:tcBorders>
              <w:top w:val="single" w:color="auto" w:sz="4" w:space="0"/>
              <w:left w:val="single" w:color="auto" w:sz="4" w:space="0"/>
              <w:bottom w:val="single" w:color="auto" w:sz="4" w:space="0"/>
              <w:right w:val="single" w:color="auto" w:sz="4" w:space="0"/>
            </w:tcBorders>
            <w:vAlign w:val="center"/>
          </w:tcPr>
          <w:p w14:paraId="6ADB950E">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是否接受联合体投标</w:t>
            </w:r>
          </w:p>
        </w:tc>
        <w:tc>
          <w:tcPr>
            <w:tcW w:w="6808" w:type="dxa"/>
            <w:tcBorders>
              <w:top w:val="single" w:color="auto" w:sz="4" w:space="0"/>
              <w:left w:val="single" w:color="auto" w:sz="4" w:space="0"/>
              <w:bottom w:val="single" w:color="auto" w:sz="4" w:space="0"/>
              <w:right w:val="single" w:color="auto" w:sz="4" w:space="0"/>
            </w:tcBorders>
            <w:vAlign w:val="center"/>
          </w:tcPr>
          <w:p w14:paraId="16682154">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本项目不接受联合体投标</w:t>
            </w:r>
          </w:p>
        </w:tc>
      </w:tr>
      <w:tr w14:paraId="4514F3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80EAB33">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14</w:t>
            </w:r>
          </w:p>
        </w:tc>
        <w:tc>
          <w:tcPr>
            <w:tcW w:w="2094" w:type="dxa"/>
            <w:tcBorders>
              <w:top w:val="single" w:color="auto" w:sz="4" w:space="0"/>
              <w:left w:val="single" w:color="auto" w:sz="4" w:space="0"/>
              <w:bottom w:val="single" w:color="auto" w:sz="4" w:space="0"/>
              <w:right w:val="single" w:color="auto" w:sz="4" w:space="0"/>
            </w:tcBorders>
            <w:vAlign w:val="center"/>
          </w:tcPr>
          <w:p w14:paraId="7C27AABA">
            <w:pPr>
              <w:autoSpaceDE w:val="0"/>
              <w:autoSpaceDN w:val="0"/>
              <w:snapToGrid w:val="0"/>
              <w:spacing w:line="460" w:lineRule="exact"/>
              <w:jc w:val="left"/>
              <w:textAlignment w:val="bottom"/>
              <w:rPr>
                <w:rFonts w:ascii="宋体" w:hAnsi="宋体" w:cs="宋体"/>
                <w:color w:val="auto"/>
                <w:sz w:val="24"/>
                <w:szCs w:val="24"/>
                <w:lang w:val="zh-CN"/>
              </w:rPr>
            </w:pPr>
            <w:r>
              <w:rPr>
                <w:rFonts w:hint="eastAsia" w:ascii="宋体" w:hAnsi="宋体" w:cs="宋体"/>
                <w:color w:val="auto"/>
                <w:sz w:val="24"/>
                <w:szCs w:val="24"/>
              </w:rPr>
              <w:t>投标文件的接收</w:t>
            </w:r>
          </w:p>
        </w:tc>
        <w:tc>
          <w:tcPr>
            <w:tcW w:w="6808" w:type="dxa"/>
            <w:tcBorders>
              <w:top w:val="single" w:color="auto" w:sz="4" w:space="0"/>
              <w:left w:val="single" w:color="auto" w:sz="4" w:space="0"/>
              <w:bottom w:val="single" w:color="auto" w:sz="4" w:space="0"/>
              <w:right w:val="single" w:color="auto" w:sz="4" w:space="0"/>
            </w:tcBorders>
            <w:vAlign w:val="center"/>
          </w:tcPr>
          <w:p w14:paraId="3EE3ECFF">
            <w:pPr>
              <w:wordWrap w:val="0"/>
              <w:autoSpaceDE w:val="0"/>
              <w:autoSpaceDN w:val="0"/>
              <w:snapToGrid w:val="0"/>
              <w:spacing w:line="460" w:lineRule="exact"/>
              <w:jc w:val="left"/>
              <w:textAlignment w:val="bottom"/>
              <w:rPr>
                <w:rFonts w:ascii="宋体" w:hAnsi="宋体" w:cs="宋体"/>
                <w:color w:val="auto"/>
                <w:sz w:val="24"/>
                <w:szCs w:val="24"/>
                <w:lang w:val="zh-CN"/>
              </w:rPr>
            </w:pPr>
            <w:r>
              <w:rPr>
                <w:rFonts w:hint="eastAsia" w:ascii="宋体" w:hAnsi="宋体" w:cs="宋体"/>
                <w:color w:val="auto"/>
                <w:sz w:val="24"/>
                <w:szCs w:val="24"/>
                <w:lang w:val="zh-CN"/>
              </w:rPr>
              <w:t>1、电子投标文件递交及格式要求：电子投标文件须使用系统提供的投标文件编制工具编制完成，投标截止时间前在山西政府采购平台电子投标客户端（http://www.ccgp-shanxi.gov.cn/sxCategory15/sxCategory202/sxCategory20201/327.html）中完成递交（上传），</w:t>
            </w:r>
            <w:r>
              <w:rPr>
                <w:rFonts w:hint="eastAsia" w:ascii="宋体" w:hAnsi="宋体" w:cs="宋体"/>
                <w:color w:val="auto"/>
                <w:spacing w:val="2"/>
                <w:sz w:val="24"/>
                <w:szCs w:val="24"/>
              </w:rPr>
              <w:t>（投标人自行保存备份投标文件，以备解密失败后上传）</w:t>
            </w:r>
            <w:r>
              <w:rPr>
                <w:rFonts w:hint="eastAsia" w:ascii="宋体" w:hAnsi="宋体" w:cs="宋体"/>
                <w:color w:val="auto"/>
                <w:sz w:val="24"/>
                <w:szCs w:val="24"/>
                <w:lang w:val="zh-CN"/>
              </w:rPr>
              <w:t>投标截止时间前未完成投标文件上传的，视为撤回投标文件，投标人自行承担责任。</w:t>
            </w:r>
          </w:p>
          <w:p w14:paraId="0DB6B7B5">
            <w:pPr>
              <w:autoSpaceDE w:val="0"/>
              <w:autoSpaceDN w:val="0"/>
              <w:snapToGrid w:val="0"/>
              <w:spacing w:line="460" w:lineRule="exact"/>
              <w:jc w:val="left"/>
              <w:textAlignment w:val="bottom"/>
              <w:rPr>
                <w:rFonts w:ascii="宋体" w:hAnsi="宋体" w:cs="宋体"/>
                <w:color w:val="auto"/>
                <w:sz w:val="24"/>
                <w:szCs w:val="24"/>
                <w:lang w:val="zh-CN"/>
              </w:rPr>
            </w:pPr>
            <w:r>
              <w:rPr>
                <w:rFonts w:hint="eastAsia" w:ascii="宋体" w:hAnsi="宋体" w:cs="宋体"/>
                <w:color w:val="auto"/>
                <w:sz w:val="24"/>
                <w:szCs w:val="24"/>
                <w:lang w:val="en-US" w:eastAsia="zh-CN"/>
              </w:rPr>
              <w:t>2</w:t>
            </w:r>
            <w:r>
              <w:rPr>
                <w:rFonts w:hint="eastAsia" w:ascii="宋体" w:hAnsi="宋体" w:cs="宋体"/>
                <w:color w:val="auto"/>
                <w:sz w:val="24"/>
                <w:szCs w:val="24"/>
                <w:lang w:val="zh-CN"/>
              </w:rPr>
              <w:t>、投标人递交投标文件时，如出现下列情况的，将被拒绝：</w:t>
            </w:r>
          </w:p>
          <w:p w14:paraId="464F57EE">
            <w:pPr>
              <w:autoSpaceDE w:val="0"/>
              <w:autoSpaceDN w:val="0"/>
              <w:snapToGrid w:val="0"/>
              <w:spacing w:line="460" w:lineRule="exact"/>
              <w:jc w:val="left"/>
              <w:textAlignment w:val="bottom"/>
              <w:rPr>
                <w:rFonts w:ascii="宋体" w:hAnsi="宋体" w:cs="宋体"/>
                <w:color w:val="auto"/>
                <w:sz w:val="24"/>
                <w:szCs w:val="24"/>
                <w:lang w:val="zh-CN"/>
              </w:rPr>
            </w:pPr>
            <w:r>
              <w:rPr>
                <w:rFonts w:hint="eastAsia" w:ascii="宋体" w:hAnsi="宋体" w:cs="宋体"/>
                <w:color w:val="auto"/>
                <w:sz w:val="24"/>
                <w:szCs w:val="24"/>
                <w:lang w:val="zh-CN"/>
              </w:rPr>
              <w:t>3、未在规定时间内上传电子投标文件或未在规定时间内解密电子投标文件的；</w:t>
            </w:r>
          </w:p>
        </w:tc>
      </w:tr>
      <w:tr w14:paraId="7183F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1E971B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15</w:t>
            </w:r>
          </w:p>
        </w:tc>
        <w:tc>
          <w:tcPr>
            <w:tcW w:w="2094" w:type="dxa"/>
            <w:tcBorders>
              <w:top w:val="single" w:color="auto" w:sz="4" w:space="0"/>
              <w:left w:val="single" w:color="auto" w:sz="4" w:space="0"/>
              <w:bottom w:val="single" w:color="auto" w:sz="4" w:space="0"/>
              <w:right w:val="single" w:color="auto" w:sz="4" w:space="0"/>
            </w:tcBorders>
            <w:vAlign w:val="center"/>
          </w:tcPr>
          <w:p w14:paraId="2FF84B92">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组建评标委员会</w:t>
            </w:r>
          </w:p>
        </w:tc>
        <w:tc>
          <w:tcPr>
            <w:tcW w:w="6808" w:type="dxa"/>
            <w:tcBorders>
              <w:top w:val="single" w:color="auto" w:sz="4" w:space="0"/>
              <w:left w:val="single" w:color="auto" w:sz="4" w:space="0"/>
              <w:bottom w:val="single" w:color="auto" w:sz="4" w:space="0"/>
              <w:right w:val="single" w:color="auto" w:sz="4" w:space="0"/>
            </w:tcBorders>
            <w:shd w:val="clear" w:color="auto" w:fill="auto"/>
            <w:vAlign w:val="center"/>
          </w:tcPr>
          <w:p w14:paraId="5D2B5835">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评标委员会构成：</w:t>
            </w:r>
            <w:r>
              <w:rPr>
                <w:rFonts w:hint="eastAsia" w:ascii="宋体" w:hAnsi="宋体" w:cs="宋体"/>
                <w:color w:val="auto"/>
                <w:sz w:val="24"/>
                <w:szCs w:val="24"/>
                <w:u w:val="single"/>
              </w:rPr>
              <w:t>5</w:t>
            </w:r>
            <w:r>
              <w:rPr>
                <w:rFonts w:hint="eastAsia" w:ascii="宋体" w:hAnsi="宋体" w:cs="宋体"/>
                <w:color w:val="auto"/>
                <w:sz w:val="24"/>
                <w:szCs w:val="24"/>
              </w:rPr>
              <w:t>人,</w:t>
            </w:r>
          </w:p>
          <w:p w14:paraId="36446B44">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其中：采购人代表 ：</w:t>
            </w:r>
            <w:r>
              <w:rPr>
                <w:rFonts w:hint="eastAsia" w:ascii="宋体" w:hAnsi="宋体" w:cs="宋体"/>
                <w:color w:val="auto"/>
                <w:sz w:val="24"/>
                <w:szCs w:val="24"/>
                <w:u w:val="single"/>
              </w:rPr>
              <w:t>1</w:t>
            </w:r>
            <w:r>
              <w:rPr>
                <w:rFonts w:hint="eastAsia" w:ascii="宋体" w:hAnsi="宋体" w:cs="宋体"/>
                <w:color w:val="auto"/>
                <w:sz w:val="24"/>
                <w:szCs w:val="24"/>
              </w:rPr>
              <w:t>人，评审专家：</w:t>
            </w:r>
            <w:r>
              <w:rPr>
                <w:rFonts w:hint="eastAsia" w:ascii="宋体" w:hAnsi="宋体" w:cs="宋体"/>
                <w:color w:val="auto"/>
                <w:sz w:val="24"/>
                <w:szCs w:val="24"/>
                <w:u w:val="single"/>
              </w:rPr>
              <w:t>4</w:t>
            </w:r>
            <w:r>
              <w:rPr>
                <w:rFonts w:hint="eastAsia" w:ascii="宋体" w:hAnsi="宋体" w:cs="宋体"/>
                <w:color w:val="auto"/>
                <w:sz w:val="24"/>
                <w:szCs w:val="24"/>
              </w:rPr>
              <w:t>人；</w:t>
            </w:r>
          </w:p>
          <w:p w14:paraId="52186D1C">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评审专家确定方式：</w:t>
            </w:r>
            <w:r>
              <w:rPr>
                <w:rFonts w:hint="eastAsia" w:ascii="宋体" w:hAnsi="宋体" w:cs="宋体"/>
                <w:color w:val="auto"/>
                <w:sz w:val="24"/>
                <w:szCs w:val="24"/>
                <w:u w:val="single"/>
              </w:rPr>
              <w:t>中国山西政府采购网线上抽取</w:t>
            </w:r>
          </w:p>
        </w:tc>
      </w:tr>
      <w:tr w14:paraId="106C0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AAF5EBF">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16</w:t>
            </w:r>
          </w:p>
        </w:tc>
        <w:tc>
          <w:tcPr>
            <w:tcW w:w="2094" w:type="dxa"/>
            <w:tcBorders>
              <w:top w:val="single" w:color="auto" w:sz="4" w:space="0"/>
              <w:left w:val="single" w:color="auto" w:sz="4" w:space="0"/>
              <w:bottom w:val="single" w:color="auto" w:sz="4" w:space="0"/>
              <w:right w:val="single" w:color="auto" w:sz="4" w:space="0"/>
            </w:tcBorders>
            <w:vAlign w:val="center"/>
          </w:tcPr>
          <w:p w14:paraId="472DF871">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投标人现场出席</w:t>
            </w:r>
          </w:p>
        </w:tc>
        <w:tc>
          <w:tcPr>
            <w:tcW w:w="6808" w:type="dxa"/>
            <w:tcBorders>
              <w:top w:val="single" w:color="auto" w:sz="4" w:space="0"/>
              <w:left w:val="single" w:color="auto" w:sz="4" w:space="0"/>
              <w:bottom w:val="single" w:color="auto" w:sz="4" w:space="0"/>
              <w:right w:val="single" w:color="auto" w:sz="4" w:space="0"/>
            </w:tcBorders>
            <w:vAlign w:val="center"/>
          </w:tcPr>
          <w:p w14:paraId="761F7E16">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sym w:font="Wingdings" w:char="00A8"/>
            </w:r>
            <w:r>
              <w:rPr>
                <w:rFonts w:hint="eastAsia" w:ascii="宋体" w:hAnsi="宋体" w:cs="宋体"/>
                <w:b/>
                <w:bCs/>
                <w:color w:val="auto"/>
                <w:sz w:val="24"/>
                <w:szCs w:val="24"/>
              </w:rPr>
              <w:t>要求</w:t>
            </w:r>
          </w:p>
          <w:p w14:paraId="76BB11C8">
            <w:pPr>
              <w:snapToGrid w:val="0"/>
              <w:spacing w:line="460" w:lineRule="exact"/>
              <w:jc w:val="left"/>
              <w:rPr>
                <w:rFonts w:ascii="宋体" w:hAnsi="宋体" w:cs="宋体"/>
                <w:color w:val="auto"/>
              </w:rPr>
            </w:pPr>
            <w:r>
              <w:rPr>
                <w:rFonts w:hint="eastAsia" w:ascii="宋体" w:hAnsi="宋体" w:cs="宋体"/>
                <w:color w:val="auto"/>
                <w:sz w:val="24"/>
                <w:szCs w:val="24"/>
              </w:rPr>
              <w:sym w:font="Wingdings" w:char="00FE"/>
            </w:r>
            <w:r>
              <w:rPr>
                <w:rFonts w:hint="eastAsia" w:ascii="宋体" w:hAnsi="宋体" w:cs="宋体"/>
                <w:color w:val="auto"/>
                <w:sz w:val="24"/>
                <w:szCs w:val="24"/>
                <w:lang w:val="en-US" w:eastAsia="zh-CN"/>
              </w:rPr>
              <w:t>不要求</w:t>
            </w:r>
          </w:p>
        </w:tc>
      </w:tr>
      <w:tr w14:paraId="243A5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C3E924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17</w:t>
            </w:r>
          </w:p>
        </w:tc>
        <w:tc>
          <w:tcPr>
            <w:tcW w:w="2094" w:type="dxa"/>
            <w:tcBorders>
              <w:top w:val="single" w:color="auto" w:sz="4" w:space="0"/>
              <w:left w:val="single" w:color="auto" w:sz="4" w:space="0"/>
              <w:bottom w:val="single" w:color="auto" w:sz="4" w:space="0"/>
              <w:right w:val="single" w:color="auto" w:sz="4" w:space="0"/>
            </w:tcBorders>
            <w:vAlign w:val="center"/>
          </w:tcPr>
          <w:p w14:paraId="49051110">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评标委员会现场出席</w:t>
            </w:r>
          </w:p>
        </w:tc>
        <w:tc>
          <w:tcPr>
            <w:tcW w:w="6808" w:type="dxa"/>
            <w:tcBorders>
              <w:top w:val="single" w:color="auto" w:sz="4" w:space="0"/>
              <w:left w:val="single" w:color="auto" w:sz="4" w:space="0"/>
              <w:bottom w:val="single" w:color="auto" w:sz="4" w:space="0"/>
              <w:right w:val="single" w:color="auto" w:sz="4" w:space="0"/>
            </w:tcBorders>
            <w:vAlign w:val="center"/>
          </w:tcPr>
          <w:p w14:paraId="1979103B">
            <w:pPr>
              <w:snapToGrid w:val="0"/>
              <w:spacing w:line="460" w:lineRule="exact"/>
              <w:jc w:val="left"/>
              <w:rPr>
                <w:rFonts w:hint="eastAsia" w:ascii="宋体" w:hAnsi="宋体" w:eastAsia="宋体" w:cs="宋体"/>
                <w:color w:val="auto"/>
                <w:sz w:val="24"/>
                <w:szCs w:val="24"/>
                <w:lang w:eastAsia="zh-CN"/>
              </w:rPr>
            </w:pPr>
            <w:r>
              <w:rPr>
                <w:rFonts w:hint="eastAsia" w:ascii="宋体" w:hAnsi="宋体" w:cs="宋体"/>
                <w:color w:val="auto"/>
                <w:sz w:val="24"/>
                <w:szCs w:val="24"/>
              </w:rPr>
              <w:sym w:font="Wingdings" w:char="00FE"/>
            </w:r>
            <w:r>
              <w:rPr>
                <w:rFonts w:hint="eastAsia" w:ascii="宋体" w:hAnsi="宋体" w:cs="宋体"/>
                <w:color w:val="auto"/>
                <w:sz w:val="24"/>
                <w:szCs w:val="24"/>
              </w:rPr>
              <w:t>要求</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山西省吕梁市孝义市迎宾路与时代大道十字路口东北角孝义市市民服务中心三层孝义市政府采购中心316评标室</w:t>
            </w:r>
          </w:p>
          <w:p w14:paraId="30358741">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sym w:font="Wingdings" w:char="00A8"/>
            </w:r>
            <w:r>
              <w:rPr>
                <w:rFonts w:hint="eastAsia" w:ascii="宋体" w:hAnsi="宋体" w:cs="宋体"/>
                <w:color w:val="auto"/>
                <w:sz w:val="24"/>
                <w:szCs w:val="24"/>
              </w:rPr>
              <w:t>不要求，采用远程异地方式评审</w:t>
            </w:r>
          </w:p>
        </w:tc>
      </w:tr>
      <w:tr w14:paraId="52A7B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92851A3">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18</w:t>
            </w:r>
          </w:p>
        </w:tc>
        <w:tc>
          <w:tcPr>
            <w:tcW w:w="2094" w:type="dxa"/>
            <w:tcBorders>
              <w:top w:val="single" w:color="auto" w:sz="4" w:space="0"/>
              <w:left w:val="single" w:color="auto" w:sz="4" w:space="0"/>
              <w:bottom w:val="single" w:color="auto" w:sz="4" w:space="0"/>
              <w:right w:val="single" w:color="auto" w:sz="4" w:space="0"/>
            </w:tcBorders>
            <w:vAlign w:val="center"/>
          </w:tcPr>
          <w:p w14:paraId="2D011A3E">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rPr>
              <w:t>是否授权评标委员会确定中标人</w:t>
            </w:r>
          </w:p>
        </w:tc>
        <w:tc>
          <w:tcPr>
            <w:tcW w:w="6808" w:type="dxa"/>
            <w:tcBorders>
              <w:top w:val="single" w:color="auto" w:sz="4" w:space="0"/>
              <w:left w:val="single" w:color="auto" w:sz="4" w:space="0"/>
              <w:bottom w:val="single" w:color="auto" w:sz="4" w:space="0"/>
              <w:right w:val="single" w:color="auto" w:sz="4" w:space="0"/>
            </w:tcBorders>
            <w:vAlign w:val="center"/>
          </w:tcPr>
          <w:p w14:paraId="0FA16587">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sym w:font="Wingdings" w:char="00FE"/>
            </w:r>
            <w:r>
              <w:rPr>
                <w:rFonts w:hint="eastAsia" w:ascii="宋体" w:hAnsi="宋体" w:cs="宋体"/>
                <w:color w:val="auto"/>
                <w:sz w:val="24"/>
                <w:szCs w:val="24"/>
              </w:rPr>
              <w:t>是，根据评审结果</w:t>
            </w:r>
            <w:r>
              <w:rPr>
                <w:rFonts w:ascii="宋体" w:hAnsi="宋体" w:cs="宋体"/>
                <w:color w:val="auto"/>
                <w:sz w:val="24"/>
                <w:szCs w:val="24"/>
              </w:rPr>
              <w:t>确定</w:t>
            </w:r>
            <w:r>
              <w:rPr>
                <w:rFonts w:hint="eastAsia" w:ascii="宋体" w:hAnsi="宋体" w:cs="宋体"/>
                <w:color w:val="auto"/>
                <w:sz w:val="24"/>
                <w:szCs w:val="24"/>
              </w:rPr>
              <w:t>1</w:t>
            </w:r>
            <w:r>
              <w:rPr>
                <w:rFonts w:ascii="宋体" w:hAnsi="宋体" w:cs="宋体"/>
                <w:color w:val="auto"/>
                <w:sz w:val="24"/>
                <w:szCs w:val="24"/>
              </w:rPr>
              <w:t>名</w:t>
            </w:r>
            <w:r>
              <w:rPr>
                <w:rFonts w:hint="eastAsia" w:ascii="宋体" w:hAnsi="宋体" w:cs="宋体"/>
                <w:color w:val="auto"/>
                <w:sz w:val="24"/>
                <w:szCs w:val="24"/>
              </w:rPr>
              <w:t>中标人</w:t>
            </w:r>
            <w:r>
              <w:rPr>
                <w:rFonts w:ascii="宋体" w:hAnsi="宋体" w:cs="宋体"/>
                <w:color w:val="auto"/>
                <w:sz w:val="24"/>
                <w:szCs w:val="24"/>
              </w:rPr>
              <w:t>。</w:t>
            </w:r>
          </w:p>
          <w:p w14:paraId="105D1AC3">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sym w:font="Wingdings" w:char="00A8"/>
            </w:r>
            <w:r>
              <w:rPr>
                <w:rFonts w:hint="eastAsia" w:ascii="宋体" w:hAnsi="宋体" w:cs="宋体"/>
                <w:color w:val="auto"/>
                <w:sz w:val="24"/>
                <w:szCs w:val="24"/>
              </w:rPr>
              <w:t xml:space="preserve">否，推荐的中标候选人数：2至3名 </w:t>
            </w:r>
          </w:p>
        </w:tc>
      </w:tr>
      <w:tr w14:paraId="26452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662184E">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19</w:t>
            </w:r>
          </w:p>
        </w:tc>
        <w:tc>
          <w:tcPr>
            <w:tcW w:w="2094" w:type="dxa"/>
            <w:tcBorders>
              <w:top w:val="single" w:color="auto" w:sz="4" w:space="0"/>
              <w:left w:val="single" w:color="auto" w:sz="4" w:space="0"/>
              <w:bottom w:val="single" w:color="auto" w:sz="4" w:space="0"/>
              <w:right w:val="single" w:color="auto" w:sz="4" w:space="0"/>
            </w:tcBorders>
            <w:vAlign w:val="center"/>
          </w:tcPr>
          <w:p w14:paraId="227AC61C">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答疑与澄清</w:t>
            </w:r>
          </w:p>
        </w:tc>
        <w:tc>
          <w:tcPr>
            <w:tcW w:w="6808" w:type="dxa"/>
            <w:tcBorders>
              <w:top w:val="single" w:color="auto" w:sz="4" w:space="0"/>
              <w:left w:val="single" w:color="auto" w:sz="4" w:space="0"/>
              <w:bottom w:val="single" w:color="auto" w:sz="4" w:space="0"/>
              <w:right w:val="single" w:color="auto" w:sz="4" w:space="0"/>
            </w:tcBorders>
            <w:vAlign w:val="center"/>
          </w:tcPr>
          <w:p w14:paraId="7605947F">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投标人如对招标文件有异议，应当于公告发布之日起7个工作日内，以书面形式向招标采购单位提出，逾期不予受理。</w:t>
            </w:r>
          </w:p>
        </w:tc>
      </w:tr>
      <w:tr w14:paraId="4E30D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A9E3460">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20</w:t>
            </w:r>
          </w:p>
        </w:tc>
        <w:tc>
          <w:tcPr>
            <w:tcW w:w="2094" w:type="dxa"/>
            <w:tcBorders>
              <w:top w:val="single" w:color="auto" w:sz="4" w:space="0"/>
              <w:left w:val="single" w:color="auto" w:sz="4" w:space="0"/>
              <w:bottom w:val="single" w:color="auto" w:sz="4" w:space="0"/>
              <w:right w:val="single" w:color="auto" w:sz="4" w:space="0"/>
            </w:tcBorders>
            <w:vAlign w:val="center"/>
          </w:tcPr>
          <w:p w14:paraId="41E415E8">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是否提供演示</w:t>
            </w:r>
          </w:p>
        </w:tc>
        <w:tc>
          <w:tcPr>
            <w:tcW w:w="6808" w:type="dxa"/>
            <w:tcBorders>
              <w:top w:val="single" w:color="auto" w:sz="4" w:space="0"/>
              <w:left w:val="single" w:color="auto" w:sz="4" w:space="0"/>
              <w:bottom w:val="single" w:color="auto" w:sz="4" w:space="0"/>
              <w:right w:val="single" w:color="auto" w:sz="4" w:space="0"/>
            </w:tcBorders>
            <w:vAlign w:val="center"/>
          </w:tcPr>
          <w:p w14:paraId="4A66BA33">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具体要求详见招标需求及其他对应内容。</w:t>
            </w:r>
          </w:p>
        </w:tc>
      </w:tr>
      <w:tr w14:paraId="318DC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29"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1B493A5">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21</w:t>
            </w:r>
          </w:p>
        </w:tc>
        <w:tc>
          <w:tcPr>
            <w:tcW w:w="2094" w:type="dxa"/>
            <w:tcBorders>
              <w:top w:val="single" w:color="auto" w:sz="4" w:space="0"/>
              <w:left w:val="single" w:color="auto" w:sz="4" w:space="0"/>
              <w:bottom w:val="single" w:color="auto" w:sz="4" w:space="0"/>
              <w:right w:val="single" w:color="auto" w:sz="4" w:space="0"/>
            </w:tcBorders>
            <w:vAlign w:val="center"/>
          </w:tcPr>
          <w:p w14:paraId="48DD32C4">
            <w:pPr>
              <w:snapToGrid w:val="0"/>
              <w:spacing w:line="460" w:lineRule="exact"/>
              <w:jc w:val="left"/>
              <w:rPr>
                <w:rFonts w:ascii="宋体" w:hAnsi="宋体" w:cs="宋体"/>
                <w:color w:val="auto"/>
                <w:sz w:val="24"/>
                <w:szCs w:val="24"/>
                <w:lang w:val="zh-CN"/>
              </w:rPr>
            </w:pPr>
            <w:r>
              <w:rPr>
                <w:rFonts w:hint="eastAsia" w:ascii="宋体" w:hAnsi="宋体" w:cs="宋体"/>
                <w:color w:val="auto"/>
                <w:sz w:val="24"/>
                <w:szCs w:val="24"/>
                <w:lang w:val="zh-CN"/>
              </w:rPr>
              <w:t>投标保证金</w:t>
            </w:r>
          </w:p>
        </w:tc>
        <w:tc>
          <w:tcPr>
            <w:tcW w:w="6808" w:type="dxa"/>
            <w:tcBorders>
              <w:top w:val="single" w:color="auto" w:sz="4" w:space="0"/>
              <w:left w:val="single" w:color="auto" w:sz="4" w:space="0"/>
              <w:bottom w:val="single" w:color="auto" w:sz="4" w:space="0"/>
              <w:right w:val="single" w:color="auto" w:sz="4" w:space="0"/>
            </w:tcBorders>
            <w:vAlign w:val="center"/>
          </w:tcPr>
          <w:p w14:paraId="176FB8DF">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本项目是否要求投标人提交投标保证金：</w:t>
            </w:r>
          </w:p>
          <w:p w14:paraId="60F17B7C">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sym w:font="Wingdings" w:char="00A8"/>
            </w:r>
            <w:r>
              <w:rPr>
                <w:rFonts w:hint="eastAsia" w:ascii="宋体" w:hAnsi="宋体" w:cs="宋体"/>
                <w:color w:val="auto"/>
                <w:sz w:val="24"/>
                <w:szCs w:val="24"/>
              </w:rPr>
              <w:t>否</w:t>
            </w:r>
          </w:p>
          <w:p w14:paraId="5CC49C7F">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sym w:font="Wingdings" w:char="00FE"/>
            </w:r>
            <w:r>
              <w:rPr>
                <w:rFonts w:hint="eastAsia" w:ascii="宋体" w:hAnsi="宋体" w:cs="宋体"/>
                <w:color w:val="auto"/>
                <w:sz w:val="24"/>
                <w:szCs w:val="24"/>
              </w:rPr>
              <w:t>是，</w:t>
            </w:r>
          </w:p>
          <w:p w14:paraId="609AC744">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1.投标保证金的形式：</w:t>
            </w:r>
            <w:r>
              <w:rPr>
                <w:rFonts w:hint="eastAsia" w:ascii="宋体" w:hAnsi="宋体" w:cs="宋体"/>
                <w:color w:val="auto"/>
                <w:kern w:val="0"/>
                <w:sz w:val="24"/>
                <w:szCs w:val="24"/>
              </w:rPr>
              <w:t>投标保证金可以以支票、汇票、本票或者金融机构、担保机构出具的保函等非现金形式提交（包括网银转账，电汇等方式）</w:t>
            </w:r>
            <w:r>
              <w:rPr>
                <w:rFonts w:hint="eastAsia" w:ascii="宋体" w:hAnsi="宋体" w:cs="宋体"/>
                <w:color w:val="auto"/>
                <w:sz w:val="24"/>
                <w:szCs w:val="24"/>
              </w:rPr>
              <w:t>。</w:t>
            </w:r>
          </w:p>
          <w:p w14:paraId="39E181ED">
            <w:pPr>
              <w:snapToGrid w:val="0"/>
              <w:spacing w:line="460" w:lineRule="exact"/>
              <w:jc w:val="left"/>
              <w:rPr>
                <w:rFonts w:ascii="宋体" w:hAnsi="宋体" w:cs="宋体"/>
                <w:color w:val="FF0000"/>
                <w:sz w:val="24"/>
                <w:szCs w:val="24"/>
              </w:rPr>
            </w:pPr>
            <w:r>
              <w:rPr>
                <w:rFonts w:hint="eastAsia" w:ascii="宋体" w:hAnsi="宋体" w:cs="宋体"/>
                <w:color w:val="auto"/>
                <w:sz w:val="24"/>
                <w:szCs w:val="24"/>
              </w:rPr>
              <w:t>投标保证金金额：</w:t>
            </w:r>
            <w:r>
              <w:rPr>
                <w:rFonts w:hint="eastAsia" w:ascii="宋体" w:hAnsi="宋体" w:cs="宋体"/>
                <w:color w:val="000000" w:themeColor="text1"/>
                <w:sz w:val="24"/>
                <w:szCs w:val="24"/>
              </w:rPr>
              <w:t>人民币</w:t>
            </w:r>
            <w:r>
              <w:rPr>
                <w:rFonts w:hint="eastAsia" w:ascii="宋体" w:hAnsi="宋体" w:cs="宋体"/>
                <w:color w:val="000000" w:themeColor="text1"/>
                <w:sz w:val="24"/>
                <w:szCs w:val="24"/>
                <w:lang w:val="en-US" w:eastAsia="zh-CN"/>
              </w:rPr>
              <w:t>伍仟肆佰</w:t>
            </w:r>
            <w:r>
              <w:rPr>
                <w:rFonts w:hint="eastAsia" w:ascii="宋体" w:hAnsi="宋体" w:cs="宋体"/>
                <w:color w:val="000000" w:themeColor="text1"/>
                <w:sz w:val="24"/>
                <w:szCs w:val="24"/>
              </w:rPr>
              <w:t>元整（￥</w:t>
            </w:r>
            <w:r>
              <w:rPr>
                <w:rFonts w:hint="eastAsia" w:ascii="宋体" w:hAnsi="宋体" w:cs="宋体"/>
                <w:color w:val="000000" w:themeColor="text1"/>
                <w:sz w:val="24"/>
                <w:szCs w:val="24"/>
                <w:lang w:val="en-US" w:eastAsia="zh-CN"/>
              </w:rPr>
              <w:t>5400</w:t>
            </w:r>
            <w:r>
              <w:rPr>
                <w:rFonts w:hint="eastAsia" w:ascii="宋体" w:hAnsi="宋体" w:cs="宋体"/>
                <w:color w:val="000000" w:themeColor="text1"/>
                <w:sz w:val="24"/>
                <w:szCs w:val="24"/>
              </w:rPr>
              <w:t>元）；</w:t>
            </w:r>
          </w:p>
          <w:p w14:paraId="60366A0D">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2.购买招标文件的投标人须在开标前将投标保证金一次性汇入下列采购人指定账户并注明项目名称或项目编号。（以实际到账为准）</w:t>
            </w:r>
          </w:p>
          <w:p w14:paraId="31CDAFA1">
            <w:pPr>
              <w:keepNext/>
              <w:widowControl/>
              <w:spacing w:line="320" w:lineRule="exact"/>
              <w:jc w:val="left"/>
              <w:rPr>
                <w:rFonts w:ascii="宋体" w:hAnsi="宋体" w:cs="宋体"/>
                <w:color w:val="auto"/>
                <w:sz w:val="24"/>
                <w:szCs w:val="24"/>
              </w:rPr>
            </w:pPr>
            <w:r>
              <w:rPr>
                <w:rFonts w:hint="eastAsia" w:ascii="宋体" w:hAnsi="宋体" w:cs="宋体"/>
                <w:color w:val="auto"/>
                <w:sz w:val="24"/>
                <w:szCs w:val="24"/>
              </w:rPr>
              <w:t>3.投标人必须于开标前从其基本帐户打入下列指定账户：</w:t>
            </w:r>
          </w:p>
          <w:p w14:paraId="2395D20F">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收款单位：正大鹏安建设项目管理有限公司</w:t>
            </w:r>
          </w:p>
          <w:p w14:paraId="104CE02D">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开户银行: 中国建设银行西安金花路支行</w:t>
            </w:r>
          </w:p>
          <w:p w14:paraId="1FCFD407">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 xml:space="preserve">账号：6105 0186 5400 0000 0221   </w:t>
            </w:r>
          </w:p>
          <w:p w14:paraId="09F76819">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行号：105791000032</w:t>
            </w:r>
          </w:p>
          <w:p w14:paraId="6D72FF12">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注：1.投标人</w:t>
            </w:r>
            <w:r>
              <w:rPr>
                <w:rFonts w:hint="eastAsia" w:ascii="宋体" w:hAnsi="宋体" w:cs="宋体"/>
                <w:color w:val="auto"/>
                <w:sz w:val="24"/>
                <w:szCs w:val="24"/>
                <w:lang w:val="zh-CN"/>
              </w:rPr>
              <w:t>在</w:t>
            </w:r>
            <w:r>
              <w:rPr>
                <w:rFonts w:hint="eastAsia" w:ascii="宋体" w:hAnsi="宋体" w:cs="宋体"/>
                <w:color w:val="auto"/>
                <w:sz w:val="24"/>
                <w:szCs w:val="24"/>
              </w:rPr>
              <w:t>投标</w:t>
            </w:r>
            <w:r>
              <w:rPr>
                <w:rFonts w:hint="eastAsia" w:ascii="宋体" w:hAnsi="宋体" w:cs="宋体"/>
                <w:color w:val="auto"/>
                <w:sz w:val="24"/>
                <w:szCs w:val="24"/>
                <w:lang w:val="zh-CN"/>
              </w:rPr>
              <w:t>文件上传截止时间前，须将</w:t>
            </w:r>
            <w:r>
              <w:rPr>
                <w:rFonts w:hint="eastAsia" w:ascii="宋体" w:hAnsi="宋体" w:cs="宋体"/>
                <w:color w:val="auto"/>
                <w:sz w:val="24"/>
                <w:szCs w:val="24"/>
              </w:rPr>
              <w:t>投标</w:t>
            </w:r>
            <w:r>
              <w:rPr>
                <w:rFonts w:hint="eastAsia" w:ascii="宋体" w:hAnsi="宋体" w:cs="宋体"/>
                <w:color w:val="auto"/>
                <w:sz w:val="24"/>
                <w:szCs w:val="24"/>
                <w:lang w:val="zh-CN"/>
              </w:rPr>
              <w:t>保证金采用支票(或网银转账）、汇票、本票或者金融机构、担保机构出具的保函等形式提交。采用支票提交的，由</w:t>
            </w:r>
            <w:r>
              <w:rPr>
                <w:rFonts w:hint="eastAsia" w:ascii="宋体" w:hAnsi="宋体" w:cs="宋体"/>
                <w:color w:val="auto"/>
                <w:sz w:val="24"/>
                <w:szCs w:val="24"/>
              </w:rPr>
              <w:t>投标人</w:t>
            </w:r>
            <w:r>
              <w:rPr>
                <w:rFonts w:hint="eastAsia" w:ascii="宋体" w:hAnsi="宋体" w:cs="宋体"/>
                <w:color w:val="auto"/>
                <w:sz w:val="24"/>
                <w:szCs w:val="24"/>
                <w:lang w:val="zh-CN"/>
              </w:rPr>
              <w:t>开出(付款行为单位账户）；采用网银转账的，由</w:t>
            </w:r>
            <w:r>
              <w:rPr>
                <w:rFonts w:hint="eastAsia" w:ascii="宋体" w:hAnsi="宋体" w:cs="宋体"/>
                <w:color w:val="auto"/>
                <w:sz w:val="24"/>
                <w:szCs w:val="24"/>
              </w:rPr>
              <w:t>投标人</w:t>
            </w:r>
            <w:r>
              <w:rPr>
                <w:rFonts w:hint="eastAsia" w:ascii="宋体" w:hAnsi="宋体" w:cs="宋体"/>
                <w:color w:val="auto"/>
                <w:sz w:val="24"/>
                <w:szCs w:val="24"/>
                <w:lang w:val="zh-CN"/>
              </w:rPr>
              <w:t>通过单位账户网上银行转出；采用汇票、本票提交的，须从</w:t>
            </w:r>
            <w:r>
              <w:rPr>
                <w:rFonts w:hint="eastAsia" w:ascii="宋体" w:hAnsi="宋体" w:cs="宋体"/>
                <w:color w:val="auto"/>
                <w:sz w:val="24"/>
                <w:szCs w:val="24"/>
              </w:rPr>
              <w:t>投标人</w:t>
            </w:r>
            <w:r>
              <w:rPr>
                <w:rFonts w:hint="eastAsia" w:ascii="宋体" w:hAnsi="宋体" w:cs="宋体"/>
                <w:color w:val="auto"/>
                <w:sz w:val="24"/>
                <w:szCs w:val="24"/>
                <w:lang w:val="zh-CN"/>
              </w:rPr>
              <w:t>的单位账户银行开出；采用金融机构出具保函的，由从事金融业有关的金融中介机构开出；采用担保机构出具保函的，由银行或代办投标保函的担保公司开出。确保在</w:t>
            </w:r>
            <w:r>
              <w:rPr>
                <w:rFonts w:hint="eastAsia" w:ascii="宋体" w:hAnsi="宋体" w:cs="宋体"/>
                <w:color w:val="auto"/>
                <w:sz w:val="24"/>
                <w:szCs w:val="24"/>
              </w:rPr>
              <w:t>投标</w:t>
            </w:r>
            <w:r>
              <w:rPr>
                <w:rFonts w:hint="eastAsia" w:ascii="宋体" w:hAnsi="宋体" w:cs="宋体"/>
                <w:color w:val="auto"/>
                <w:sz w:val="24"/>
                <w:szCs w:val="24"/>
                <w:lang w:val="zh-CN"/>
              </w:rPr>
              <w:t>文件开启之前提交到采购代理机构。</w:t>
            </w:r>
          </w:p>
        </w:tc>
      </w:tr>
      <w:tr w14:paraId="45241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51EF736">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22</w:t>
            </w:r>
          </w:p>
        </w:tc>
        <w:tc>
          <w:tcPr>
            <w:tcW w:w="2094" w:type="dxa"/>
            <w:tcBorders>
              <w:top w:val="single" w:color="auto" w:sz="4" w:space="0"/>
              <w:left w:val="single" w:color="auto" w:sz="4" w:space="0"/>
              <w:bottom w:val="single" w:color="auto" w:sz="4" w:space="0"/>
              <w:right w:val="single" w:color="auto" w:sz="4" w:space="0"/>
            </w:tcBorders>
            <w:vAlign w:val="center"/>
          </w:tcPr>
          <w:p w14:paraId="6EF9840B">
            <w:pPr>
              <w:snapToGrid w:val="0"/>
              <w:spacing w:line="460" w:lineRule="exact"/>
              <w:jc w:val="left"/>
              <w:rPr>
                <w:rFonts w:ascii="宋体" w:hAnsi="宋体" w:cs="宋体"/>
                <w:color w:val="000000" w:themeColor="text1"/>
                <w:sz w:val="24"/>
                <w:szCs w:val="24"/>
                <w:lang w:val="zh-CN"/>
              </w:rPr>
            </w:pPr>
            <w:r>
              <w:rPr>
                <w:rFonts w:hint="eastAsia" w:ascii="宋体" w:hAnsi="宋体" w:cs="宋体"/>
                <w:color w:val="000000" w:themeColor="text1"/>
                <w:sz w:val="24"/>
                <w:szCs w:val="24"/>
              </w:rPr>
              <w:t>是否收取招标代理服务费用</w:t>
            </w:r>
          </w:p>
        </w:tc>
        <w:tc>
          <w:tcPr>
            <w:tcW w:w="6808" w:type="dxa"/>
            <w:tcBorders>
              <w:top w:val="single" w:color="auto" w:sz="4" w:space="0"/>
              <w:left w:val="single" w:color="auto" w:sz="4" w:space="0"/>
              <w:bottom w:val="single" w:color="auto" w:sz="4" w:space="0"/>
              <w:right w:val="single" w:color="auto" w:sz="4" w:space="0"/>
            </w:tcBorders>
            <w:vAlign w:val="center"/>
          </w:tcPr>
          <w:p w14:paraId="4939280F">
            <w:pPr>
              <w:snapToGrid w:val="0"/>
              <w:spacing w:line="460" w:lineRule="exact"/>
              <w:jc w:val="left"/>
              <w:rPr>
                <w:rFonts w:ascii="宋体" w:hAnsi="宋体" w:cs="宋体"/>
                <w:color w:val="000000" w:themeColor="text1"/>
                <w:sz w:val="24"/>
                <w:szCs w:val="24"/>
              </w:rPr>
            </w:pPr>
            <w:r>
              <w:rPr>
                <w:rFonts w:hint="eastAsia" w:ascii="宋体" w:hAnsi="宋体" w:cs="宋体"/>
                <w:color w:val="000000" w:themeColor="text1"/>
                <w:sz w:val="24"/>
                <w:szCs w:val="24"/>
              </w:rPr>
              <w:sym w:font="Wingdings" w:char="00FE"/>
            </w:r>
            <w:r>
              <w:rPr>
                <w:rFonts w:hint="eastAsia" w:ascii="宋体" w:hAnsi="宋体" w:cs="宋体"/>
                <w:color w:val="000000" w:themeColor="text1"/>
                <w:sz w:val="24"/>
                <w:szCs w:val="24"/>
              </w:rPr>
              <w:t>是，收费标准参照《计价格[2002]1980号文》由中标人在领取中标通知书时一次性支付。</w:t>
            </w:r>
          </w:p>
          <w:p w14:paraId="21BBC8AF">
            <w:pPr>
              <w:snapToGrid w:val="0"/>
              <w:spacing w:line="460" w:lineRule="exact"/>
              <w:jc w:val="left"/>
              <w:rPr>
                <w:rFonts w:ascii="宋体" w:hAnsi="宋体" w:cs="宋体"/>
                <w:color w:val="000000" w:themeColor="text1"/>
                <w:sz w:val="24"/>
                <w:szCs w:val="24"/>
              </w:rPr>
            </w:pPr>
            <w:r>
              <w:rPr>
                <w:rFonts w:hint="eastAsia" w:ascii="宋体" w:hAnsi="宋体" w:cs="宋体"/>
                <w:color w:val="000000" w:themeColor="text1"/>
                <w:sz w:val="24"/>
                <w:szCs w:val="24"/>
              </w:rPr>
              <w:t>□否</w:t>
            </w:r>
          </w:p>
        </w:tc>
      </w:tr>
      <w:tr w14:paraId="591EB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0B8639D">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23</w:t>
            </w:r>
          </w:p>
        </w:tc>
        <w:tc>
          <w:tcPr>
            <w:tcW w:w="2094" w:type="dxa"/>
            <w:tcBorders>
              <w:top w:val="single" w:color="auto" w:sz="4" w:space="0"/>
              <w:left w:val="single" w:color="auto" w:sz="4" w:space="0"/>
              <w:bottom w:val="single" w:color="auto" w:sz="4" w:space="0"/>
              <w:right w:val="single" w:color="auto" w:sz="4" w:space="0"/>
            </w:tcBorders>
            <w:vAlign w:val="center"/>
          </w:tcPr>
          <w:p w14:paraId="3B50B11B">
            <w:pPr>
              <w:snapToGrid w:val="0"/>
              <w:spacing w:line="460" w:lineRule="exact"/>
              <w:jc w:val="left"/>
              <w:rPr>
                <w:rFonts w:ascii="宋体" w:hAnsi="宋体" w:cs="宋体"/>
                <w:color w:val="auto"/>
                <w:sz w:val="24"/>
                <w:szCs w:val="24"/>
              </w:rPr>
            </w:pPr>
            <w:r>
              <w:rPr>
                <w:rFonts w:hint="eastAsia"/>
                <w:color w:val="auto"/>
                <w:sz w:val="24"/>
                <w:szCs w:val="24"/>
              </w:rPr>
              <w:t>政府采购政策性要求</w:t>
            </w:r>
          </w:p>
        </w:tc>
        <w:tc>
          <w:tcPr>
            <w:tcW w:w="6808" w:type="dxa"/>
            <w:tcBorders>
              <w:top w:val="single" w:color="auto" w:sz="4" w:space="0"/>
              <w:left w:val="single" w:color="auto" w:sz="4" w:space="0"/>
              <w:bottom w:val="single" w:color="auto" w:sz="4" w:space="0"/>
              <w:right w:val="single" w:color="auto" w:sz="4" w:space="0"/>
            </w:tcBorders>
            <w:shd w:val="clear" w:color="auto" w:fill="auto"/>
            <w:vAlign w:val="center"/>
          </w:tcPr>
          <w:p w14:paraId="49D4E76F">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1、本项目涉及进口产品的要求：</w:t>
            </w:r>
          </w:p>
          <w:p w14:paraId="4C0A052C">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（1）本项目采购标的物未特别注明“进口产品”（通过中国海关报关验放进入中国境内且产自境外的产品）字样的，均必须采购国产产品。</w:t>
            </w:r>
          </w:p>
          <w:p w14:paraId="4F8BB7CB">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本项目采购标的物特别注明“进口产品”字样的，如无能够满足采购需求的国产产品，优先采购向我国企业转让技术、与我国企业签订消化吸收再创新方案的投标人的进口产品。如果有能够满足采购需求的国产产品参与，应当按照公平竞争的原则进行评审。</w:t>
            </w:r>
          </w:p>
          <w:p w14:paraId="0CE24296">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2、本项目涉及“节能产品政府采购品目清单”政府强制采购产品的要求： </w:t>
            </w:r>
          </w:p>
          <w:p w14:paraId="176C0611">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文件所采购产品属于政府强制采购节能产品的，投标人必须投报“节能产品政府采购品目清单”范围内的产品，需将政府强制采购产品如实填写到《政府强制采购产品明细表》，并提供所投产品获得国家确定的认证机构出具的、处于有效期之内的节能产品认证证书扫描件或影印件。</w:t>
            </w:r>
          </w:p>
          <w:p w14:paraId="2F109269">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（2）本文件未列出政府强制采购节能产品的，投标人可投报“节能产品政府采购品目清单”中非政府强制采购节能产品或其范围以外的产品。</w:t>
            </w:r>
          </w:p>
          <w:p w14:paraId="484DF4FC">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3、本项目涉及非政府强制采购产品的要求：</w:t>
            </w:r>
          </w:p>
          <w:p w14:paraId="225EA155">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（1）投报产品有“节能产品政府采购品目清单、环境标志产品政府采购品目清单”中非政府强制采购产品的将实行优先采购政策。</w:t>
            </w:r>
          </w:p>
          <w:p w14:paraId="1A68B4CB">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（2）投标人须如实填写《非政府强制采购产品明细表》，并提供所投产品获得国家确定的认证机构出具的、处于有效期之内的节能产品、环境标志产品认证证书扫描件或影印件。</w:t>
            </w:r>
          </w:p>
          <w:p w14:paraId="27DDEB86">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4、本项目涉及正版软件的要求：</w:t>
            </w:r>
          </w:p>
          <w:p w14:paraId="2BA12EBB">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本项目所采购的货物中如包含计算机，必须预装正版操作系统软件产品；所采购的其它软件必须为正版软件。</w:t>
            </w:r>
          </w:p>
          <w:p w14:paraId="48846C2C">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5、本项目涉及信息安全产品的要求：</w:t>
            </w:r>
          </w:p>
          <w:p w14:paraId="372E5505">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报价货物中如含有工信部会同有关部门制定下发的《网络关键设备和网络安全专用产品目录》中的网络安全专用产品，须提供由具备资格的机构安全认证合格或者安全检测符合要求的有效证明材料扫描件。</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具备资格的机构是指列入《承担网络关键设备和网络安全专用产品安全认证和安全检测任务机构名录》的机构）详情参加国务院2023年第 1号《关于调整网络安全专用产品安全管理有关事项的公告》。</w:t>
            </w:r>
          </w:p>
          <w:p w14:paraId="42F792AC">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6、中小微企业参加本项目投标：</w:t>
            </w:r>
          </w:p>
          <w:p w14:paraId="37BC168D">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依据《政府采购促进中小企业发展管理办法》（财库[2020]46号） </w:t>
            </w:r>
          </w:p>
          <w:p w14:paraId="6A7B2B32">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的通知、《关于进一步加大政府采购支持中小企业力度的通知》（财库[2022]19号）、《山西省财政厅关于进一步加大政府采购支持中小企业力度助力扎实稳住经济的通知》（晋财购〔2022〕6号）、《中小企业划型标准规定》（工信部联企业〔2011〕300号）规定的划分标准，货物由中小企业制造，即货物由中小企业生产且使用该中小企业商号或者注册商标。在本项目中满足采购需求、质量相等的情况下，对属于小微企业的报价给予15％的扣除，用扣除后的价格参与评审。</w:t>
            </w:r>
          </w:p>
          <w:p w14:paraId="71EF71C2">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参加政府采购活动的中小企业应当按照《政府采购促进中小企业发展管理办法》（财库[2020]46号）的规定提供《中小企业声明函》，否则不得享受相关中小企业扶持政策。若提供声明函内容不实，属于提供虚假材料谋取中标、成交的，依照《中华人民共和国政府采购法》等国家有关规定追究相应责任。</w:t>
            </w:r>
          </w:p>
          <w:p w14:paraId="5EC6B304">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（2）依据《政府采购促进中小企业发展管理办法》（财库[2020]46 </w:t>
            </w:r>
          </w:p>
          <w:p w14:paraId="0E12FFC4">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号）规定享受扶持政策获得政府采购合同的，小微企业不得将合同分包给大型企业，中型企业不得将合同分包给大型企业。</w:t>
            </w:r>
          </w:p>
          <w:p w14:paraId="11732F88">
            <w:pPr>
              <w:keepLines w:val="0"/>
              <w:pageBreakBefore w:val="0"/>
              <w:numPr>
                <w:ilvl w:val="0"/>
                <w:numId w:val="31"/>
              </w:numPr>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小型、微型企业提供中型企业制造的货物或使用大型企业注册商标货物的，不享受价格折扣。</w:t>
            </w:r>
          </w:p>
          <w:p w14:paraId="30A31024">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B、评审标准：</w:t>
            </w:r>
          </w:p>
          <w:p w14:paraId="195B882B">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审查《中小企业声明函》各项内容是否符合相关规定要求。如招标过程中发现虚假声明，则拒绝其报价，同时可认为投标人提供虚假材料谋取中标，可按《中华人民共和国政府采购法》第七十七条规定处理。</w:t>
            </w:r>
          </w:p>
          <w:p w14:paraId="745794AD">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（2）产品价格折扣：小、微型企业给予15%的价格扣除，用扣除后的价格参与评审。</w:t>
            </w:r>
          </w:p>
          <w:p w14:paraId="53198D1B">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（3）联合体价格折扣：本项目如允许联合体参加，联合体协议中约定，小型、微型企业的协议合同金额占到联合体协议合同金额30%以上的，给予联合体4%的价格扣除，用扣除后价格参与评审。</w:t>
            </w:r>
          </w:p>
          <w:p w14:paraId="0063DCE0">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、残疾人福利性单位参加本项目投标的要求：</w:t>
            </w:r>
          </w:p>
          <w:p w14:paraId="411742E3">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支持残疾人福利单位：《三部门联合发布关于促进残疾人就业政府采购政策的通知》（财库[2017]141号）第三条规定，在政府采购活动中，残疾人福利性单位视同小型、微型企业，享受预留份额、评审中价格扣除等促进中小企业发展的政府采购政策。在本项目中满足采购需求、质量和货物相等的情况下，对属于残疾人福利性单位的货物价格给予15％的扣除，用扣除后的价格参与评审；</w:t>
            </w:r>
          </w:p>
          <w:p w14:paraId="261DD4C4">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注：残疾人福利性单位属于小型、微型企业的，不重复享受政策。</w:t>
            </w:r>
          </w:p>
          <w:p w14:paraId="44CB0F9D">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享受政府采购支持政策的残疾人福利性单位应当同时满足以下条件：</w:t>
            </w:r>
          </w:p>
          <w:p w14:paraId="7291EACD">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A.安置的残疾人占本单位在职职工人数的比例不低于25%（含25%），并且安置的残疾人人数不少于10人（含10人）；</w:t>
            </w:r>
          </w:p>
          <w:p w14:paraId="49F866AE">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B.依法与安置的每位残疾人签订了一年以上（含一年）的劳动合同或服务协议；</w:t>
            </w:r>
          </w:p>
          <w:p w14:paraId="0164B304">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C.为安置的每位残疾人按月足额缴纳了基本养老保险、基本医疗保险、失业保险、工伤保险和生育保险等社会保险费；</w:t>
            </w:r>
          </w:p>
          <w:p w14:paraId="221A2713">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D.通过银行等金融机构向安置的每位残疾人，按月支付了不低于单位所在区县适用的经省级人民政府批准的月最低工资标准的工资；</w:t>
            </w:r>
          </w:p>
          <w:p w14:paraId="793D21CC">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E．提供本单位制造的货物、承担的工程或者服务（以下简称产品），或者提供其他残疾人福利性单位制造的货物（不包括使用非残疾人福利性单位注册商标的货物）。</w:t>
            </w:r>
          </w:p>
          <w:p w14:paraId="12ED3177">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036462D">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8、监狱企业参加本项目投标的要求：</w:t>
            </w:r>
          </w:p>
          <w:p w14:paraId="0F963B55">
            <w:pPr>
              <w:keepLines w:val="0"/>
              <w:pageBreakBefore w:val="0"/>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依据《财政部司法部关于政府采购支持监狱企业发展有关问题的通知》</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财库〔2014〕68号）规定，监狱企业视同小型、微型企业，享受预留份额、评审中价格扣除等政府采购促进中小企业发展的政府采购政策。本项目投标人属于监狱企业的，货物价格给15％的扣除，用扣除后的价格参与评审。</w:t>
            </w:r>
          </w:p>
          <w:p w14:paraId="3E1375DB">
            <w:pPr>
              <w:keepNext/>
              <w:keepLines w:val="0"/>
              <w:pageBreakBefore w:val="0"/>
              <w:widowControl/>
              <w:kinsoku/>
              <w:wordWrap/>
              <w:overflowPunct/>
              <w:topLinePunct w:val="0"/>
              <w:bidi w:val="0"/>
              <w:adjustRightInd/>
              <w:spacing w:line="360"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监狱企业又属于小型、微型企业的，不重复享受政策。</w:t>
            </w:r>
          </w:p>
          <w:p w14:paraId="0D26BA48">
            <w:pPr>
              <w:keepLines w:val="0"/>
              <w:pageBreakBefore w:val="0"/>
              <w:numPr>
                <w:ilvl w:val="0"/>
                <w:numId w:val="0"/>
              </w:numPr>
              <w:kinsoku/>
              <w:wordWrap/>
              <w:overflowPunct/>
              <w:topLinePunct w:val="0"/>
              <w:bidi w:val="0"/>
              <w:adjustRightInd/>
              <w:snapToGrid w:val="0"/>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监狱企业证明文件［如有。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37647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对本国产品支持政策</w:t>
            </w:r>
          </w:p>
          <w:p w14:paraId="20053D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一、本国产品标准</w:t>
            </w:r>
          </w:p>
          <w:p w14:paraId="00E392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本国产品应当符合以下条件：</w:t>
            </w:r>
          </w:p>
          <w:p w14:paraId="23E27B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（一）在中国境内生产</w:t>
            </w:r>
          </w:p>
          <w:p w14:paraId="3CD9C1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产品应当在中国境内生产，即在中华人民共和国关境内实现从原材料、组件到产品的属性改变。</w:t>
            </w:r>
          </w:p>
          <w:p w14:paraId="14A60F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属性改变是指经过制造、加工或者组装等工序，产生完全不同于原材料、组件的新产品，并具有新的名称和特征（用途）。属性改变不包括以下细微操作：</w:t>
            </w:r>
          </w:p>
          <w:p w14:paraId="753CA0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1.为确保产品在运输或者储存期间保持某种状态而进行的操作；</w:t>
            </w:r>
          </w:p>
          <w:p w14:paraId="1675E6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2.为产品运输或者销售进行的包装或者展示；</w:t>
            </w:r>
          </w:p>
          <w:p w14:paraId="0215F9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3.在产品或者其包装上粘贴或者印刷品牌、标志、标识以及其他用于区别的标记；</w:t>
            </w:r>
          </w:p>
          <w:p w14:paraId="2A94B2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4.简单的上漆、磨光和分装；</w:t>
            </w:r>
          </w:p>
          <w:p w14:paraId="19D11D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5.其他不属于属性改变的情形。</w:t>
            </w:r>
          </w:p>
          <w:p w14:paraId="27F151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（二）在中国境内生产的组件成本占比达到规定比例</w:t>
            </w:r>
          </w:p>
          <w:p w14:paraId="30FA03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产品在中国境内生产的组件成本占比应当达到规定比例，计算公式为：</w:t>
            </w:r>
          </w:p>
          <w:p w14:paraId="1B36BE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INCLUDEPICTURE \d "https://sx2gov2open2doc.uos.sxzfcg.zcygov.cn/1110WZ/site_group/prod/site_782025/11/26/78d4f0f5-a128-4acb-8089-b7f1d886bc26.png" \* MERGEFORMATINET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drawing>
                <wp:inline distT="0" distB="0" distL="114300" distR="114300">
                  <wp:extent cx="4187825" cy="661035"/>
                  <wp:effectExtent l="0" t="0" r="3175" b="571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4"/>
                          <a:stretch>
                            <a:fillRect/>
                          </a:stretch>
                        </pic:blipFill>
                        <pic:spPr>
                          <a:xfrm>
                            <a:off x="0" y="0"/>
                            <a:ext cx="4187825" cy="661035"/>
                          </a:xfrm>
                          <a:prstGeom prst="rect">
                            <a:avLst/>
                          </a:prstGeom>
                          <a:noFill/>
                          <a:ln>
                            <a:noFill/>
                          </a:ln>
                        </pic:spPr>
                      </pic:pic>
                    </a:graphicData>
                  </a:graphic>
                </wp:inline>
              </w:drawing>
            </w:r>
            <w:r>
              <w:rPr>
                <w:rFonts w:hint="eastAsia" w:asciiTheme="minorEastAsia" w:hAnsiTheme="minorEastAsia" w:eastAsiaTheme="minorEastAsia" w:cstheme="minorEastAsia"/>
                <w:sz w:val="24"/>
                <w:szCs w:val="24"/>
              </w:rPr>
              <w:fldChar w:fldCharType="end"/>
            </w:r>
          </w:p>
          <w:p w14:paraId="4AAB35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77A7C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（三）特定产品的关键组件、关键工序符合相关要求</w:t>
            </w:r>
          </w:p>
          <w:p w14:paraId="54ABE7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对特定产品，在符合本通知第一条第（一）项和第（二）项条件的基础上，应当符合财政部会同有关行业主管部门确定的其关键组件、关键工序在中国境内生产、完成等要求。</w:t>
            </w:r>
          </w:p>
          <w:p w14:paraId="2AE3B1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534967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二、本国产品标准的适用范围</w:t>
            </w:r>
          </w:p>
          <w:p w14:paraId="0B3484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3606F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三、对本国产品的支持政策</w:t>
            </w:r>
          </w:p>
          <w:p w14:paraId="043B50EA">
            <w:pPr>
              <w:snapToGrid w:val="0"/>
              <w:spacing w:line="460" w:lineRule="exact"/>
              <w:jc w:val="left"/>
              <w:rPr>
                <w:rFonts w:hint="eastAsia" w:ascii="宋体" w:hAnsi="宋体" w:cs="宋体"/>
                <w:color w:val="auto"/>
                <w:sz w:val="24"/>
                <w:szCs w:val="24"/>
                <w:lang w:val="en-US" w:eastAsia="zh-CN"/>
              </w:rPr>
            </w:pPr>
            <w:r>
              <w:rPr>
                <w:rFonts w:hint="eastAsia" w:asciiTheme="minorEastAsia" w:hAnsiTheme="minorEastAsia" w:eastAsiaTheme="minorEastAsia" w:cstheme="minorEastAsia"/>
                <w:sz w:val="24"/>
                <w:szCs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宋体" w:hAnsi="宋体" w:cs="宋体"/>
                <w:color w:val="auto"/>
                <w:sz w:val="24"/>
                <w:szCs w:val="24"/>
                <w:lang w:val="en-US" w:eastAsia="zh-CN"/>
              </w:rPr>
              <w:t>根据财政部印发《关于推动解决政府采购异常低价问题的通知》财库〔2026〕2号通知规定：</w:t>
            </w:r>
          </w:p>
          <w:p w14:paraId="4FB5C569">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（一）政府采购评审中出现下列情形之一的，评标委员会应当启动异常低价投标审查程序： </w:t>
            </w:r>
          </w:p>
          <w:p w14:paraId="0C6BD403">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1、投标报价低于全部通过符合性审查供应商投标报价平均值50%的，即投标报价&lt; 全部通过符合性审查供应商投标报价平均值×50%； </w:t>
            </w:r>
          </w:p>
          <w:p w14:paraId="32D93EE7">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2.投标报价低于通过符合性审查的次低报价供应商投标报价50%的，即投标报价&lt; 通过符合性审查的次低报价供应商投标报价×50%；</w:t>
            </w:r>
          </w:p>
          <w:p w14:paraId="18FDA99F">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3.投标报价低于采购项目最高限价45%的，即投标报价&lt;采购项目最高限价×45%； </w:t>
            </w:r>
          </w:p>
          <w:p w14:paraId="471DE0D1">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4.评标委员会基于专业判断，认为供应商报价过低，有可能影响产品质量或者不能诚信履约的其他情形。 </w:t>
            </w:r>
          </w:p>
          <w:p w14:paraId="09803546">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相关法律法规对供应商报价有规定的，从其规定。 </w:t>
            </w:r>
          </w:p>
          <w:p w14:paraId="65263E69">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二）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 </w:t>
            </w:r>
          </w:p>
          <w:p w14:paraId="0A575599">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评标委员会依据专业经验，参考同类项目中标价格、类似产品市场价格水平、行业人工费用标准、国家有关部门指导行业协会发布的行业平均成本等情况，对报价合理性进行判断。投标供应商未在规定时间内提供书面说明、证明材料，或者提供的书面说明、证明材料不能证明其报价合理性的，评标委员会应当将其作为无效投标处理。 </w:t>
            </w:r>
          </w:p>
          <w:p w14:paraId="613E0883">
            <w:pPr>
              <w:snapToGrid w:val="0"/>
              <w:spacing w:line="460" w:lineRule="exact"/>
              <w:jc w:val="left"/>
              <w:rPr>
                <w:rFonts w:hint="eastAsia" w:ascii="宋体" w:hAnsi="宋体" w:cs="宋体"/>
                <w:color w:val="auto"/>
                <w:sz w:val="24"/>
                <w:szCs w:val="24"/>
              </w:rPr>
            </w:pPr>
            <w:r>
              <w:rPr>
                <w:rFonts w:hint="eastAsia" w:ascii="宋体" w:hAnsi="宋体" w:cs="宋体"/>
                <w:color w:val="auto"/>
                <w:sz w:val="24"/>
                <w:szCs w:val="24"/>
                <w:lang w:val="en-US" w:eastAsia="zh-CN"/>
              </w:rPr>
              <w:t xml:space="preserve">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161B4831">
            <w:pPr>
              <w:snapToGrid w:val="0"/>
              <w:spacing w:line="460" w:lineRule="exact"/>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异常低价投标审查的启动原因、审查意见和审查结果应当在评审报告中记录，并随供应商提供的相关书面说明及证明材料，以及评标委员会有关互联网浏览、查询历史一并归档。 </w:t>
            </w:r>
          </w:p>
          <w:p w14:paraId="473F51C8">
            <w:pPr>
              <w:snapToGrid w:val="0"/>
              <w:spacing w:line="460" w:lineRule="exact"/>
              <w:jc w:val="left"/>
              <w:rPr>
                <w:rFonts w:ascii="Calibri" w:hAnsi="Calibri" w:eastAsia="宋体" w:cs="Times New Roman"/>
                <w:kern w:val="2"/>
                <w:sz w:val="21"/>
                <w:szCs w:val="22"/>
                <w:lang w:val="en-US" w:eastAsia="zh-CN" w:bidi="ar-SA"/>
              </w:rPr>
            </w:pPr>
            <w:r>
              <w:rPr>
                <w:rFonts w:hint="eastAsia" w:ascii="宋体" w:hAnsi="宋体" w:eastAsia="宋体" w:cs="宋体"/>
                <w:color w:val="auto"/>
                <w:sz w:val="24"/>
                <w:szCs w:val="24"/>
                <w:lang w:val="en-US" w:eastAsia="zh-CN"/>
              </w:rPr>
              <w:t xml:space="preserve">（三）财政部门在投诉处理、监督检查中发现评标委员会未按规定对异常低价开展审查的，依法予以纠正并追究评审专家的法律责任。 </w:t>
            </w:r>
          </w:p>
        </w:tc>
      </w:tr>
      <w:tr w14:paraId="608A9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3BB33B19">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24</w:t>
            </w:r>
          </w:p>
        </w:tc>
        <w:tc>
          <w:tcPr>
            <w:tcW w:w="2094" w:type="dxa"/>
            <w:tcBorders>
              <w:top w:val="single" w:color="auto" w:sz="4" w:space="0"/>
              <w:left w:val="single" w:color="auto" w:sz="4" w:space="0"/>
              <w:bottom w:val="single" w:color="auto" w:sz="4" w:space="0"/>
              <w:right w:val="single" w:color="auto" w:sz="4" w:space="0"/>
            </w:tcBorders>
            <w:vAlign w:val="center"/>
          </w:tcPr>
          <w:p w14:paraId="193E5B7B">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商品包装和快递包装的要求</w:t>
            </w:r>
          </w:p>
        </w:tc>
        <w:tc>
          <w:tcPr>
            <w:tcW w:w="6808" w:type="dxa"/>
            <w:tcBorders>
              <w:top w:val="single" w:color="auto" w:sz="4" w:space="0"/>
              <w:left w:val="single" w:color="auto" w:sz="4" w:space="0"/>
              <w:bottom w:val="single" w:color="auto" w:sz="4" w:space="0"/>
              <w:right w:val="single" w:color="auto" w:sz="4" w:space="0"/>
            </w:tcBorders>
            <w:shd w:val="clear" w:color="auto" w:fill="auto"/>
            <w:vAlign w:val="center"/>
          </w:tcPr>
          <w:p w14:paraId="13E2BA07">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本项目涉及商品包装和快递包装的要求：</w:t>
            </w:r>
          </w:p>
          <w:p w14:paraId="129907DF">
            <w:pPr>
              <w:snapToGrid w:val="0"/>
              <w:spacing w:line="460" w:lineRule="exact"/>
              <w:jc w:val="left"/>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rPr>
              <w:t>本文件列出商品包装和快递包装要求的，投标人需填写商品包装和快递包装承诺函，承诺商品包装符合《商品包装政府采购需求标准（试行）》，快递包装符合《快递包装政府采购需求标准（试行）》。</w:t>
            </w:r>
          </w:p>
        </w:tc>
      </w:tr>
      <w:tr w14:paraId="5C748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4"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3BE148B4">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25</w:t>
            </w:r>
          </w:p>
        </w:tc>
        <w:tc>
          <w:tcPr>
            <w:tcW w:w="2094" w:type="dxa"/>
            <w:tcBorders>
              <w:top w:val="single" w:color="auto" w:sz="4" w:space="0"/>
              <w:left w:val="single" w:color="auto" w:sz="4" w:space="0"/>
              <w:bottom w:val="single" w:color="auto" w:sz="4" w:space="0"/>
              <w:right w:val="single" w:color="auto" w:sz="4" w:space="0"/>
            </w:tcBorders>
            <w:vAlign w:val="center"/>
          </w:tcPr>
          <w:p w14:paraId="449CB26C">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中标结果公告</w:t>
            </w:r>
          </w:p>
        </w:tc>
        <w:tc>
          <w:tcPr>
            <w:tcW w:w="6808" w:type="dxa"/>
            <w:tcBorders>
              <w:top w:val="single" w:color="auto" w:sz="4" w:space="0"/>
              <w:left w:val="single" w:color="auto" w:sz="4" w:space="0"/>
              <w:bottom w:val="single" w:color="auto" w:sz="4" w:space="0"/>
              <w:right w:val="single" w:color="auto" w:sz="4" w:space="0"/>
            </w:tcBorders>
            <w:vAlign w:val="center"/>
          </w:tcPr>
          <w:p w14:paraId="2B897B7D">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中标投标人确定之日起2个工作日内，将在山西省政府采购网(</w:t>
            </w:r>
            <w:r>
              <w:rPr>
                <w:rFonts w:hint="eastAsia" w:ascii="宋体" w:hAnsi="宋体" w:cs="宋体"/>
                <w:color w:val="auto"/>
                <w:spacing w:val="10"/>
                <w:sz w:val="24"/>
                <w:szCs w:val="24"/>
              </w:rPr>
              <w:t>http://www.ccgp-shanxi.gov.cn/home.html</w:t>
            </w:r>
            <w:r>
              <w:rPr>
                <w:rFonts w:hint="eastAsia" w:ascii="宋体" w:hAnsi="宋体" w:cs="宋体"/>
                <w:color w:val="auto"/>
                <w:sz w:val="24"/>
                <w:szCs w:val="24"/>
              </w:rPr>
              <w:t>）发布中标公告，公告期限为1个工作日。</w:t>
            </w:r>
          </w:p>
        </w:tc>
      </w:tr>
      <w:tr w14:paraId="21E58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7D24B61">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26</w:t>
            </w:r>
          </w:p>
        </w:tc>
        <w:tc>
          <w:tcPr>
            <w:tcW w:w="2094" w:type="dxa"/>
            <w:tcBorders>
              <w:top w:val="single" w:color="auto" w:sz="4" w:space="0"/>
              <w:left w:val="single" w:color="auto" w:sz="4" w:space="0"/>
              <w:bottom w:val="single" w:color="auto" w:sz="4" w:space="0"/>
              <w:right w:val="single" w:color="auto" w:sz="4" w:space="0"/>
            </w:tcBorders>
            <w:vAlign w:val="center"/>
          </w:tcPr>
          <w:p w14:paraId="44093022">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合同签订时间</w:t>
            </w:r>
          </w:p>
        </w:tc>
        <w:tc>
          <w:tcPr>
            <w:tcW w:w="6808" w:type="dxa"/>
            <w:tcBorders>
              <w:top w:val="single" w:color="auto" w:sz="4" w:space="0"/>
              <w:left w:val="single" w:color="auto" w:sz="4" w:space="0"/>
              <w:bottom w:val="single" w:color="auto" w:sz="4" w:space="0"/>
              <w:right w:val="single" w:color="auto" w:sz="4" w:space="0"/>
            </w:tcBorders>
            <w:vAlign w:val="center"/>
          </w:tcPr>
          <w:p w14:paraId="6607BA89">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中标通知书发出后30日内。</w:t>
            </w:r>
          </w:p>
        </w:tc>
      </w:tr>
      <w:tr w14:paraId="69D6C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84887AD">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27</w:t>
            </w:r>
          </w:p>
        </w:tc>
        <w:tc>
          <w:tcPr>
            <w:tcW w:w="2094" w:type="dxa"/>
            <w:tcBorders>
              <w:top w:val="single" w:color="auto" w:sz="4" w:space="0"/>
              <w:left w:val="single" w:color="auto" w:sz="4" w:space="0"/>
              <w:bottom w:val="single" w:color="auto" w:sz="4" w:space="0"/>
              <w:right w:val="single" w:color="auto" w:sz="4" w:space="0"/>
            </w:tcBorders>
            <w:vAlign w:val="center"/>
          </w:tcPr>
          <w:p w14:paraId="5D3F4243">
            <w:pPr>
              <w:autoSpaceDE w:val="0"/>
              <w:autoSpaceDN w:val="0"/>
              <w:snapToGrid w:val="0"/>
              <w:spacing w:line="460" w:lineRule="exact"/>
              <w:jc w:val="left"/>
              <w:textAlignment w:val="bottom"/>
              <w:rPr>
                <w:rFonts w:ascii="宋体" w:hAnsi="宋体" w:cs="宋体"/>
                <w:color w:val="auto"/>
                <w:sz w:val="24"/>
                <w:szCs w:val="24"/>
              </w:rPr>
            </w:pPr>
            <w:r>
              <w:rPr>
                <w:rFonts w:hint="eastAsia" w:ascii="宋体" w:hAnsi="宋体" w:cs="宋体"/>
                <w:color w:val="auto"/>
                <w:sz w:val="24"/>
                <w:szCs w:val="24"/>
              </w:rPr>
              <w:t>履约保证金</w:t>
            </w:r>
          </w:p>
        </w:tc>
        <w:tc>
          <w:tcPr>
            <w:tcW w:w="6808" w:type="dxa"/>
            <w:tcBorders>
              <w:top w:val="single" w:color="auto" w:sz="4" w:space="0"/>
              <w:left w:val="single" w:color="auto" w:sz="4" w:space="0"/>
              <w:bottom w:val="single" w:color="auto" w:sz="4" w:space="0"/>
              <w:right w:val="single" w:color="auto" w:sz="4" w:space="0"/>
            </w:tcBorders>
            <w:vAlign w:val="center"/>
          </w:tcPr>
          <w:p w14:paraId="71EE5F3B">
            <w:pPr>
              <w:snapToGrid w:val="0"/>
              <w:spacing w:line="460" w:lineRule="exact"/>
              <w:jc w:val="left"/>
              <w:rPr>
                <w:rFonts w:ascii="宋体" w:hAnsi="宋体" w:cs="宋体"/>
                <w:color w:val="auto"/>
                <w:sz w:val="24"/>
                <w:szCs w:val="24"/>
              </w:rPr>
            </w:pPr>
            <w:r>
              <w:rPr>
                <w:rFonts w:hint="eastAsia" w:ascii="宋体" w:hAnsi="宋体" w:cs="宋体"/>
                <w:color w:val="auto"/>
                <w:sz w:val="24"/>
                <w:szCs w:val="24"/>
              </w:rPr>
              <w:t>采购人和中标人在签订合同时协定</w:t>
            </w:r>
          </w:p>
        </w:tc>
      </w:tr>
      <w:tr w14:paraId="37113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8A347A8">
            <w:pPr>
              <w:snapToGrid w:val="0"/>
              <w:spacing w:line="460" w:lineRule="exact"/>
              <w:jc w:val="center"/>
              <w:rPr>
                <w:rFonts w:ascii="宋体" w:hAnsi="宋体" w:cs="宋体"/>
                <w:color w:val="auto"/>
                <w:sz w:val="24"/>
                <w:szCs w:val="24"/>
              </w:rPr>
            </w:pPr>
            <w:r>
              <w:rPr>
                <w:rFonts w:hint="eastAsia" w:ascii="宋体" w:hAnsi="宋体" w:cs="宋体"/>
                <w:color w:val="auto"/>
                <w:sz w:val="24"/>
                <w:szCs w:val="24"/>
              </w:rPr>
              <w:t>28</w:t>
            </w:r>
          </w:p>
        </w:tc>
        <w:tc>
          <w:tcPr>
            <w:tcW w:w="2094" w:type="dxa"/>
            <w:tcBorders>
              <w:top w:val="single" w:color="auto" w:sz="4" w:space="0"/>
              <w:left w:val="single" w:color="auto" w:sz="4" w:space="0"/>
              <w:bottom w:val="single" w:color="auto" w:sz="4" w:space="0"/>
              <w:right w:val="single" w:color="auto" w:sz="4" w:space="0"/>
            </w:tcBorders>
            <w:vAlign w:val="center"/>
          </w:tcPr>
          <w:p w14:paraId="3A372C32">
            <w:pPr>
              <w:autoSpaceDE w:val="0"/>
              <w:autoSpaceDN w:val="0"/>
              <w:snapToGrid w:val="0"/>
              <w:spacing w:line="460" w:lineRule="exact"/>
              <w:jc w:val="left"/>
              <w:textAlignment w:val="bottom"/>
              <w:rPr>
                <w:rFonts w:ascii="宋体" w:hAnsi="宋体" w:cs="宋体"/>
                <w:color w:val="000000" w:themeColor="text1"/>
                <w:sz w:val="24"/>
                <w:szCs w:val="24"/>
              </w:rPr>
            </w:pPr>
            <w:r>
              <w:rPr>
                <w:rFonts w:hint="eastAsia" w:ascii="宋体" w:hAnsi="宋体" w:cs="宋体"/>
                <w:color w:val="000000" w:themeColor="text1"/>
                <w:sz w:val="24"/>
                <w:szCs w:val="24"/>
              </w:rPr>
              <w:t>本项目所属行业</w:t>
            </w:r>
          </w:p>
        </w:tc>
        <w:tc>
          <w:tcPr>
            <w:tcW w:w="6808" w:type="dxa"/>
            <w:tcBorders>
              <w:top w:val="single" w:color="auto" w:sz="4" w:space="0"/>
              <w:left w:val="single" w:color="auto" w:sz="4" w:space="0"/>
              <w:bottom w:val="single" w:color="auto" w:sz="4" w:space="0"/>
              <w:right w:val="single" w:color="auto" w:sz="4" w:space="0"/>
            </w:tcBorders>
            <w:vAlign w:val="center"/>
          </w:tcPr>
          <w:p w14:paraId="0906A29B">
            <w:pPr>
              <w:spacing w:line="400" w:lineRule="exact"/>
              <w:jc w:val="both"/>
              <w:rPr>
                <w:rFonts w:ascii="宋体" w:hAnsi="宋体" w:cs="宋体"/>
                <w:color w:val="000000" w:themeColor="text1"/>
                <w:sz w:val="24"/>
                <w:szCs w:val="24"/>
              </w:rPr>
            </w:pPr>
            <w:r>
              <w:rPr>
                <w:rFonts w:hint="eastAsia" w:ascii="宋体" w:hAnsi="宋体" w:eastAsia="宋体" w:cs="宋体"/>
                <w:b/>
                <w:bCs/>
                <w:color w:val="000000" w:themeColor="text1"/>
                <w:sz w:val="24"/>
                <w:szCs w:val="21"/>
                <w:highlight w:val="none"/>
                <w:lang w:val="en-US" w:eastAsia="zh-CN"/>
              </w:rPr>
              <w:t xml:space="preserve">本项目属于□农林牧渔业 </w:t>
            </w:r>
            <w:r>
              <w:rPr>
                <w:rFonts w:hint="eastAsia" w:ascii="宋体" w:hAnsi="宋体" w:eastAsia="宋体" w:cs="宋体"/>
                <w:b/>
                <w:bCs/>
                <w:color w:val="000000" w:themeColor="text1"/>
                <w:sz w:val="24"/>
                <w:szCs w:val="21"/>
                <w:highlight w:val="none"/>
                <w:lang w:val="en-US" w:eastAsia="zh-CN"/>
              </w:rPr>
              <w:sym w:font="Wingdings 2" w:char="0052"/>
            </w:r>
            <w:r>
              <w:rPr>
                <w:rFonts w:hint="eastAsia" w:ascii="宋体" w:hAnsi="宋体" w:eastAsia="宋体" w:cs="宋体"/>
                <w:b/>
                <w:bCs/>
                <w:color w:val="000000" w:themeColor="text1"/>
                <w:sz w:val="24"/>
                <w:szCs w:val="21"/>
                <w:highlight w:val="none"/>
                <w:lang w:val="en-US" w:eastAsia="zh-CN"/>
              </w:rPr>
              <w:t>工业 □建筑业 □批发业 □零售业 □交通运输业 □仓储业 □邮政业 □住宿业 □餐饮业 □信息传输业 □软件和信息技术服务业 □房地产开发经营 □物业管理 □租赁和商务服务业 □其他未列明行业。</w:t>
            </w:r>
          </w:p>
        </w:tc>
      </w:tr>
    </w:tbl>
    <w:p w14:paraId="7EE123E4">
      <w:pPr>
        <w:snapToGrid w:val="0"/>
        <w:spacing w:beforeLines="100" w:afterLines="100" w:line="360" w:lineRule="auto"/>
        <w:jc w:val="center"/>
        <w:outlineLvl w:val="1"/>
        <w:rPr>
          <w:rFonts w:ascii="宋体" w:hAnsi="宋体" w:cs="宋体"/>
          <w:b/>
          <w:color w:val="auto"/>
          <w:sz w:val="24"/>
          <w:szCs w:val="24"/>
        </w:rPr>
      </w:pPr>
      <w:r>
        <w:rPr>
          <w:rFonts w:hint="eastAsia" w:ascii="宋体" w:hAnsi="宋体" w:cs="宋体"/>
          <w:color w:val="auto"/>
          <w:sz w:val="24"/>
          <w:szCs w:val="24"/>
        </w:rPr>
        <w:br w:type="page"/>
      </w:r>
      <w:r>
        <w:rPr>
          <w:rFonts w:hint="eastAsia" w:ascii="宋体" w:hAnsi="宋体" w:cs="宋体"/>
          <w:b/>
          <w:color w:val="auto"/>
          <w:sz w:val="28"/>
          <w:szCs w:val="28"/>
        </w:rPr>
        <w:t>一、总  则</w:t>
      </w:r>
    </w:p>
    <w:p w14:paraId="7088FB37">
      <w:pPr>
        <w:pStyle w:val="4"/>
        <w:spacing w:beforeLines="100" w:afterLines="100" w:line="260" w:lineRule="exact"/>
        <w:ind w:firstLine="482" w:firstLineChars="200"/>
        <w:rPr>
          <w:rFonts w:ascii="宋体" w:hAnsi="宋体" w:cs="宋体"/>
          <w:b w:val="0"/>
          <w:color w:val="auto"/>
          <w:sz w:val="24"/>
          <w:szCs w:val="24"/>
        </w:rPr>
      </w:pPr>
      <w:r>
        <w:rPr>
          <w:rFonts w:hint="eastAsia" w:ascii="宋体" w:hAnsi="宋体" w:cs="宋体"/>
          <w:color w:val="auto"/>
          <w:sz w:val="24"/>
          <w:szCs w:val="24"/>
        </w:rPr>
        <w:t>（一）适用范围</w:t>
      </w:r>
    </w:p>
    <w:p w14:paraId="6D4CF2B3">
      <w:pPr>
        <w:snapToGrid w:val="0"/>
        <w:spacing w:line="460" w:lineRule="exact"/>
        <w:ind w:firstLine="480" w:firstLineChars="200"/>
        <w:rPr>
          <w:rFonts w:ascii="宋体" w:hAnsi="宋体" w:cs="宋体"/>
          <w:color w:val="auto"/>
          <w:sz w:val="24"/>
          <w:szCs w:val="24"/>
        </w:rPr>
      </w:pPr>
      <w:r>
        <w:rPr>
          <w:rFonts w:hint="eastAsia" w:ascii="宋体" w:hAnsi="宋体" w:cs="宋体"/>
          <w:color w:val="auto"/>
          <w:sz w:val="24"/>
          <w:szCs w:val="24"/>
        </w:rPr>
        <w:t>仅适用于本次招标文件中采购项目的招标、投标、评标、定标、验收、合同履约、付款等行为（法律、法规另有规定的，从其规定）。</w:t>
      </w:r>
    </w:p>
    <w:p w14:paraId="7C89FF16">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 xml:space="preserve">（二）定义 </w:t>
      </w:r>
    </w:p>
    <w:p w14:paraId="684DD376">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1、“招标代理机构”系指组织本项目采购的采购代理机构。</w:t>
      </w:r>
    </w:p>
    <w:p w14:paraId="2E157936">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2、“投标人”系指向招标方提交投标文件的单位或个人。</w:t>
      </w:r>
    </w:p>
    <w:p w14:paraId="3FA6E169">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3、“采购人” 系指委托招标方采购本次货物、服务项目的国家机关、事业单位和团体组织。</w:t>
      </w:r>
    </w:p>
    <w:p w14:paraId="49AEFC46">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4、“货物”系指招标文件规定投标人须向采购人提供的一切材料、设备、机械、仪器仪表、工具及其它有关技术资料和文字材料。</w:t>
      </w:r>
    </w:p>
    <w:p w14:paraId="2F0C6D2A">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5、“服务”系指招标文件规定投标人须承担的劳务以及其他类似的义务。</w:t>
      </w:r>
    </w:p>
    <w:p w14:paraId="2C3B4FAE">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6、“项目”系指投标人按招标文件规定向采购人提供的需求总称。</w:t>
      </w:r>
    </w:p>
    <w:p w14:paraId="5C8C3C3C">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（三）投标人及委托有关说明</w:t>
      </w:r>
    </w:p>
    <w:p w14:paraId="2A1FFDAE">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1、授权代表须提供有效身份证件。如授权代表不是法定代表人，须有法定代表人出具的授权委托书（格式见附件）。</w:t>
      </w:r>
    </w:p>
    <w:p w14:paraId="372D2EAD">
      <w:pPr>
        <w:snapToGrid w:val="0"/>
        <w:spacing w:line="360" w:lineRule="auto"/>
        <w:ind w:left="2" w:leftChars="1" w:firstLine="480" w:firstLineChars="200"/>
        <w:rPr>
          <w:rFonts w:ascii="宋体" w:hAnsi="宋体" w:cs="宋体"/>
          <w:color w:val="auto"/>
          <w:sz w:val="24"/>
          <w:szCs w:val="24"/>
        </w:rPr>
      </w:pPr>
      <w:r>
        <w:rPr>
          <w:rFonts w:hint="eastAsia" w:ascii="宋体" w:hAnsi="宋体" w:cs="宋体"/>
          <w:color w:val="auto"/>
          <w:sz w:val="24"/>
          <w:szCs w:val="24"/>
        </w:rPr>
        <w:t>2、以联合体形式参加政府采购活动的，联合体各方不得再单独参加或者与其他投标人另外组成联合体参加同一合同项下的政府采购活动。</w:t>
      </w:r>
    </w:p>
    <w:p w14:paraId="59E64B91">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3、单位负责人为同一人或者存在直接控股、管理关系的不同投标人，不得参加同一合同项下的政府采购活动。</w:t>
      </w:r>
    </w:p>
    <w:p w14:paraId="1E936C2B">
      <w:pPr>
        <w:snapToGrid w:val="0"/>
        <w:spacing w:line="360" w:lineRule="auto"/>
        <w:ind w:left="2" w:leftChars="1" w:firstLine="480" w:firstLineChars="200"/>
        <w:rPr>
          <w:rFonts w:ascii="宋体" w:hAnsi="宋体" w:cs="宋体"/>
          <w:color w:val="auto"/>
          <w:sz w:val="24"/>
          <w:szCs w:val="24"/>
        </w:rPr>
      </w:pPr>
      <w:r>
        <w:rPr>
          <w:rFonts w:hint="eastAsia" w:ascii="宋体" w:hAnsi="宋体" w:cs="宋体"/>
          <w:color w:val="auto"/>
          <w:sz w:val="24"/>
          <w:szCs w:val="24"/>
        </w:rPr>
        <w:t>4、投标人应仔细阅读招标文件的所有内容，按照招标文件的要求提交投标文件，并对所提供的全部资料的真实性承担法律责任。</w:t>
      </w:r>
    </w:p>
    <w:p w14:paraId="71C9595F">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（四）投标费用</w:t>
      </w:r>
    </w:p>
    <w:p w14:paraId="7D6ABF6B">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不论投标结果如何，投标人均应自行承担所有与投标有关的全部费用（招标文件有其他相反规定除外）。</w:t>
      </w:r>
    </w:p>
    <w:p w14:paraId="1BB29506">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（五）质疑</w:t>
      </w:r>
    </w:p>
    <w:p w14:paraId="5810E3F5">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1、投标人认为招标过程或中标结果使自己的合法权益受到损害的，可以在中标结果公告期限届满之日起七个工作日内，以书面形式向招标方提出质疑。</w:t>
      </w:r>
    </w:p>
    <w:p w14:paraId="024ED831">
      <w:pPr>
        <w:pStyle w:val="13"/>
        <w:spacing w:line="312" w:lineRule="auto"/>
        <w:ind w:left="1482" w:leftChars="342" w:hanging="764" w:hangingChars="317"/>
        <w:rPr>
          <w:rFonts w:ascii="宋体" w:hAnsi="宋体" w:cs="宋体"/>
          <w:color w:val="auto"/>
        </w:rPr>
      </w:pPr>
      <w:r>
        <w:rPr>
          <w:rFonts w:hint="eastAsia" w:ascii="宋体" w:hAnsi="宋体" w:cs="宋体"/>
          <w:color w:val="auto"/>
        </w:rPr>
        <w:t>未参与上述所质疑项目采购活动的投标人不得提出质疑。</w:t>
      </w:r>
    </w:p>
    <w:p w14:paraId="02D3EE7A">
      <w:pPr>
        <w:pStyle w:val="191"/>
        <w:tabs>
          <w:tab w:val="left" w:pos="2420"/>
        </w:tabs>
        <w:spacing w:line="312" w:lineRule="auto"/>
        <w:ind w:right="4082" w:firstLine="480"/>
        <w:rPr>
          <w:rFonts w:ascii="宋体" w:hAnsi="宋体" w:cs="宋体"/>
          <w:color w:val="auto"/>
          <w:spacing w:val="-2"/>
          <w:sz w:val="24"/>
          <w:szCs w:val="21"/>
        </w:rPr>
      </w:pPr>
      <w:r>
        <w:rPr>
          <w:rFonts w:hint="eastAsia" w:ascii="宋体" w:hAnsi="宋体" w:cs="宋体"/>
          <w:color w:val="auto"/>
          <w:sz w:val="24"/>
          <w:szCs w:val="21"/>
        </w:rPr>
        <w:t>2、</w:t>
      </w:r>
      <w:r>
        <w:rPr>
          <w:rFonts w:hint="eastAsia" w:ascii="宋体" w:hAnsi="宋体" w:cs="宋体"/>
          <w:color w:val="auto"/>
          <w:spacing w:val="-2"/>
          <w:sz w:val="24"/>
          <w:szCs w:val="21"/>
        </w:rPr>
        <w:t xml:space="preserve">采购代理机构接收质疑函的信息： </w:t>
      </w:r>
    </w:p>
    <w:p w14:paraId="3E22E738">
      <w:pPr>
        <w:pStyle w:val="191"/>
        <w:tabs>
          <w:tab w:val="left" w:pos="2420"/>
        </w:tabs>
        <w:spacing w:line="312" w:lineRule="auto"/>
        <w:ind w:right="4083" w:firstLine="676" w:firstLineChars="282"/>
        <w:rPr>
          <w:rFonts w:ascii="宋体" w:hAnsi="宋体" w:cs="宋体"/>
          <w:color w:val="auto"/>
          <w:sz w:val="24"/>
          <w:szCs w:val="21"/>
        </w:rPr>
      </w:pPr>
      <w:r>
        <w:rPr>
          <w:rFonts w:hint="eastAsia" w:ascii="宋体" w:hAnsi="宋体" w:cs="宋体"/>
          <w:color w:val="auto"/>
          <w:sz w:val="24"/>
          <w:szCs w:val="21"/>
        </w:rPr>
        <w:t>方   式 ：通过政府采购平台线上</w:t>
      </w:r>
    </w:p>
    <w:p w14:paraId="0B1FFCC3">
      <w:pPr>
        <w:pStyle w:val="191"/>
        <w:tabs>
          <w:tab w:val="left" w:pos="2420"/>
        </w:tabs>
        <w:spacing w:line="312" w:lineRule="auto"/>
        <w:ind w:right="4083" w:firstLine="676" w:firstLineChars="282"/>
        <w:rPr>
          <w:rFonts w:ascii="宋体" w:hAnsi="宋体" w:cs="宋体"/>
          <w:color w:val="auto"/>
          <w:sz w:val="24"/>
          <w:szCs w:val="21"/>
        </w:rPr>
      </w:pPr>
      <w:r>
        <w:rPr>
          <w:rFonts w:hint="eastAsia" w:ascii="宋体" w:hAnsi="宋体" w:cs="宋体"/>
          <w:color w:val="auto"/>
          <w:sz w:val="24"/>
          <w:szCs w:val="21"/>
        </w:rPr>
        <w:t>联 系 人：秦先生</w:t>
      </w:r>
    </w:p>
    <w:p w14:paraId="071FCD95">
      <w:pPr>
        <w:pStyle w:val="191"/>
        <w:tabs>
          <w:tab w:val="left" w:pos="2420"/>
        </w:tabs>
        <w:spacing w:line="312" w:lineRule="auto"/>
        <w:ind w:right="4083" w:firstLine="676" w:firstLineChars="282"/>
        <w:rPr>
          <w:rFonts w:ascii="宋体" w:hAnsi="宋体" w:cs="宋体"/>
          <w:color w:val="auto"/>
          <w:sz w:val="24"/>
          <w:szCs w:val="24"/>
        </w:rPr>
      </w:pPr>
      <w:r>
        <w:rPr>
          <w:rFonts w:hint="eastAsia" w:ascii="宋体" w:hAnsi="宋体" w:cs="宋体"/>
          <w:color w:val="auto"/>
          <w:sz w:val="24"/>
          <w:szCs w:val="21"/>
        </w:rPr>
        <w:t xml:space="preserve">联系电话：13293943493 </w:t>
      </w:r>
    </w:p>
    <w:p w14:paraId="1F4B850E">
      <w:pPr>
        <w:pStyle w:val="191"/>
        <w:tabs>
          <w:tab w:val="left" w:pos="2420"/>
        </w:tabs>
        <w:spacing w:line="312" w:lineRule="auto"/>
        <w:ind w:right="370" w:firstLine="676" w:firstLineChars="282"/>
        <w:rPr>
          <w:rFonts w:ascii="宋体" w:hAnsi="宋体" w:cs="宋体"/>
          <w:color w:val="auto"/>
          <w:sz w:val="24"/>
          <w:szCs w:val="24"/>
        </w:rPr>
      </w:pPr>
      <w:r>
        <w:rPr>
          <w:rFonts w:hint="eastAsia" w:ascii="宋体" w:hAnsi="宋体" w:cs="宋体"/>
          <w:color w:val="auto"/>
          <w:sz w:val="24"/>
          <w:szCs w:val="24"/>
        </w:rPr>
        <w:t>通讯地址：正大鹏安建设项目管理有限公司吕梁分公司（吕梁市离石区高崖湾三巷）</w:t>
      </w:r>
    </w:p>
    <w:p w14:paraId="05AF1872">
      <w:pPr>
        <w:widowControl/>
        <w:wordWrap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3、质疑应当以书面形式提出，格式见《政府采购质疑和投诉办法》（财政部令第94号）附件范本，下载网址：山西省政府采购信息平台(</w:t>
      </w:r>
      <w:r>
        <w:rPr>
          <w:rFonts w:hint="eastAsia" w:ascii="宋体" w:hAnsi="宋体" w:cs="宋体"/>
          <w:color w:val="auto"/>
          <w:spacing w:val="10"/>
          <w:sz w:val="24"/>
          <w:szCs w:val="24"/>
        </w:rPr>
        <w:t>http://www.ccgp-shanxi.gov.cn/home.html</w:t>
      </w:r>
      <w:r>
        <w:rPr>
          <w:rFonts w:hint="eastAsia" w:ascii="宋体" w:hAnsi="宋体" w:cs="宋体"/>
          <w:color w:val="auto"/>
          <w:sz w:val="24"/>
          <w:szCs w:val="24"/>
        </w:rPr>
        <w:t>），位置：“首页-下载专区-质疑投诉模板”。投标人提出质疑应当提交质疑函和必要的证明材料。质疑函应当包括下列内容：</w:t>
      </w:r>
    </w:p>
    <w:p w14:paraId="0FF17C8E">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a投标人的姓名或者名称、地址、邮编、联系人及联系电话；</w:t>
      </w:r>
    </w:p>
    <w:p w14:paraId="1B29874D">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b质疑项目的名称、编号；</w:t>
      </w:r>
    </w:p>
    <w:p w14:paraId="30E8CEC7">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c具体、明确的质疑事项和与质疑事项相关的请求；</w:t>
      </w:r>
    </w:p>
    <w:p w14:paraId="059FA5C1">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d事实依据；</w:t>
      </w:r>
    </w:p>
    <w:p w14:paraId="201FF9A5">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e必要的法律依据；</w:t>
      </w:r>
    </w:p>
    <w:p w14:paraId="6227C671">
      <w:pPr>
        <w:widowControl/>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f提出质疑的日期。</w:t>
      </w:r>
    </w:p>
    <w:p w14:paraId="77952C1E">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投标人为自然人的，应当由本人签字；投标人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 质疑函不符合《政府采购质疑和投诉办法》相关规定的，应在规定期限内补齐的，招标方自收到补齐材料之日起受理；逾期未补齐的，按自动撤回质疑处理。</w:t>
      </w:r>
    </w:p>
    <w:p w14:paraId="464C6F83">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 xml:space="preserve">（六）招标文件的澄清与修改 </w:t>
      </w:r>
    </w:p>
    <w:p w14:paraId="5C783EE9">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szCs w:val="24"/>
        </w:rPr>
        <w:t>投标人应认真阅读本招标文件，发现其中有误或有不合理要求的，投标人</w:t>
      </w:r>
      <w:r>
        <w:rPr>
          <w:rFonts w:hint="eastAsia" w:ascii="宋体" w:hAnsi="宋体" w:cs="宋体"/>
          <w:color w:val="auto"/>
          <w:sz w:val="24"/>
          <w:szCs w:val="24"/>
        </w:rPr>
        <w:t>应当</w:t>
      </w:r>
      <w:r>
        <w:rPr>
          <w:rFonts w:hint="eastAsia" w:ascii="宋体" w:hAnsi="宋体" w:cs="宋体"/>
          <w:bCs/>
          <w:color w:val="auto"/>
          <w:sz w:val="24"/>
          <w:szCs w:val="24"/>
        </w:rPr>
        <w:t>于公告发布之日起至公告期限满第7个工作日内以书面形式向招标方提出。招标方将在规定的时</w:t>
      </w:r>
      <w:r>
        <w:rPr>
          <w:rFonts w:hint="eastAsia" w:ascii="宋体" w:hAnsi="宋体" w:cs="宋体"/>
          <w:color w:val="auto"/>
          <w:sz w:val="24"/>
          <w:szCs w:val="24"/>
        </w:rPr>
        <w:t>间内，在财政部门指定的政府采购信息发布媒体上发布更正公告，并以书面形式通知所有招标文件收受人。</w:t>
      </w:r>
      <w:r>
        <w:rPr>
          <w:rFonts w:hint="eastAsia" w:ascii="宋体" w:hAnsi="宋体" w:cs="宋体"/>
          <w:b/>
          <w:color w:val="auto"/>
          <w:sz w:val="24"/>
          <w:szCs w:val="24"/>
        </w:rPr>
        <w:t>逾期提出招标方将不予受理。</w:t>
      </w:r>
    </w:p>
    <w:p w14:paraId="633AAB5A">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2、招标方主动进行的澄清、修改：招标方无论出于何种原因，均可主动对招标文件中的相关事项，用补充文件等方式进行澄清和修改。</w:t>
      </w:r>
    </w:p>
    <w:p w14:paraId="71C973D6">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3、招标文件澄清、答复、修改、补充的内容为招标文件的组成部分。当招标文件与招标文件的答复、澄清、修改、补充通知就同一内容的表述不一致时，以最后发出的书面文件为准。</w:t>
      </w:r>
    </w:p>
    <w:p w14:paraId="17E8B16F">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二、投标文件的编制</w:t>
      </w:r>
    </w:p>
    <w:p w14:paraId="4BD3B821">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（一）投标文件的组成</w:t>
      </w:r>
    </w:p>
    <w:p w14:paraId="4AA52AB1">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投标文件由资质文件、技术及商务文件、投标报价文件三部份组成,其中加★项目若有缺失或无效，将导致投标被拒绝。</w:t>
      </w:r>
    </w:p>
    <w:p w14:paraId="34A55207">
      <w:pPr>
        <w:snapToGrid w:val="0"/>
        <w:spacing w:line="360" w:lineRule="auto"/>
        <w:ind w:firstLine="482" w:firstLineChars="200"/>
        <w:jc w:val="left"/>
        <w:rPr>
          <w:rFonts w:ascii="宋体" w:hAnsi="宋体" w:cs="宋体"/>
          <w:b/>
          <w:color w:val="auto"/>
          <w:sz w:val="24"/>
          <w:szCs w:val="24"/>
        </w:rPr>
      </w:pPr>
      <w:r>
        <w:rPr>
          <w:rFonts w:hint="eastAsia" w:ascii="宋体" w:hAnsi="宋体" w:cs="宋体"/>
          <w:b/>
          <w:color w:val="auto"/>
          <w:sz w:val="24"/>
          <w:szCs w:val="24"/>
        </w:rPr>
        <w:t>1、</w:t>
      </w:r>
      <w:r>
        <w:rPr>
          <w:rFonts w:hint="eastAsia" w:ascii="宋体" w:hAnsi="宋体" w:cs="宋体"/>
          <w:b/>
          <w:bCs/>
          <w:color w:val="auto"/>
          <w:sz w:val="24"/>
          <w:szCs w:val="24"/>
        </w:rPr>
        <w:t>资质文件</w:t>
      </w:r>
    </w:p>
    <w:p w14:paraId="6F173F57">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 具有独立承担民事责任的能力（提供投标人信用承诺书，格式见附件）；</w:t>
      </w:r>
    </w:p>
    <w:p w14:paraId="1D3BAF6B">
      <w:pPr>
        <w:autoSpaceDE w:val="0"/>
        <w:autoSpaceDN w:val="0"/>
        <w:snapToGrid w:val="0"/>
        <w:spacing w:line="360" w:lineRule="auto"/>
        <w:ind w:firstLine="480" w:firstLineChars="200"/>
        <w:jc w:val="left"/>
        <w:rPr>
          <w:rFonts w:ascii="宋体" w:hAnsi="宋体" w:cs="宋体"/>
          <w:color w:val="auto"/>
          <w:sz w:val="24"/>
          <w:szCs w:val="24"/>
        </w:rPr>
      </w:pPr>
      <w:r>
        <w:rPr>
          <w:rFonts w:hint="eastAsia" w:ascii="宋体" w:hAnsi="宋体" w:cs="宋体"/>
          <w:bCs/>
          <w:color w:val="auto"/>
          <w:sz w:val="24"/>
          <w:szCs w:val="24"/>
        </w:rPr>
        <w:t xml:space="preserve">★ </w:t>
      </w:r>
      <w:r>
        <w:rPr>
          <w:rFonts w:hint="eastAsia" w:ascii="宋体" w:hAnsi="宋体" w:cs="宋体"/>
          <w:color w:val="auto"/>
          <w:sz w:val="24"/>
          <w:szCs w:val="24"/>
        </w:rPr>
        <w:t>具有良好的商业信誉和健全的财务会计制度（提供投标人信用承诺书，格式见附件）</w:t>
      </w:r>
      <w:r>
        <w:rPr>
          <w:rFonts w:hint="eastAsia" w:cs="宋体"/>
          <w:color w:val="auto"/>
          <w:sz w:val="24"/>
          <w:szCs w:val="24"/>
        </w:rPr>
        <w:t>；</w:t>
      </w:r>
    </w:p>
    <w:p w14:paraId="32A13ABC">
      <w:pPr>
        <w:pStyle w:val="13"/>
        <w:keepNext w:val="0"/>
        <w:keepLines w:val="0"/>
        <w:tabs>
          <w:tab w:val="left" w:pos="2422"/>
          <w:tab w:val="clear" w:pos="0"/>
        </w:tabs>
        <w:autoSpaceDE w:val="0"/>
        <w:autoSpaceDN w:val="0"/>
        <w:spacing w:before="0" w:after="0" w:line="360" w:lineRule="auto"/>
        <w:ind w:left="0" w:firstLine="480" w:firstLineChars="200"/>
        <w:rPr>
          <w:rFonts w:ascii="宋体" w:hAnsi="宋体" w:cs="宋体"/>
          <w:b w:val="0"/>
          <w:bCs w:val="0"/>
          <w:color w:val="auto"/>
        </w:rPr>
      </w:pPr>
      <w:r>
        <w:rPr>
          <w:rFonts w:hint="eastAsia" w:ascii="宋体" w:hAnsi="宋体" w:cs="宋体"/>
          <w:b w:val="0"/>
          <w:bCs w:val="0"/>
          <w:color w:val="auto"/>
        </w:rPr>
        <w:t>★ 有依法缴纳税收和社会保障资金的良好记录（提供投标人信用承诺书，格式见附件）</w:t>
      </w:r>
      <w:r>
        <w:rPr>
          <w:rFonts w:hint="eastAsia" w:cs="宋体"/>
          <w:b w:val="0"/>
          <w:bCs w:val="0"/>
          <w:color w:val="auto"/>
        </w:rPr>
        <w:t>；</w:t>
      </w:r>
    </w:p>
    <w:p w14:paraId="0D41B382">
      <w:pPr>
        <w:pStyle w:val="13"/>
        <w:keepNext w:val="0"/>
        <w:keepLines w:val="0"/>
        <w:tabs>
          <w:tab w:val="left" w:pos="2422"/>
          <w:tab w:val="clear" w:pos="0"/>
        </w:tabs>
        <w:autoSpaceDE w:val="0"/>
        <w:autoSpaceDN w:val="0"/>
        <w:spacing w:before="0" w:after="0" w:line="360" w:lineRule="auto"/>
        <w:ind w:left="0" w:firstLine="480" w:firstLineChars="200"/>
        <w:rPr>
          <w:rFonts w:ascii="宋体" w:hAnsi="宋体" w:cs="宋体"/>
          <w:b w:val="0"/>
          <w:bCs w:val="0"/>
          <w:color w:val="auto"/>
        </w:rPr>
      </w:pPr>
      <w:r>
        <w:rPr>
          <w:rFonts w:hint="eastAsia" w:ascii="宋体" w:hAnsi="宋体" w:cs="宋体"/>
          <w:b w:val="0"/>
          <w:bCs w:val="0"/>
          <w:color w:val="auto"/>
        </w:rPr>
        <w:t>★ 具有履行合同所必需的设备和专业技术能力（提供投标人信用承诺书，格式见附件）</w:t>
      </w:r>
      <w:r>
        <w:rPr>
          <w:rFonts w:hint="eastAsia" w:cs="宋体"/>
          <w:b w:val="0"/>
          <w:bCs w:val="0"/>
          <w:color w:val="auto"/>
        </w:rPr>
        <w:t>；</w:t>
      </w:r>
    </w:p>
    <w:p w14:paraId="36DEE135">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参加本次采购活动前三年内，在经营活动中没有重大违法记录；（提供投标人信用承诺书，格式见附件）</w:t>
      </w:r>
    </w:p>
    <w:p w14:paraId="2E049D77">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★中小企业声明函；</w:t>
      </w:r>
    </w:p>
    <w:p w14:paraId="67570409">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投标人认为需要提供的其他商务资料。</w:t>
      </w:r>
    </w:p>
    <w:p w14:paraId="6D99A76D">
      <w:pPr>
        <w:snapToGrid w:val="0"/>
        <w:spacing w:line="360" w:lineRule="auto"/>
        <w:ind w:firstLine="472" w:firstLineChars="196"/>
        <w:jc w:val="left"/>
        <w:rPr>
          <w:rFonts w:ascii="宋体" w:hAnsi="宋体" w:cs="宋体"/>
          <w:b/>
          <w:color w:val="auto"/>
          <w:sz w:val="24"/>
          <w:szCs w:val="24"/>
        </w:rPr>
      </w:pPr>
      <w:r>
        <w:rPr>
          <w:rFonts w:hint="eastAsia" w:ascii="宋体" w:hAnsi="宋体" w:cs="宋体"/>
          <w:b/>
          <w:color w:val="auto"/>
          <w:sz w:val="24"/>
          <w:szCs w:val="24"/>
        </w:rPr>
        <w:t>2、</w:t>
      </w:r>
      <w:r>
        <w:rPr>
          <w:rFonts w:hint="eastAsia"/>
          <w:b/>
          <w:color w:val="auto"/>
          <w:sz w:val="24"/>
          <w:szCs w:val="24"/>
        </w:rPr>
        <w:t>商务及技术文件</w:t>
      </w:r>
    </w:p>
    <w:p w14:paraId="5B96D123">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投标人情况介绍；</w:t>
      </w:r>
    </w:p>
    <w:p w14:paraId="03C97AA0">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类似成功案例的业绩证明；</w:t>
      </w:r>
    </w:p>
    <w:p w14:paraId="33318DA3">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投标声明书 (格式见附件）；</w:t>
      </w:r>
    </w:p>
    <w:p w14:paraId="490A3793">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法定代表人身份证明书（须提供法人身份证复印件）（格式见附件）；</w:t>
      </w:r>
    </w:p>
    <w:p w14:paraId="23D7F8FE">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法人授权委托书（须提供被授权人身份证复印件）（格式见附件）；</w:t>
      </w:r>
    </w:p>
    <w:p w14:paraId="46355E28">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投标保证金；</w:t>
      </w:r>
    </w:p>
    <w:p w14:paraId="033ED3B1">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★商务响应表；</w:t>
      </w:r>
    </w:p>
    <w:p w14:paraId="00CB9F3C">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★技术响应表；</w:t>
      </w:r>
    </w:p>
    <w:p w14:paraId="7EF96A6F">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★实施方案；</w:t>
      </w:r>
    </w:p>
    <w:p w14:paraId="73429286">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投标人认为需要的其他技术资料。</w:t>
      </w:r>
    </w:p>
    <w:p w14:paraId="12B73970">
      <w:pPr>
        <w:snapToGrid w:val="0"/>
        <w:spacing w:line="360" w:lineRule="auto"/>
        <w:ind w:firstLine="472" w:firstLineChars="196"/>
        <w:jc w:val="left"/>
        <w:rPr>
          <w:rFonts w:ascii="宋体" w:hAnsi="宋体" w:cs="宋体"/>
          <w:b/>
          <w:color w:val="auto"/>
          <w:sz w:val="24"/>
          <w:szCs w:val="24"/>
        </w:rPr>
      </w:pPr>
      <w:r>
        <w:rPr>
          <w:rFonts w:hint="eastAsia" w:ascii="宋体" w:hAnsi="宋体" w:cs="宋体"/>
          <w:b/>
          <w:color w:val="auto"/>
          <w:sz w:val="24"/>
          <w:szCs w:val="24"/>
        </w:rPr>
        <w:t>3、报价文件：</w:t>
      </w:r>
    </w:p>
    <w:p w14:paraId="540FEFBA">
      <w:pPr>
        <w:snapToGrid w:val="0"/>
        <w:spacing w:line="360" w:lineRule="auto"/>
        <w:ind w:firstLine="470" w:firstLineChars="196"/>
        <w:jc w:val="left"/>
        <w:rPr>
          <w:rFonts w:hint="eastAsia" w:ascii="宋体" w:hAnsi="宋体" w:cs="宋体"/>
          <w:bCs/>
          <w:color w:val="auto"/>
          <w:sz w:val="24"/>
          <w:szCs w:val="24"/>
        </w:rPr>
      </w:pPr>
      <w:r>
        <w:rPr>
          <w:rFonts w:hint="eastAsia" w:ascii="宋体" w:hAnsi="宋体" w:cs="宋体"/>
          <w:bCs/>
          <w:color w:val="auto"/>
          <w:sz w:val="24"/>
          <w:szCs w:val="24"/>
        </w:rPr>
        <w:t>★ 报价一览表；</w:t>
      </w:r>
    </w:p>
    <w:p w14:paraId="605BC08C">
      <w:pPr>
        <w:snapToGrid w:val="0"/>
        <w:spacing w:line="360" w:lineRule="auto"/>
        <w:ind w:firstLine="470" w:firstLineChars="196"/>
        <w:jc w:val="left"/>
        <w:rPr>
          <w:rFonts w:hint="eastAsia" w:ascii="宋体" w:hAnsi="宋体" w:cs="宋体"/>
          <w:bCs/>
          <w:color w:val="auto"/>
          <w:sz w:val="24"/>
          <w:szCs w:val="24"/>
          <w:lang w:val="en-US" w:eastAsia="zh-CN"/>
        </w:rPr>
      </w:pPr>
      <w:r>
        <w:rPr>
          <w:rFonts w:hint="eastAsia" w:ascii="宋体" w:hAnsi="宋体" w:cs="宋体"/>
          <w:bCs/>
          <w:color w:val="auto"/>
          <w:sz w:val="24"/>
          <w:szCs w:val="24"/>
        </w:rPr>
        <w:t>★</w:t>
      </w:r>
      <w:r>
        <w:rPr>
          <w:rFonts w:hint="eastAsia" w:ascii="宋体" w:hAnsi="宋体" w:cs="宋体"/>
          <w:bCs/>
          <w:color w:val="auto"/>
          <w:sz w:val="24"/>
          <w:szCs w:val="24"/>
          <w:lang w:val="en-US" w:eastAsia="zh-CN"/>
        </w:rPr>
        <w:t xml:space="preserve"> 分项报价表</w:t>
      </w:r>
    </w:p>
    <w:p w14:paraId="320EA71A">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投标人认为需要的其他文件资料；</w:t>
      </w:r>
    </w:p>
    <w:p w14:paraId="35B0418B">
      <w:pPr>
        <w:pStyle w:val="27"/>
        <w:spacing w:before="102" w:line="360" w:lineRule="auto"/>
        <w:ind w:right="581" w:firstLine="480" w:firstLineChars="200"/>
        <w:rPr>
          <w:color w:val="auto"/>
          <w:sz w:val="24"/>
        </w:rPr>
      </w:pPr>
      <w:r>
        <w:rPr>
          <w:rFonts w:hint="eastAsia"/>
          <w:color w:val="auto"/>
          <w:sz w:val="24"/>
        </w:rPr>
        <w:t>涉及政府采购政策要求内容（若有的话）</w:t>
      </w:r>
    </w:p>
    <w:p w14:paraId="0EB0897A">
      <w:pPr>
        <w:pStyle w:val="27"/>
        <w:spacing w:before="102" w:line="360" w:lineRule="auto"/>
        <w:ind w:right="581" w:firstLine="480" w:firstLineChars="200"/>
        <w:rPr>
          <w:color w:val="auto"/>
          <w:sz w:val="24"/>
        </w:rPr>
      </w:pPr>
      <w:r>
        <w:rPr>
          <w:rFonts w:hint="eastAsia"/>
          <w:color w:val="auto"/>
          <w:sz w:val="24"/>
        </w:rPr>
        <w:t>残疾人福利性单位声明函（若有）；</w:t>
      </w:r>
    </w:p>
    <w:p w14:paraId="14D2B988">
      <w:pPr>
        <w:pStyle w:val="27"/>
        <w:spacing w:before="102" w:line="360" w:lineRule="auto"/>
        <w:ind w:right="581" w:firstLine="480" w:firstLineChars="200"/>
        <w:rPr>
          <w:color w:val="auto"/>
          <w:sz w:val="24"/>
        </w:rPr>
      </w:pPr>
      <w:r>
        <w:rPr>
          <w:rFonts w:hint="eastAsia"/>
          <w:color w:val="auto"/>
          <w:sz w:val="24"/>
        </w:rPr>
        <w:t>监狱企业声明函（若有）；</w:t>
      </w:r>
    </w:p>
    <w:p w14:paraId="5897FB78">
      <w:pPr>
        <w:pStyle w:val="27"/>
        <w:spacing w:before="102" w:line="360" w:lineRule="auto"/>
        <w:ind w:right="581" w:firstLine="480" w:firstLineChars="200"/>
        <w:rPr>
          <w:color w:val="auto"/>
        </w:rPr>
      </w:pPr>
      <w:r>
        <w:rPr>
          <w:rFonts w:hint="eastAsia"/>
          <w:color w:val="auto"/>
          <w:sz w:val="24"/>
        </w:rPr>
        <w:t>创新服务明细表（若有）；</w:t>
      </w:r>
    </w:p>
    <w:p w14:paraId="5526084F">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（二）投标文件的语言及计量</w:t>
      </w:r>
    </w:p>
    <w:p w14:paraId="78FDE587">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1、投标文件以及投标人与招标方就有关投标事宜的所有来往函电，均应以中文简体字书写。除签名、盖章、专用名称等特殊情形外，投标文件中以中文汉语以外的文字表述部分视同未提供。</w:t>
      </w:r>
    </w:p>
    <w:p w14:paraId="1001B653">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2、投标计量单位，招标文件已有明确规定的，使用招标文件规定的计量单位；招标文件没有规定的，应采用中华人民共和国法定计量单位（货币单位：人民币元），</w:t>
      </w:r>
      <w:r>
        <w:rPr>
          <w:rFonts w:hint="eastAsia" w:ascii="宋体" w:hAnsi="宋体" w:cs="宋体"/>
          <w:b/>
          <w:bCs/>
          <w:color w:val="auto"/>
          <w:sz w:val="24"/>
          <w:szCs w:val="24"/>
        </w:rPr>
        <w:t>否则将作无效标处理</w:t>
      </w:r>
      <w:r>
        <w:rPr>
          <w:rFonts w:hint="eastAsia" w:ascii="宋体" w:hAnsi="宋体" w:cs="宋体"/>
          <w:color w:val="auto"/>
          <w:sz w:val="24"/>
          <w:szCs w:val="24"/>
        </w:rPr>
        <w:t>。</w:t>
      </w:r>
    </w:p>
    <w:p w14:paraId="0DE980CC">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（三）投标文件的有效期</w:t>
      </w:r>
    </w:p>
    <w:p w14:paraId="33F63B6A">
      <w:pPr>
        <w:snapToGrid w:val="0"/>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1、自投标截止日起</w:t>
      </w:r>
      <w:r>
        <w:rPr>
          <w:rFonts w:hint="eastAsia" w:ascii="宋体" w:hAnsi="宋体" w:cs="宋体"/>
          <w:color w:val="auto"/>
          <w:sz w:val="24"/>
          <w:szCs w:val="24"/>
          <w:u w:val="single"/>
        </w:rPr>
        <w:t>90日历天</w:t>
      </w:r>
      <w:r>
        <w:rPr>
          <w:rFonts w:hint="eastAsia" w:ascii="宋体" w:hAnsi="宋体" w:cs="宋体"/>
          <w:color w:val="auto"/>
          <w:sz w:val="24"/>
          <w:szCs w:val="24"/>
        </w:rPr>
        <w:t>内投标文件应保持有效。</w:t>
      </w:r>
      <w:r>
        <w:rPr>
          <w:rFonts w:hint="eastAsia" w:ascii="宋体" w:hAnsi="宋体" w:cs="宋体"/>
          <w:b/>
          <w:color w:val="auto"/>
          <w:sz w:val="24"/>
          <w:szCs w:val="24"/>
        </w:rPr>
        <w:t>有效期不足的投标文件</w:t>
      </w:r>
      <w:r>
        <w:rPr>
          <w:rFonts w:hint="eastAsia" w:ascii="宋体" w:hAnsi="宋体" w:cs="宋体"/>
          <w:b/>
          <w:bCs/>
          <w:color w:val="auto"/>
          <w:sz w:val="24"/>
          <w:szCs w:val="24"/>
        </w:rPr>
        <w:t>将作无效标处理</w:t>
      </w:r>
      <w:r>
        <w:rPr>
          <w:rFonts w:hint="eastAsia" w:ascii="宋体" w:hAnsi="宋体" w:cs="宋体"/>
          <w:b/>
          <w:color w:val="auto"/>
          <w:sz w:val="24"/>
          <w:szCs w:val="24"/>
        </w:rPr>
        <w:t>。</w:t>
      </w:r>
    </w:p>
    <w:p w14:paraId="31B6559F">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2、中标人的投标文件自开标之日起至合同履行完毕止均应保持有效。</w:t>
      </w:r>
    </w:p>
    <w:p w14:paraId="600C30E8">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（四）投标文件的签署及规定</w:t>
      </w:r>
    </w:p>
    <w:p w14:paraId="1C786F6A">
      <w:pPr>
        <w:tabs>
          <w:tab w:val="left" w:pos="567"/>
        </w:tabs>
        <w:snapToGrid w:val="0"/>
        <w:spacing w:line="360" w:lineRule="auto"/>
        <w:ind w:firstLine="480" w:firstLineChars="200"/>
        <w:rPr>
          <w:rFonts w:ascii="Times New Roman" w:hAnsi="Times New Roman"/>
          <w:color w:val="auto"/>
          <w:kern w:val="0"/>
          <w:sz w:val="24"/>
        </w:rPr>
      </w:pPr>
      <w:r>
        <w:rPr>
          <w:rFonts w:hint="eastAsia" w:ascii="Times New Roman" w:hAnsi="Times New Roman"/>
          <w:color w:val="auto"/>
          <w:kern w:val="0"/>
          <w:sz w:val="24"/>
        </w:rPr>
        <w:t>1、</w:t>
      </w:r>
      <w:r>
        <w:rPr>
          <w:rFonts w:ascii="Times New Roman" w:hAnsi="Times New Roman"/>
          <w:color w:val="auto"/>
          <w:kern w:val="0"/>
          <w:sz w:val="24"/>
        </w:rPr>
        <w:t>组成投标文件的各项文件均应遵守本条规定。</w:t>
      </w:r>
    </w:p>
    <w:p w14:paraId="4C42B026">
      <w:pPr>
        <w:tabs>
          <w:tab w:val="left" w:pos="567"/>
        </w:tabs>
        <w:snapToGrid w:val="0"/>
        <w:spacing w:line="360" w:lineRule="auto"/>
        <w:ind w:firstLine="480" w:firstLineChars="200"/>
        <w:rPr>
          <w:rFonts w:ascii="Times New Roman" w:hAnsi="Times New Roman"/>
          <w:color w:val="auto"/>
          <w:kern w:val="0"/>
          <w:sz w:val="24"/>
        </w:rPr>
      </w:pPr>
      <w:r>
        <w:rPr>
          <w:rFonts w:hint="eastAsia" w:ascii="Times New Roman" w:hAnsi="Times New Roman"/>
          <w:color w:val="auto"/>
          <w:kern w:val="0"/>
          <w:sz w:val="24"/>
        </w:rPr>
        <w:t>2、</w:t>
      </w:r>
      <w:r>
        <w:rPr>
          <w:rFonts w:ascii="Times New Roman" w:hAnsi="Times New Roman"/>
          <w:color w:val="auto"/>
          <w:kern w:val="0"/>
          <w:sz w:val="24"/>
        </w:rPr>
        <w:t>投标人在投标文件及相关文件的签订、履行、通知等事项的书面文件中的“单位盖章”、“印章”、“公章”等处均仅指与投标人名称全称相一致的</w:t>
      </w:r>
      <w:r>
        <w:rPr>
          <w:rFonts w:ascii="Times New Roman" w:hAnsi="Times New Roman"/>
          <w:color w:val="auto"/>
          <w:sz w:val="24"/>
        </w:rPr>
        <w:t>电子CA章</w:t>
      </w:r>
      <w:r>
        <w:rPr>
          <w:rFonts w:ascii="Times New Roman" w:hAnsi="Times New Roman"/>
          <w:color w:val="auto"/>
          <w:kern w:val="0"/>
          <w:sz w:val="24"/>
        </w:rPr>
        <w:t>，不得使用其它（如带有“专用章”等字样）的印章，否则按无效投标处理。</w:t>
      </w:r>
    </w:p>
    <w:p w14:paraId="05404610">
      <w:pPr>
        <w:snapToGrid w:val="0"/>
        <w:spacing w:line="360" w:lineRule="auto"/>
        <w:ind w:firstLine="480" w:firstLineChars="200"/>
        <w:jc w:val="left"/>
        <w:rPr>
          <w:rFonts w:ascii="Times New Roman" w:hAnsi="Times New Roman"/>
          <w:color w:val="auto"/>
          <w:sz w:val="24"/>
        </w:rPr>
      </w:pPr>
      <w:r>
        <w:rPr>
          <w:rFonts w:hint="eastAsia" w:ascii="Times New Roman" w:hAnsi="Times New Roman"/>
          <w:color w:val="auto"/>
          <w:kern w:val="0"/>
          <w:sz w:val="24"/>
        </w:rPr>
        <w:t>3、</w:t>
      </w:r>
      <w:r>
        <w:rPr>
          <w:rFonts w:hint="eastAsia" w:ascii="宋体" w:hAnsi="宋体" w:cs="宋体"/>
          <w:color w:val="auto"/>
          <w:sz w:val="24"/>
          <w:szCs w:val="24"/>
        </w:rPr>
        <w:t>上传至山西政府采购平台成册的投标文件须按招标文件要求加盖电子印章，投标文件封面加盖电子印章后，投标文件其他内容均视为具有法律效力。</w:t>
      </w:r>
    </w:p>
    <w:p w14:paraId="1C0AA2E7">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（五）投标报价</w:t>
      </w:r>
    </w:p>
    <w:p w14:paraId="5D5F6234">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1、投标文件只允许有一个报价，投标报价应按招标文件中相关附表格式填报，该投标报价应与明细报价汇总相等，且</w:t>
      </w:r>
      <w:r>
        <w:rPr>
          <w:rFonts w:hint="eastAsia" w:ascii="宋体" w:hAnsi="宋体" w:cs="宋体"/>
          <w:b/>
          <w:color w:val="auto"/>
          <w:sz w:val="24"/>
          <w:szCs w:val="24"/>
        </w:rPr>
        <w:t>不允许出现报价优惠等字样（明细出现“0”元，视同赠送）</w:t>
      </w:r>
      <w:r>
        <w:rPr>
          <w:rFonts w:hint="eastAsia" w:ascii="宋体" w:hAnsi="宋体" w:cs="宋体"/>
          <w:color w:val="auto"/>
          <w:sz w:val="24"/>
          <w:szCs w:val="24"/>
        </w:rPr>
        <w:t>。</w:t>
      </w:r>
    </w:p>
    <w:p w14:paraId="55ECBAD5">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2、投标报价</w:t>
      </w:r>
      <w:r>
        <w:rPr>
          <w:rFonts w:hint="eastAsia" w:ascii="宋体" w:hAnsi="宋体" w:cs="宋体"/>
          <w:b/>
          <w:color w:val="auto"/>
          <w:sz w:val="24"/>
          <w:szCs w:val="24"/>
        </w:rPr>
        <w:t>应包含项目所需全部货物、服务，不得缺漏</w:t>
      </w:r>
      <w:r>
        <w:rPr>
          <w:rFonts w:hint="eastAsia" w:ascii="宋体" w:hAnsi="宋体" w:cs="宋体"/>
          <w:color w:val="auto"/>
          <w:sz w:val="24"/>
          <w:szCs w:val="24"/>
        </w:rPr>
        <w:t>，是履行合同的最终价格（含货款、标准附件、备品备件、专用工具、包装、运输、装卸、保险、税金、货到就位以及安装、调试、培训、保修、售后服务等一切税金和费用）。</w:t>
      </w:r>
    </w:p>
    <w:p w14:paraId="059C1A39">
      <w:pPr>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3、投标报价总价金额到元为止，如投标报价总价出现角、分，将被抹除。</w:t>
      </w:r>
    </w:p>
    <w:p w14:paraId="50F20D47">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（六）投标保证金</w:t>
      </w:r>
    </w:p>
    <w:p w14:paraId="27023A08">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1、投标人须按规定提交投标保证金。</w:t>
      </w:r>
    </w:p>
    <w:p w14:paraId="7B4F91BE">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2、保证金形式投标保证金可以以支票、汇票、本票或者金融机构、担保机构出具的保函等非现金形式提交（包括网银转账，电汇等方式）。</w:t>
      </w:r>
    </w:p>
    <w:p w14:paraId="6B991F3B">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3、招标方不接受以现金支票、现金及个人转账方式交纳的保证金。</w:t>
      </w:r>
    </w:p>
    <w:p w14:paraId="00767387">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投标保证金若以网银、电汇方式交纳的,请在网银、电汇底单用途栏中备注项目名称或项目编号。</w:t>
      </w:r>
    </w:p>
    <w:p w14:paraId="03957C13">
      <w:pPr>
        <w:tabs>
          <w:tab w:val="left" w:pos="525"/>
        </w:tabs>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4、未成交商的投标保证金在中标通知书发出后 5 个工作日内可办理退还手续，中标单位的保证金可在采购合同签订后 5 个工作日内退还。办理时需提供网银、电汇底单。</w:t>
      </w:r>
    </w:p>
    <w:p w14:paraId="136394B7">
      <w:pPr>
        <w:tabs>
          <w:tab w:val="left" w:pos="525"/>
        </w:tabs>
        <w:snapToGrid w:val="0"/>
        <w:spacing w:line="360" w:lineRule="auto"/>
        <w:ind w:firstLine="482" w:firstLineChars="200"/>
        <w:jc w:val="left"/>
        <w:rPr>
          <w:rFonts w:ascii="宋体" w:hAnsi="宋体" w:cs="宋体"/>
          <w:color w:val="auto"/>
          <w:sz w:val="24"/>
          <w:szCs w:val="24"/>
        </w:rPr>
      </w:pPr>
      <w:r>
        <w:rPr>
          <w:rFonts w:hint="eastAsia" w:ascii="宋体" w:hAnsi="宋体" w:cs="宋体"/>
          <w:b/>
          <w:bCs/>
          <w:color w:val="auto"/>
          <w:sz w:val="24"/>
          <w:szCs w:val="24"/>
        </w:rPr>
        <w:t>投标</w:t>
      </w:r>
      <w:r>
        <w:rPr>
          <w:rFonts w:hint="eastAsia" w:ascii="宋体" w:hAnsi="宋体" w:cs="宋体"/>
          <w:color w:val="auto"/>
          <w:sz w:val="24"/>
          <w:szCs w:val="24"/>
        </w:rPr>
        <w:t>保证金不计息。</w:t>
      </w:r>
    </w:p>
    <w:p w14:paraId="6AE6695F">
      <w:pPr>
        <w:snapToGrid w:val="0"/>
        <w:spacing w:line="360" w:lineRule="auto"/>
        <w:ind w:firstLine="472" w:firstLineChars="196"/>
        <w:jc w:val="left"/>
        <w:rPr>
          <w:rFonts w:ascii="宋体" w:hAnsi="宋体" w:cs="宋体"/>
          <w:b/>
          <w:bCs/>
          <w:color w:val="auto"/>
          <w:sz w:val="24"/>
          <w:szCs w:val="24"/>
        </w:rPr>
      </w:pPr>
      <w:r>
        <w:rPr>
          <w:rFonts w:hint="eastAsia" w:ascii="宋体" w:hAnsi="宋体" w:cs="宋体"/>
          <w:b/>
          <w:bCs/>
          <w:color w:val="auto"/>
          <w:sz w:val="24"/>
          <w:szCs w:val="24"/>
        </w:rPr>
        <w:t>5、投标人有下列情形之一的，投标保证金将不予退还：</w:t>
      </w:r>
    </w:p>
    <w:p w14:paraId="41640A3D">
      <w:pPr>
        <w:snapToGrid w:val="0"/>
        <w:spacing w:line="360" w:lineRule="auto"/>
        <w:ind w:firstLine="470" w:firstLineChars="196"/>
        <w:jc w:val="left"/>
        <w:rPr>
          <w:rFonts w:ascii="宋体" w:hAnsi="宋体" w:cs="宋体"/>
          <w:color w:val="auto"/>
          <w:sz w:val="24"/>
          <w:szCs w:val="24"/>
        </w:rPr>
      </w:pPr>
      <w:r>
        <w:rPr>
          <w:rFonts w:hint="eastAsia" w:ascii="宋体" w:hAnsi="宋体" w:cs="宋体"/>
          <w:color w:val="auto"/>
          <w:sz w:val="24"/>
          <w:szCs w:val="24"/>
        </w:rPr>
        <w:t>（1）投标人在投标截止时间后撤回投标文件的；</w:t>
      </w:r>
    </w:p>
    <w:p w14:paraId="534C2BB7">
      <w:pPr>
        <w:snapToGrid w:val="0"/>
        <w:spacing w:line="360" w:lineRule="auto"/>
        <w:ind w:firstLine="470" w:firstLineChars="196"/>
        <w:jc w:val="left"/>
        <w:rPr>
          <w:rFonts w:ascii="宋体" w:hAnsi="宋体" w:cs="宋体"/>
          <w:color w:val="auto"/>
          <w:sz w:val="24"/>
          <w:szCs w:val="24"/>
        </w:rPr>
      </w:pPr>
      <w:r>
        <w:rPr>
          <w:rFonts w:hint="eastAsia" w:ascii="宋体" w:hAnsi="宋体" w:cs="宋体"/>
          <w:color w:val="auto"/>
          <w:sz w:val="24"/>
          <w:szCs w:val="24"/>
        </w:rPr>
        <w:t>（2）投标人在投标过程中弄虚作假，提供虚假材料的；</w:t>
      </w:r>
    </w:p>
    <w:p w14:paraId="59FAA421">
      <w:pPr>
        <w:snapToGrid w:val="0"/>
        <w:spacing w:line="360" w:lineRule="auto"/>
        <w:ind w:firstLine="470" w:firstLineChars="196"/>
        <w:rPr>
          <w:rFonts w:ascii="宋体" w:hAnsi="宋体" w:cs="宋体"/>
          <w:color w:val="auto"/>
          <w:sz w:val="24"/>
          <w:szCs w:val="24"/>
        </w:rPr>
      </w:pPr>
      <w:r>
        <w:rPr>
          <w:rFonts w:hint="eastAsia" w:ascii="宋体" w:hAnsi="宋体" w:cs="宋体"/>
          <w:color w:val="auto"/>
          <w:sz w:val="24"/>
          <w:szCs w:val="24"/>
        </w:rPr>
        <w:t>（3）中标人无正当理由不与采购人签订合同的；</w:t>
      </w:r>
    </w:p>
    <w:p w14:paraId="0CCE1F61">
      <w:pPr>
        <w:snapToGrid w:val="0"/>
        <w:spacing w:line="360" w:lineRule="auto"/>
        <w:ind w:firstLine="470" w:firstLineChars="196"/>
        <w:rPr>
          <w:rFonts w:ascii="宋体" w:hAnsi="宋体" w:cs="宋体"/>
          <w:color w:val="auto"/>
          <w:sz w:val="24"/>
          <w:szCs w:val="24"/>
        </w:rPr>
      </w:pPr>
      <w:r>
        <w:rPr>
          <w:rFonts w:hint="eastAsia" w:ascii="宋体" w:hAnsi="宋体" w:cs="宋体"/>
          <w:color w:val="auto"/>
          <w:sz w:val="24"/>
          <w:szCs w:val="24"/>
        </w:rPr>
        <w:t>（4）</w:t>
      </w:r>
      <w:r>
        <w:rPr>
          <w:rFonts w:hint="eastAsia" w:ascii="宋体" w:hAnsi="宋体" w:cs="宋体"/>
          <w:bCs/>
          <w:color w:val="auto"/>
          <w:sz w:val="24"/>
          <w:szCs w:val="24"/>
        </w:rPr>
        <w:t>将中标项目转让给他人或者在投标文件中未说明且未经招标采购单位同意，将中标项目分包给他人的；</w:t>
      </w:r>
    </w:p>
    <w:p w14:paraId="61E4A3D0">
      <w:pPr>
        <w:snapToGrid w:val="0"/>
        <w:spacing w:line="360" w:lineRule="auto"/>
        <w:ind w:firstLine="475" w:firstLineChars="198"/>
        <w:rPr>
          <w:rFonts w:ascii="宋体" w:hAnsi="宋体" w:cs="宋体"/>
          <w:color w:val="auto"/>
          <w:sz w:val="24"/>
          <w:szCs w:val="24"/>
        </w:rPr>
      </w:pPr>
      <w:r>
        <w:rPr>
          <w:rFonts w:hint="eastAsia" w:ascii="宋体" w:hAnsi="宋体" w:cs="宋体"/>
          <w:color w:val="auto"/>
          <w:sz w:val="24"/>
          <w:szCs w:val="24"/>
        </w:rPr>
        <w:t>（5）其他严重扰乱招投标程序的；</w:t>
      </w:r>
    </w:p>
    <w:p w14:paraId="1DB6B767">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（七）串通投标认定</w:t>
      </w:r>
    </w:p>
    <w:p w14:paraId="63CEE7D2">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有下列情形之一的，视为投标人串通投标，其投标无效：</w:t>
      </w:r>
    </w:p>
    <w:p w14:paraId="3646EE2C">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1、不同投标人的投标文件由同一单位或者个人编制；</w:t>
      </w:r>
    </w:p>
    <w:p w14:paraId="71A8E18B">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2、不同投标人委托同一单位或者个人办理投标事宜；</w:t>
      </w:r>
    </w:p>
    <w:p w14:paraId="183A1059">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3、不同投标人的投标文件载明的项目管理成员或者联系人员为同一人；</w:t>
      </w:r>
    </w:p>
    <w:p w14:paraId="488FEE7E">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4、不同投标人的投标文件异常一致或者投标报价呈规律性差异；</w:t>
      </w:r>
    </w:p>
    <w:p w14:paraId="0DA6720B">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5、不同投标人的投标文件相互混装；</w:t>
      </w:r>
    </w:p>
    <w:p w14:paraId="5E9FD70A">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6、不同投标人的投标保证金从同一单位或者个人的账户转出。</w:t>
      </w:r>
    </w:p>
    <w:p w14:paraId="02DD3BB8">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（八）投标无效的情形</w:t>
      </w:r>
    </w:p>
    <w:p w14:paraId="1EB402AD">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在评审时，如发现下列情形之一的，投标文件将被视为无效：</w:t>
      </w:r>
    </w:p>
    <w:p w14:paraId="4482F847">
      <w:pPr>
        <w:snapToGrid w:val="0"/>
        <w:spacing w:line="360" w:lineRule="auto"/>
        <w:ind w:firstLine="480" w:firstLineChars="200"/>
        <w:rPr>
          <w:rFonts w:ascii="宋体" w:hAnsi="宋体" w:cs="宋体"/>
          <w:bCs/>
          <w:color w:val="auto"/>
          <w:sz w:val="24"/>
          <w:szCs w:val="24"/>
        </w:rPr>
      </w:pPr>
      <w:r>
        <w:rPr>
          <w:rFonts w:hint="eastAsia" w:ascii="宋体" w:hAnsi="宋体" w:cs="宋体"/>
          <w:color w:val="auto"/>
          <w:sz w:val="24"/>
          <w:szCs w:val="24"/>
        </w:rPr>
        <w:t>1</w:t>
      </w:r>
      <w:r>
        <w:rPr>
          <w:rFonts w:hint="eastAsia" w:ascii="宋体" w:hAnsi="宋体" w:cs="宋体"/>
          <w:bCs/>
          <w:color w:val="auto"/>
          <w:sz w:val="24"/>
          <w:szCs w:val="24"/>
        </w:rPr>
        <w:t>、未按规定交纳投标保证金的；</w:t>
      </w:r>
    </w:p>
    <w:p w14:paraId="72E34BEF">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2、投标方未能提供合格的资格文件、投标有效期不足的；</w:t>
      </w:r>
    </w:p>
    <w:p w14:paraId="1CA2D569">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3、投标人被列入失信被执行人、重大税收违法案件当事人名单、政府采购严重违法失信行为记录名单的；</w:t>
      </w:r>
    </w:p>
    <w:p w14:paraId="57905CCA">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4、投标文件未按招标文件要求签署、盖章的；</w:t>
      </w:r>
    </w:p>
    <w:p w14:paraId="66E77F83">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5、招标需求中要求提供的产品属于节能清单中政府强制采购节能产品品目的，投标人未提供该清单内产品的；</w:t>
      </w:r>
    </w:p>
    <w:p w14:paraId="4E6753BD">
      <w:pPr>
        <w:snapToGrid w:val="0"/>
        <w:spacing w:line="360" w:lineRule="auto"/>
        <w:ind w:firstLine="480" w:firstLineChars="200"/>
        <w:rPr>
          <w:rFonts w:ascii="宋体" w:hAnsi="宋体" w:cs="宋体"/>
          <w:color w:val="auto"/>
          <w:sz w:val="24"/>
          <w:szCs w:val="24"/>
        </w:rPr>
      </w:pPr>
      <w:r>
        <w:rPr>
          <w:rFonts w:hint="eastAsia" w:ascii="宋体" w:hAnsi="宋体" w:cs="宋体"/>
          <w:snapToGrid w:val="0"/>
          <w:color w:val="auto"/>
          <w:sz w:val="24"/>
          <w:szCs w:val="24"/>
        </w:rPr>
        <w:t>6</w:t>
      </w:r>
      <w:r>
        <w:rPr>
          <w:rFonts w:hint="eastAsia" w:ascii="宋体" w:hAnsi="宋体" w:cs="宋体"/>
          <w:color w:val="auto"/>
          <w:sz w:val="24"/>
          <w:szCs w:val="24"/>
        </w:rPr>
        <w:t>、资质文件、技术及商务文件中出现投标价格信息的、投标报价超出招标文件中规定的预算金额或者最高限价的；</w:t>
      </w:r>
    </w:p>
    <w:p w14:paraId="2515E303">
      <w:pPr>
        <w:snapToGrid w:val="0"/>
        <w:spacing w:line="360" w:lineRule="auto"/>
        <w:ind w:firstLine="480" w:firstLineChars="200"/>
        <w:rPr>
          <w:rFonts w:ascii="宋体" w:hAnsi="宋体" w:cs="宋体"/>
          <w:color w:val="auto"/>
          <w:sz w:val="24"/>
          <w:szCs w:val="24"/>
        </w:rPr>
      </w:pPr>
      <w:r>
        <w:rPr>
          <w:rFonts w:hint="eastAsia" w:ascii="宋体" w:hAnsi="宋体" w:cs="宋体"/>
          <w:snapToGrid w:val="0"/>
          <w:color w:val="auto"/>
          <w:sz w:val="24"/>
          <w:szCs w:val="24"/>
        </w:rPr>
        <w:t>7、</w:t>
      </w:r>
      <w:r>
        <w:rPr>
          <w:rFonts w:hint="eastAsia" w:ascii="宋体" w:hAnsi="宋体" w:cs="宋体"/>
          <w:color w:val="auto"/>
          <w:sz w:val="24"/>
          <w:szCs w:val="24"/>
        </w:rPr>
        <w:t>标段以赠送方式投标的、对一个标段提供两个投标方案或两个报价的；</w:t>
      </w:r>
    </w:p>
    <w:p w14:paraId="11127138">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8、评标委员会认为投标人的报价明显低于其他通过符合性审查投标人的报价，有可能影响产品质量或者不能诚信履约，且不能证明其报价合理性的；</w:t>
      </w:r>
    </w:p>
    <w:p w14:paraId="7CCD190C">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9、投标人不接受报价文件中修正后的报价的；</w:t>
      </w:r>
    </w:p>
    <w:p w14:paraId="3C560EEF">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10、未按本章“二、投标文件的编制”第五点投标报价要求报价的；</w:t>
      </w:r>
    </w:p>
    <w:p w14:paraId="16ADB0A8">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11、投标文件含有采购人不能接受的附加条件的；</w:t>
      </w:r>
    </w:p>
    <w:p w14:paraId="4C8CBF67">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12、投标人被视为串通投标的；</w:t>
      </w:r>
    </w:p>
    <w:p w14:paraId="7469D7D9">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13、不符合法律、法规和本招标文件规定的其他实质性要求的。</w:t>
      </w:r>
    </w:p>
    <w:p w14:paraId="7ABE18BE">
      <w:pPr>
        <w:pStyle w:val="83"/>
        <w:rPr>
          <w:rFonts w:ascii="宋体" w:hAnsi="宋体" w:cs="宋体"/>
          <w:color w:val="auto"/>
          <w:sz w:val="24"/>
          <w:szCs w:val="24"/>
        </w:rPr>
      </w:pPr>
      <w:r>
        <w:rPr>
          <w:rFonts w:hint="eastAsia" w:ascii="宋体" w:hAnsi="宋体" w:cs="宋体"/>
          <w:color w:val="auto"/>
          <w:sz w:val="24"/>
          <w:szCs w:val="24"/>
        </w:rPr>
        <w:t xml:space="preserve">    14、投标人提供的关键产品技术参数及主要技术参数存在负偏离的。</w:t>
      </w:r>
    </w:p>
    <w:p w14:paraId="407AA69C">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（九）错误修正</w:t>
      </w:r>
    </w:p>
    <w:p w14:paraId="47390627">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投标文件报价出现前后不一致的，除招标文件另有规定外，按照下列规定修正：</w:t>
      </w:r>
    </w:p>
    <w:p w14:paraId="528C3D9E">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（一）投标文件中报价明细表内容与投标文件中相应内容不一致的，以报价明细表为准；</w:t>
      </w:r>
    </w:p>
    <w:p w14:paraId="7D1D85A8">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（二）大写金额和小写金额不一致的，以大写金额为准；</w:t>
      </w:r>
    </w:p>
    <w:p w14:paraId="280C03F5">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（三）单价金额小数点或者百分比有明显错位的，以报价明细表的总价为准，并修改单价；</w:t>
      </w:r>
    </w:p>
    <w:p w14:paraId="577343A8">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（四）总价金额与按单价汇总金额不一致的，以单价金额计算结果为准。</w:t>
      </w:r>
    </w:p>
    <w:p w14:paraId="4A86E8D7">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同时出现两种以上不一致的，按照前款规定的顺序修正。修正后的报价按照经投标人加盖公章，或者由法定代表人或其授权的代表签字确认后产生约束力，投标人不确认的，其投标无效。</w:t>
      </w:r>
    </w:p>
    <w:p w14:paraId="08E2F7E7">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三、组织开、评标程序及评标委员会的评审程序</w:t>
      </w:r>
    </w:p>
    <w:p w14:paraId="05103A08">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（一）组织开标程序</w:t>
      </w:r>
    </w:p>
    <w:p w14:paraId="18D1548C">
      <w:pPr>
        <w:snapToGrid w:val="0"/>
        <w:spacing w:line="360" w:lineRule="auto"/>
        <w:ind w:firstLine="480" w:firstLineChars="200"/>
        <w:rPr>
          <w:rFonts w:ascii="宋体" w:hAnsi="宋体" w:cs="宋体"/>
          <w:bCs/>
          <w:color w:val="auto"/>
          <w:sz w:val="24"/>
          <w:szCs w:val="24"/>
        </w:rPr>
      </w:pPr>
      <w:r>
        <w:rPr>
          <w:rFonts w:hint="eastAsia" w:ascii="宋体" w:hAnsi="宋体" w:cs="宋体"/>
          <w:bCs/>
          <w:color w:val="auto"/>
          <w:sz w:val="24"/>
          <w:szCs w:val="24"/>
        </w:rPr>
        <w:t>招标方将按照招标文件规定的时间、地点和程序组织开标，各投标人授权代表及相关人员应参加开标会并接受核验、签到，无关人员不得进入开标现场。投标人如不派授权代表参加开标会的，事后不得对采购相关人员、开标过程和开标结果提出异议。</w:t>
      </w:r>
    </w:p>
    <w:p w14:paraId="2853FCDF">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1、投标人不足三家的，不得开标。</w:t>
      </w:r>
    </w:p>
    <w:p w14:paraId="7B4E11D1">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2、投标人在系统中自行查看开标结果，并进行确认，在30分钟内未进行确认的，系统默认为已确认开标结果。</w:t>
      </w:r>
    </w:p>
    <w:p w14:paraId="192304FB">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3、本项目采用网上电子开标的方式进行，因不可抗因素导致业务执行系统无法正常运行时，代理机构将等待系统恢复正常后继续进行开标。系统不能及时恢复正常时，代理机构将封标，待系统恢复正常后继续或重新进行开标。</w:t>
      </w:r>
    </w:p>
    <w:p w14:paraId="671D8065">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（二）组织评标程序</w:t>
      </w:r>
    </w:p>
    <w:p w14:paraId="72432844">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招标方将按照招标文件规定的时间、地点和程序组织评标，各评审专家及相关人员应参加评审活动并接受核验、签到。评标期间，除</w:t>
      </w:r>
      <w:r>
        <w:rPr>
          <w:rFonts w:hint="eastAsia" w:ascii="宋体" w:hAnsi="宋体" w:cs="宋体"/>
          <w:color w:val="auto"/>
          <w:sz w:val="24"/>
          <w:szCs w:val="24"/>
        </w:rPr>
        <w:t>评标委员会</w:t>
      </w:r>
      <w:r>
        <w:rPr>
          <w:rFonts w:hint="eastAsia" w:ascii="宋体" w:hAnsi="宋体" w:cs="宋体"/>
          <w:bCs/>
          <w:color w:val="auto"/>
          <w:sz w:val="24"/>
          <w:szCs w:val="24"/>
        </w:rPr>
        <w:t>人员外，任何人员不得进入评审现场。</w:t>
      </w:r>
    </w:p>
    <w:p w14:paraId="52232EF6">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1、采购代理机构负责组织评标工作并履行相关职责。</w:t>
      </w:r>
    </w:p>
    <w:p w14:paraId="3FFD8557">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2、本项目采用网上电子评标的方式进行，依据电子投标文件进行评标，因不可抗因素导致系统无法正常运行时，代理机构将等待系统恢复正常后继续进行评标。系统不能及时恢复正常时，代理机构将封标，待系统恢复正常后继续或重新进行评标。</w:t>
      </w:r>
    </w:p>
    <w:p w14:paraId="2CB46C1B">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3、采购人代表或由采购人委托的评标委员会对投标人资格文件进行审查并</w:t>
      </w:r>
      <w:r>
        <w:rPr>
          <w:rFonts w:hint="eastAsia" w:ascii="宋体" w:hAnsi="宋体" w:cs="宋体"/>
          <w:color w:val="auto"/>
          <w:sz w:val="24"/>
          <w:szCs w:val="24"/>
        </w:rPr>
        <w:t>以开标当日为准</w:t>
      </w:r>
      <w:r>
        <w:rPr>
          <w:rFonts w:hint="eastAsia" w:ascii="宋体" w:hAnsi="宋体" w:cs="宋体"/>
          <w:bCs/>
          <w:color w:val="auto"/>
          <w:sz w:val="24"/>
          <w:szCs w:val="24"/>
        </w:rPr>
        <w:t>对投标人“信用中国”网站（www.creditchina.gov.cn）、中国政府采购网（www.ccgp.gov.cn）信用记录情况进行核实，资格不符合的，应组织相关投标人代表进行陈述、澄清或申辩。</w:t>
      </w:r>
    </w:p>
    <w:p w14:paraId="6FA99FB7">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4、评标委员会组长组织评审人员独立评审。评标委员会对拟认定为投标文件无效，应组织相关投标人代表进行陈述、澄清或申辩；招标方可协助评标委员会组长对打分结果进行校对、核对并汇总统计；对明显畸高、畸低的评分（其总评分偏离平均分30%以上的），评标委员会组长应提醒相关评审人员进行复核或书面说明理由，评审人员拒绝说明的，由现场监督员据实记录；评审人员的评审、修改记录应保留原件，随项目其他资料一并存档。</w:t>
      </w:r>
    </w:p>
    <w:p w14:paraId="3B24623A">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5、做好评审现场相关记录，协助评标委员会组长做好评审报告起草、有关内容电脑文字录入等工作，并要求评标委员会各成员签字确认。</w:t>
      </w:r>
    </w:p>
    <w:p w14:paraId="056F6C84">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（三）评审程序</w:t>
      </w:r>
    </w:p>
    <w:p w14:paraId="38AF4A66">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1、在评审专家中推选评标委员会组长。</w:t>
      </w:r>
    </w:p>
    <w:p w14:paraId="57461B01">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2、评标委员会组长召集成员认真阅读招标文件以及相关补充、质疑、答复文件、项目书面说明等材料，熟悉采购项目的基本概况，采购项目的质量要求、数量、主要技术标准或服务需求，采购合同主要条款，投标文件无效情形，评审方法、评审依据、评审标准等。</w:t>
      </w:r>
    </w:p>
    <w:p w14:paraId="50AE99A3">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3、评审人员对各投标人投标文件的有效性、符合性、完整性和响应程度进行审查，确定是否对招标文件作出实质性响应。</w:t>
      </w:r>
    </w:p>
    <w:p w14:paraId="78CA39FA">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4、评审人员按招标文件规定的评审方法和评审标准，依法独立对投标人投标文件进行评估、比较，并给予评价或打分，不受任何单位和个人的干预。</w:t>
      </w:r>
    </w:p>
    <w:p w14:paraId="302F66C6">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5、评审人员对各投标人投标文件非实质性内容有疑议或异议，或者审查发现明显的文字或计算错误等，及时向评标委员会组长提出。经评标委员会商议认为需要投标人作出必要澄清或说明的，应通知该投标人以书面形式作出澄清或说明。授权代表未到场或拒绝澄清说明或澄清说明的内容改变了投标文件的实质性内容的，评标委员会有权对该投标文件作出不利于投标人的评判。书面通知及澄清说明文件应作为政府采购项目档案归档留存。</w:t>
      </w:r>
    </w:p>
    <w:p w14:paraId="07F1AFAD">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6、评审人员需对招标方工作人员唱票或统计的评审结果进行确认，现场监督员应对评审结果签署监督意见。如发现分值汇总计算错误、分项评分超出评分标准范围、客观评分不一致以及存在评分畸高、畸低情形的，应由相关人员当场改正或作出说明；拒不改正又不作说明的，由现场监督员如实记载后存入项目档案资料。</w:t>
      </w:r>
    </w:p>
    <w:p w14:paraId="46BEAFBD">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 xml:space="preserve">7、评标委员会根据评审汇总情况和招标文件规定确定中标候选投标人排序名单。 </w:t>
      </w:r>
    </w:p>
    <w:p w14:paraId="0CFA4B9B">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8、起草评审报告，所有评审人员须在评审报告上签字确认。</w:t>
      </w:r>
    </w:p>
    <w:p w14:paraId="3192B694">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四、评审原则</w:t>
      </w:r>
    </w:p>
    <w:p w14:paraId="3D37AA39">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1、评标委员会必须公平、公正、客观，不带任何倾向性和启发性；不得向外界透露任何与评标有关的内容；任何单位和个人不得干扰、影响评标的正常进行；评标委员会及有关工作人员不得私下与投标人接触。</w:t>
      </w:r>
    </w:p>
    <w:p w14:paraId="3C11960E">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投标人择期重新评审的时间和地点。</w:t>
      </w:r>
    </w:p>
    <w:p w14:paraId="7A99F0A1">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14:paraId="4F0D8D7F">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EA17D0D">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5、如果多个投标人所投核心产品全部为同一品牌的按下述原则处理:</w:t>
      </w:r>
    </w:p>
    <w:p w14:paraId="2E06795E">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采用最低评标价法的采购项目，提供相同品牌产品的不同投标人参加同一合同项下投标的，以其中通过资格审查、符合性审查且报价最低的参加评标：报价相同的采取随机抽取方式确定，其他投标无效。</w:t>
      </w:r>
    </w:p>
    <w:p w14:paraId="2E2F79A6">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使用综合评分法的采购项目，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579F70DA">
      <w:pPr>
        <w:snapToGrid w:val="0"/>
        <w:spacing w:line="360" w:lineRule="auto"/>
        <w:ind w:firstLine="470" w:firstLineChars="196"/>
        <w:rPr>
          <w:rFonts w:ascii="宋体" w:hAnsi="宋体" w:cs="宋体"/>
          <w:bCs/>
          <w:color w:val="auto"/>
          <w:sz w:val="24"/>
          <w:szCs w:val="24"/>
        </w:rPr>
      </w:pPr>
      <w:r>
        <w:rPr>
          <w:rFonts w:hint="eastAsia" w:ascii="宋体" w:hAnsi="宋体" w:cs="宋体"/>
          <w:bCs/>
          <w:color w:val="auto"/>
          <w:sz w:val="24"/>
          <w:szCs w:val="24"/>
        </w:rPr>
        <w:t>非单一产品采购项目，投标产品未注明“非核心产品”字样的，均视为核心产品。多家投标人提供的核心产品品牌完全相同的，按前两款规定处理。</w:t>
      </w:r>
    </w:p>
    <w:p w14:paraId="1CF4A7D4">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五、确定中标投标人的原则</w:t>
      </w:r>
    </w:p>
    <w:p w14:paraId="5D007103">
      <w:pPr>
        <w:snapToGrid w:val="0"/>
        <w:spacing w:line="360" w:lineRule="auto"/>
        <w:ind w:firstLine="480" w:firstLineChars="200"/>
        <w:jc w:val="left"/>
        <w:outlineLvl w:val="1"/>
        <w:rPr>
          <w:rFonts w:ascii="宋体" w:hAnsi="宋体" w:cs="宋体"/>
          <w:color w:val="auto"/>
          <w:sz w:val="24"/>
          <w:szCs w:val="24"/>
        </w:rPr>
      </w:pPr>
      <w:r>
        <w:rPr>
          <w:rFonts w:hint="eastAsia" w:ascii="宋体" w:hAnsi="宋体" w:cs="宋体"/>
          <w:color w:val="auto"/>
          <w:sz w:val="24"/>
          <w:szCs w:val="24"/>
        </w:rPr>
        <w:t>1、项目由评标委员会根据第三章《评标办法与评分标准》规定提出中标候选人排序。</w:t>
      </w:r>
    </w:p>
    <w:p w14:paraId="4478177B">
      <w:pPr>
        <w:snapToGrid w:val="0"/>
        <w:spacing w:line="360" w:lineRule="auto"/>
        <w:ind w:firstLine="480" w:firstLineChars="200"/>
        <w:jc w:val="left"/>
        <w:outlineLvl w:val="1"/>
        <w:rPr>
          <w:rFonts w:ascii="宋体" w:hAnsi="宋体" w:cs="宋体"/>
          <w:color w:val="auto"/>
          <w:sz w:val="24"/>
          <w:szCs w:val="24"/>
        </w:rPr>
      </w:pPr>
      <w:r>
        <w:rPr>
          <w:rFonts w:hint="eastAsia" w:ascii="宋体" w:hAnsi="宋体" w:cs="宋体"/>
          <w:color w:val="auto"/>
          <w:sz w:val="24"/>
          <w:szCs w:val="24"/>
        </w:rPr>
        <w:t>2、采购人应当自收到评标报告之日起５个工作日内，在评标报告确定的中标候选人名单中按顺序确定中标人，或者采购人委托评标委员会在评标报告确定的中标候选人名单中按顺序确定中标人。采购人在收到评标报告5个工作日内未按评标报告推荐的中标候选人顺序确定中标人，又不能说明合法理由的，视同按评标报告推荐的顺序确定排名第一的中标候选人为中标人。</w:t>
      </w:r>
    </w:p>
    <w:p w14:paraId="5CDF3F93">
      <w:pPr>
        <w:snapToGrid w:val="0"/>
        <w:spacing w:line="360" w:lineRule="auto"/>
        <w:ind w:firstLine="480" w:firstLineChars="200"/>
        <w:jc w:val="left"/>
        <w:outlineLvl w:val="1"/>
        <w:rPr>
          <w:rFonts w:ascii="宋体" w:hAnsi="宋体" w:cs="宋体"/>
          <w:color w:val="auto"/>
          <w:sz w:val="24"/>
          <w:szCs w:val="24"/>
        </w:rPr>
      </w:pPr>
      <w:r>
        <w:rPr>
          <w:rFonts w:hint="eastAsia" w:ascii="宋体" w:hAnsi="宋体" w:cs="宋体"/>
          <w:color w:val="auto"/>
          <w:sz w:val="24"/>
          <w:szCs w:val="24"/>
        </w:rPr>
        <w:t xml:space="preserve"> 3、采购结果经采购人确认后，招标方将于2个工作日内在山西省政府采购网上发布中标公告，并向中标方签发《中标通知书》。</w:t>
      </w:r>
    </w:p>
    <w:p w14:paraId="534CAF17">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六、合同授予</w:t>
      </w:r>
    </w:p>
    <w:p w14:paraId="341079A2">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（一）签订合同</w:t>
      </w:r>
    </w:p>
    <w:p w14:paraId="5A8F4D9D">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1、采购人与中标人应当在《中标通知书》发出之日起30日内签订政府采购合同，招标方作为合同签订的鉴证方。</w:t>
      </w:r>
    </w:p>
    <w:p w14:paraId="6702693D">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2、中标人拖延、拒签合同的,将被扣罚投标保证金并取消中标资格。</w:t>
      </w:r>
    </w:p>
    <w:p w14:paraId="6BA598CB">
      <w:pPr>
        <w:pStyle w:val="4"/>
        <w:spacing w:before="0" w:after="0" w:line="360" w:lineRule="auto"/>
        <w:ind w:firstLine="482" w:firstLineChars="200"/>
        <w:rPr>
          <w:rFonts w:ascii="宋体" w:hAnsi="宋体" w:cs="宋体"/>
          <w:color w:val="auto"/>
          <w:sz w:val="24"/>
          <w:szCs w:val="24"/>
        </w:rPr>
      </w:pPr>
      <w:r>
        <w:rPr>
          <w:rFonts w:hint="eastAsia" w:ascii="宋体" w:hAnsi="宋体" w:cs="宋体"/>
          <w:color w:val="auto"/>
          <w:sz w:val="24"/>
          <w:szCs w:val="24"/>
        </w:rPr>
        <w:t>（二）履约保证金</w:t>
      </w:r>
    </w:p>
    <w:p w14:paraId="69863DC4">
      <w:pPr>
        <w:snapToGrid w:val="0"/>
        <w:spacing w:line="360" w:lineRule="auto"/>
        <w:ind w:firstLine="720" w:firstLineChars="300"/>
        <w:jc w:val="left"/>
        <w:outlineLvl w:val="1"/>
        <w:rPr>
          <w:rFonts w:ascii="宋体" w:hAnsi="宋体" w:cs="宋体"/>
          <w:bCs/>
          <w:color w:val="auto"/>
          <w:sz w:val="24"/>
          <w:szCs w:val="24"/>
        </w:rPr>
      </w:pPr>
      <w:r>
        <w:rPr>
          <w:rFonts w:hint="eastAsia" w:ascii="宋体" w:hAnsi="宋体" w:cs="宋体"/>
          <w:bCs/>
          <w:color w:val="auto"/>
          <w:sz w:val="24"/>
          <w:szCs w:val="24"/>
        </w:rPr>
        <w:t>采购人和中标人在签订合同时协定</w:t>
      </w:r>
    </w:p>
    <w:p w14:paraId="6BC77BB5">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七、货款的结算</w:t>
      </w:r>
    </w:p>
    <w:p w14:paraId="1748DE51">
      <w:pPr>
        <w:spacing w:line="360" w:lineRule="auto"/>
        <w:ind w:firstLine="460" w:firstLineChars="192"/>
        <w:rPr>
          <w:rFonts w:ascii="宋体" w:hAnsi="宋体" w:cs="宋体"/>
          <w:color w:val="auto"/>
          <w:sz w:val="24"/>
          <w:szCs w:val="24"/>
        </w:rPr>
      </w:pPr>
      <w:r>
        <w:rPr>
          <w:rFonts w:hint="eastAsia" w:ascii="宋体" w:hAnsi="宋体" w:cs="宋体"/>
          <w:color w:val="auto"/>
          <w:sz w:val="24"/>
          <w:szCs w:val="24"/>
        </w:rPr>
        <w:t>1、本合同所约定采购货物的数量为指导性约定，采购数量以实际发生为准；双方对产品实际供货数量及外部、内部质量等交验合格后，进行书面确认，该供货确认单方可作为双方货款结算的依据。本合同所约定的货物种类如遇国家政策调整，由供需双方协商进行相应调整。</w:t>
      </w:r>
    </w:p>
    <w:p w14:paraId="0E46B3EC">
      <w:pPr>
        <w:spacing w:line="360" w:lineRule="auto"/>
        <w:ind w:firstLine="460" w:firstLineChars="192"/>
        <w:rPr>
          <w:rFonts w:ascii="宋体" w:hAnsi="宋体" w:cs="宋体"/>
          <w:b/>
          <w:color w:val="auto"/>
          <w:sz w:val="24"/>
          <w:szCs w:val="24"/>
        </w:rPr>
      </w:pPr>
      <w:r>
        <w:rPr>
          <w:rFonts w:hint="eastAsia" w:ascii="宋体" w:hAnsi="宋体" w:cs="宋体"/>
          <w:color w:val="auto"/>
          <w:sz w:val="24"/>
          <w:szCs w:val="24"/>
        </w:rPr>
        <w:t>2、货款由采购人按招标文件规定的付款方式自行支付。若资金在采购人处的，由采购人直接支付；若资金在核算中心的，由采购人向核算中心发起支付令，由核算中心把货款打入中标商账户。</w:t>
      </w:r>
    </w:p>
    <w:p w14:paraId="07B73089">
      <w:pPr>
        <w:spacing w:before="120" w:after="120" w:line="360" w:lineRule="auto"/>
        <w:jc w:val="center"/>
        <w:outlineLvl w:val="0"/>
        <w:rPr>
          <w:rFonts w:hint="eastAsia" w:ascii="宋体" w:hAnsi="宋体" w:cs="宋体"/>
          <w:b/>
          <w:color w:val="auto"/>
          <w:sz w:val="28"/>
          <w:szCs w:val="28"/>
        </w:rPr>
      </w:pPr>
      <w:bookmarkStart w:id="45" w:name="_Toc73633421"/>
      <w:bookmarkStart w:id="46" w:name="_Toc16153"/>
    </w:p>
    <w:p w14:paraId="4398556A">
      <w:pPr>
        <w:spacing w:before="120" w:after="120" w:line="360" w:lineRule="auto"/>
        <w:jc w:val="center"/>
        <w:outlineLvl w:val="0"/>
        <w:rPr>
          <w:rFonts w:hint="eastAsia" w:ascii="宋体" w:hAnsi="宋体" w:cs="宋体"/>
          <w:b/>
          <w:color w:val="auto"/>
          <w:sz w:val="28"/>
          <w:szCs w:val="28"/>
        </w:rPr>
      </w:pPr>
    </w:p>
    <w:p w14:paraId="0E154351">
      <w:pPr>
        <w:spacing w:before="120" w:after="120" w:line="360" w:lineRule="auto"/>
        <w:jc w:val="center"/>
        <w:outlineLvl w:val="0"/>
        <w:rPr>
          <w:rFonts w:hint="eastAsia" w:ascii="宋体" w:hAnsi="宋体" w:cs="宋体"/>
          <w:b/>
          <w:color w:val="auto"/>
          <w:sz w:val="28"/>
          <w:szCs w:val="28"/>
        </w:rPr>
      </w:pPr>
    </w:p>
    <w:p w14:paraId="6E3F20A6">
      <w:pPr>
        <w:spacing w:before="120" w:after="120" w:line="360" w:lineRule="auto"/>
        <w:jc w:val="center"/>
        <w:outlineLvl w:val="0"/>
        <w:rPr>
          <w:rFonts w:hint="eastAsia" w:ascii="宋体" w:hAnsi="宋体" w:cs="宋体"/>
          <w:b/>
          <w:color w:val="auto"/>
          <w:sz w:val="28"/>
          <w:szCs w:val="28"/>
        </w:rPr>
      </w:pPr>
    </w:p>
    <w:p w14:paraId="0F6B9A6E">
      <w:pPr>
        <w:spacing w:before="120" w:after="120" w:line="360" w:lineRule="auto"/>
        <w:jc w:val="center"/>
        <w:outlineLvl w:val="0"/>
        <w:rPr>
          <w:rFonts w:hint="eastAsia" w:ascii="宋体" w:hAnsi="宋体" w:cs="宋体"/>
          <w:b/>
          <w:color w:val="auto"/>
          <w:sz w:val="28"/>
          <w:szCs w:val="28"/>
        </w:rPr>
      </w:pPr>
    </w:p>
    <w:p w14:paraId="37F14919">
      <w:pPr>
        <w:spacing w:before="120" w:after="120" w:line="360" w:lineRule="auto"/>
        <w:jc w:val="center"/>
        <w:outlineLvl w:val="0"/>
        <w:rPr>
          <w:rFonts w:ascii="宋体" w:hAnsi="宋体" w:cs="宋体"/>
          <w:b/>
          <w:color w:val="auto"/>
          <w:sz w:val="24"/>
          <w:szCs w:val="24"/>
        </w:rPr>
      </w:pPr>
      <w:r>
        <w:rPr>
          <w:rFonts w:hint="eastAsia" w:ascii="宋体" w:hAnsi="宋体" w:cs="宋体"/>
          <w:b/>
          <w:color w:val="auto"/>
          <w:sz w:val="28"/>
          <w:szCs w:val="28"/>
          <w:lang w:val="en-US" w:eastAsia="zh-CN"/>
        </w:rPr>
        <w:t>第三章</w:t>
      </w:r>
      <w:r>
        <w:rPr>
          <w:rFonts w:hint="eastAsia" w:ascii="宋体" w:hAnsi="宋体" w:cs="宋体"/>
          <w:b/>
          <w:color w:val="auto"/>
          <w:sz w:val="28"/>
          <w:szCs w:val="28"/>
        </w:rPr>
        <w:t xml:space="preserve">  评标办法及评分标准</w:t>
      </w:r>
      <w:bookmarkEnd w:id="45"/>
      <w:bookmarkEnd w:id="46"/>
    </w:p>
    <w:p w14:paraId="36A4715F">
      <w:pPr>
        <w:pStyle w:val="687"/>
        <w:snapToGrid w:val="0"/>
        <w:spacing w:beforeLines="50" w:afterLines="50"/>
        <w:rPr>
          <w:rFonts w:ascii="宋体" w:hAnsi="宋体" w:cs="宋体"/>
          <w:b/>
          <w:color w:val="auto"/>
          <w:szCs w:val="24"/>
        </w:rPr>
      </w:pPr>
      <w:bookmarkStart w:id="47" w:name="_Toc19292"/>
      <w:r>
        <w:rPr>
          <w:rFonts w:hint="eastAsia" w:ascii="宋体" w:hAnsi="宋体" w:cs="宋体"/>
          <w:b/>
          <w:color w:val="auto"/>
          <w:szCs w:val="24"/>
        </w:rPr>
        <w:t>资格审查内容及标准</w:t>
      </w:r>
    </w:p>
    <w:tbl>
      <w:tblPr>
        <w:tblStyle w:val="60"/>
        <w:tblW w:w="897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2"/>
        <w:gridCol w:w="1274"/>
        <w:gridCol w:w="3146"/>
        <w:gridCol w:w="3885"/>
      </w:tblGrid>
      <w:tr w14:paraId="7DE86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0" w:hRule="atLeast"/>
          <w:jc w:val="center"/>
        </w:trPr>
        <w:tc>
          <w:tcPr>
            <w:tcW w:w="672" w:type="dxa"/>
            <w:vAlign w:val="center"/>
          </w:tcPr>
          <w:p w14:paraId="671B28FB">
            <w:pPr>
              <w:jc w:val="center"/>
              <w:rPr>
                <w:rFonts w:ascii="宋体" w:hAnsi="宋体" w:cs="宋体"/>
                <w:color w:val="auto"/>
                <w:sz w:val="22"/>
              </w:rPr>
            </w:pPr>
            <w:r>
              <w:rPr>
                <w:rFonts w:hint="eastAsia" w:ascii="宋体" w:hAnsi="宋体" w:cs="宋体"/>
                <w:color w:val="auto"/>
                <w:sz w:val="22"/>
              </w:rPr>
              <w:t>序号</w:t>
            </w:r>
          </w:p>
        </w:tc>
        <w:tc>
          <w:tcPr>
            <w:tcW w:w="1274" w:type="dxa"/>
            <w:vAlign w:val="center"/>
          </w:tcPr>
          <w:p w14:paraId="675C17F0">
            <w:pPr>
              <w:adjustRightInd w:val="0"/>
              <w:snapToGrid w:val="0"/>
              <w:jc w:val="center"/>
              <w:rPr>
                <w:rFonts w:ascii="宋体" w:hAnsi="宋体" w:cs="宋体"/>
                <w:color w:val="auto"/>
                <w:sz w:val="22"/>
              </w:rPr>
            </w:pPr>
            <w:r>
              <w:rPr>
                <w:rFonts w:hint="eastAsia" w:ascii="宋体" w:hAnsi="宋体" w:cs="宋体"/>
                <w:color w:val="auto"/>
                <w:sz w:val="22"/>
              </w:rPr>
              <w:t>类型</w:t>
            </w:r>
          </w:p>
        </w:tc>
        <w:tc>
          <w:tcPr>
            <w:tcW w:w="3146" w:type="dxa"/>
            <w:vAlign w:val="center"/>
          </w:tcPr>
          <w:p w14:paraId="68C6464F">
            <w:pPr>
              <w:jc w:val="center"/>
              <w:rPr>
                <w:rFonts w:ascii="宋体" w:hAnsi="宋体" w:cs="宋体"/>
                <w:color w:val="auto"/>
                <w:sz w:val="22"/>
              </w:rPr>
            </w:pPr>
            <w:r>
              <w:rPr>
                <w:rFonts w:hint="eastAsia" w:ascii="宋体" w:hAnsi="宋体" w:cs="宋体"/>
                <w:color w:val="auto"/>
                <w:sz w:val="22"/>
              </w:rPr>
              <w:t>内容</w:t>
            </w:r>
          </w:p>
        </w:tc>
        <w:tc>
          <w:tcPr>
            <w:tcW w:w="3885" w:type="dxa"/>
            <w:vAlign w:val="center"/>
          </w:tcPr>
          <w:p w14:paraId="32E42968">
            <w:pPr>
              <w:jc w:val="center"/>
              <w:rPr>
                <w:rFonts w:ascii="宋体" w:hAnsi="宋体" w:cs="宋体"/>
                <w:color w:val="auto"/>
                <w:sz w:val="22"/>
              </w:rPr>
            </w:pPr>
            <w:r>
              <w:rPr>
                <w:rFonts w:hint="eastAsia" w:ascii="宋体" w:hAnsi="宋体" w:cs="宋体"/>
                <w:color w:val="auto"/>
                <w:sz w:val="22"/>
              </w:rPr>
              <w:t>标准</w:t>
            </w:r>
          </w:p>
        </w:tc>
      </w:tr>
      <w:tr w14:paraId="5500E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15" w:hRule="atLeast"/>
          <w:jc w:val="center"/>
        </w:trPr>
        <w:tc>
          <w:tcPr>
            <w:tcW w:w="672" w:type="dxa"/>
            <w:vAlign w:val="center"/>
          </w:tcPr>
          <w:p w14:paraId="1A0C22C2">
            <w:pPr>
              <w:jc w:val="center"/>
              <w:rPr>
                <w:rFonts w:ascii="宋体" w:hAnsi="宋体" w:cs="宋体"/>
                <w:color w:val="auto"/>
                <w:sz w:val="22"/>
              </w:rPr>
            </w:pPr>
            <w:r>
              <w:rPr>
                <w:rFonts w:hint="eastAsia" w:ascii="宋体" w:hAnsi="宋体" w:cs="宋体"/>
                <w:color w:val="auto"/>
                <w:sz w:val="22"/>
              </w:rPr>
              <w:t>1</w:t>
            </w:r>
          </w:p>
        </w:tc>
        <w:tc>
          <w:tcPr>
            <w:tcW w:w="1274" w:type="dxa"/>
            <w:vAlign w:val="center"/>
          </w:tcPr>
          <w:p w14:paraId="23D5E123">
            <w:pPr>
              <w:adjustRightInd w:val="0"/>
              <w:snapToGrid w:val="0"/>
              <w:jc w:val="center"/>
              <w:rPr>
                <w:rFonts w:ascii="宋体" w:hAnsi="宋体" w:cs="宋体"/>
                <w:color w:val="auto"/>
                <w:sz w:val="22"/>
              </w:rPr>
            </w:pPr>
            <w:r>
              <w:rPr>
                <w:rFonts w:hint="eastAsia" w:ascii="宋体" w:hAnsi="宋体" w:eastAsia="宋体" w:cs="宋体"/>
                <w:b w:val="0"/>
                <w:bCs w:val="0"/>
                <w:color w:val="auto"/>
                <w:sz w:val="22"/>
                <w:szCs w:val="22"/>
                <w:highlight w:val="none"/>
                <w:lang w:val="en-US" w:eastAsia="zh-CN"/>
              </w:rPr>
              <w:t>基本资质</w:t>
            </w:r>
          </w:p>
        </w:tc>
        <w:tc>
          <w:tcPr>
            <w:tcW w:w="3146" w:type="dxa"/>
            <w:vAlign w:val="center"/>
          </w:tcPr>
          <w:p w14:paraId="5BB06CBF">
            <w:pPr>
              <w:jc w:val="center"/>
              <w:rPr>
                <w:rFonts w:ascii="宋体" w:hAnsi="宋体" w:cs="宋体"/>
                <w:color w:val="auto"/>
                <w:sz w:val="22"/>
              </w:rPr>
            </w:pPr>
            <w:r>
              <w:rPr>
                <w:rFonts w:hint="eastAsia" w:ascii="宋体" w:hAnsi="宋体" w:cs="宋体"/>
                <w:color w:val="auto"/>
                <w:sz w:val="22"/>
              </w:rPr>
              <w:t>具有独立承担民事责任的能力，提供供应商信用承诺书。以上证明材料须符合要求、有效、完整。否则，响应无效。</w:t>
            </w:r>
          </w:p>
        </w:tc>
        <w:tc>
          <w:tcPr>
            <w:tcW w:w="3885" w:type="dxa"/>
            <w:vAlign w:val="center"/>
          </w:tcPr>
          <w:p w14:paraId="2E3E11AB">
            <w:pPr>
              <w:jc w:val="left"/>
              <w:rPr>
                <w:rFonts w:ascii="宋体" w:hAnsi="宋体" w:cs="宋体"/>
                <w:color w:val="auto"/>
                <w:sz w:val="22"/>
              </w:rPr>
            </w:pPr>
            <w:r>
              <w:rPr>
                <w:rFonts w:hint="eastAsia" w:ascii="宋体" w:hAnsi="宋体" w:cs="宋体"/>
                <w:color w:val="auto"/>
                <w:sz w:val="22"/>
              </w:rPr>
              <w:t>具有独立承担民事责任的能力，提供供应商信用承诺书。以上证明材料须符合要求、有效、完整。否则，响应无效。</w:t>
            </w:r>
          </w:p>
        </w:tc>
      </w:tr>
      <w:tr w14:paraId="559357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15" w:hRule="atLeast"/>
          <w:jc w:val="center"/>
        </w:trPr>
        <w:tc>
          <w:tcPr>
            <w:tcW w:w="672" w:type="dxa"/>
            <w:vAlign w:val="center"/>
          </w:tcPr>
          <w:p w14:paraId="28375DCE">
            <w:pPr>
              <w:jc w:val="center"/>
              <w:rPr>
                <w:rFonts w:hint="eastAsia" w:ascii="宋体" w:hAnsi="宋体" w:eastAsia="宋体" w:cs="宋体"/>
                <w:color w:val="auto"/>
                <w:sz w:val="22"/>
                <w:lang w:val="en-US" w:eastAsia="zh-CN"/>
              </w:rPr>
            </w:pPr>
            <w:r>
              <w:rPr>
                <w:rFonts w:hint="eastAsia" w:ascii="宋体" w:hAnsi="宋体" w:cs="宋体"/>
                <w:color w:val="auto"/>
                <w:sz w:val="22"/>
                <w:lang w:val="en-US" w:eastAsia="zh-CN"/>
              </w:rPr>
              <w:t>2</w:t>
            </w:r>
          </w:p>
        </w:tc>
        <w:tc>
          <w:tcPr>
            <w:tcW w:w="1274" w:type="dxa"/>
            <w:vAlign w:val="center"/>
          </w:tcPr>
          <w:p w14:paraId="2626EAA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sz w:val="22"/>
              </w:rPr>
            </w:pPr>
            <w:r>
              <w:rPr>
                <w:rFonts w:hint="eastAsia" w:ascii="宋体" w:hAnsi="宋体" w:eastAsia="宋体" w:cs="宋体"/>
                <w:b w:val="0"/>
                <w:bCs w:val="0"/>
                <w:color w:val="auto"/>
                <w:sz w:val="22"/>
                <w:szCs w:val="22"/>
                <w:highlight w:val="none"/>
                <w:lang w:val="en-US" w:eastAsia="zh-CN"/>
              </w:rPr>
              <w:t>基本资质</w:t>
            </w:r>
          </w:p>
        </w:tc>
        <w:tc>
          <w:tcPr>
            <w:tcW w:w="3146" w:type="dxa"/>
            <w:vAlign w:val="center"/>
          </w:tcPr>
          <w:p w14:paraId="00C54D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sz w:val="22"/>
              </w:rPr>
            </w:pPr>
            <w:r>
              <w:rPr>
                <w:rFonts w:hint="eastAsia" w:ascii="宋体" w:hAnsi="宋体" w:eastAsia="宋体" w:cs="宋体"/>
                <w:b w:val="0"/>
                <w:bCs w:val="0"/>
                <w:color w:val="auto"/>
                <w:sz w:val="22"/>
                <w:szCs w:val="22"/>
                <w:highlight w:val="none"/>
              </w:rPr>
              <w:t>基本账户开户许可证或相关账户信息</w:t>
            </w:r>
          </w:p>
        </w:tc>
        <w:tc>
          <w:tcPr>
            <w:tcW w:w="3885" w:type="dxa"/>
            <w:vAlign w:val="center"/>
          </w:tcPr>
          <w:p w14:paraId="4A4811D7">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供应商基本存款账户开户许可证（或基本存款账户信息）影印件。</w:t>
            </w:r>
          </w:p>
          <w:p w14:paraId="604FAA9B">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宋体" w:hAnsi="宋体" w:cs="宋体"/>
                <w:color w:val="auto"/>
                <w:sz w:val="22"/>
              </w:rPr>
            </w:pPr>
            <w:r>
              <w:rPr>
                <w:rFonts w:hint="eastAsia" w:ascii="宋体" w:hAnsi="宋体" w:eastAsia="宋体" w:cs="宋体"/>
                <w:b w:val="0"/>
                <w:bCs w:val="0"/>
                <w:color w:val="auto"/>
                <w:sz w:val="22"/>
                <w:szCs w:val="22"/>
                <w:highlight w:val="none"/>
              </w:rPr>
              <w:t>任意一项证明文件的影印件清晰、符合要求。</w:t>
            </w:r>
          </w:p>
        </w:tc>
      </w:tr>
      <w:tr w14:paraId="68607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62" w:hRule="atLeast"/>
          <w:jc w:val="center"/>
        </w:trPr>
        <w:tc>
          <w:tcPr>
            <w:tcW w:w="672" w:type="dxa"/>
            <w:vAlign w:val="center"/>
          </w:tcPr>
          <w:p w14:paraId="74B9C6E6">
            <w:pPr>
              <w:jc w:val="center"/>
              <w:rPr>
                <w:rFonts w:hint="eastAsia" w:ascii="宋体" w:hAnsi="宋体" w:eastAsia="宋体" w:cs="宋体"/>
                <w:color w:val="auto"/>
                <w:sz w:val="22"/>
                <w:lang w:eastAsia="zh-CN"/>
              </w:rPr>
            </w:pPr>
            <w:r>
              <w:rPr>
                <w:rFonts w:hint="eastAsia" w:ascii="宋体" w:hAnsi="宋体" w:cs="宋体"/>
                <w:color w:val="auto"/>
                <w:sz w:val="22"/>
                <w:lang w:val="en-US" w:eastAsia="zh-CN"/>
              </w:rPr>
              <w:t>3</w:t>
            </w:r>
          </w:p>
        </w:tc>
        <w:tc>
          <w:tcPr>
            <w:tcW w:w="1274" w:type="dxa"/>
            <w:vAlign w:val="center"/>
          </w:tcPr>
          <w:p w14:paraId="32C39748">
            <w:pPr>
              <w:adjustRightInd w:val="0"/>
              <w:snapToGrid w:val="0"/>
              <w:jc w:val="center"/>
              <w:rPr>
                <w:rFonts w:hint="default" w:ascii="宋体" w:hAnsi="宋体" w:eastAsia="宋体" w:cs="宋体"/>
                <w:color w:val="auto"/>
                <w:sz w:val="22"/>
                <w:lang w:val="en-US" w:eastAsia="zh-CN"/>
              </w:rPr>
            </w:pPr>
            <w:r>
              <w:rPr>
                <w:rFonts w:hint="eastAsia" w:ascii="宋体" w:hAnsi="宋体" w:eastAsia="宋体" w:cs="宋体"/>
                <w:b w:val="0"/>
                <w:bCs w:val="0"/>
                <w:color w:val="auto"/>
                <w:sz w:val="22"/>
                <w:szCs w:val="22"/>
                <w:highlight w:val="none"/>
                <w:lang w:val="en-US" w:eastAsia="zh-CN"/>
              </w:rPr>
              <w:t>基本资质</w:t>
            </w:r>
          </w:p>
        </w:tc>
        <w:tc>
          <w:tcPr>
            <w:tcW w:w="3146" w:type="dxa"/>
            <w:vAlign w:val="center"/>
          </w:tcPr>
          <w:p w14:paraId="52CF72B6">
            <w:pPr>
              <w:adjustRightInd w:val="0"/>
              <w:snapToGrid w:val="0"/>
              <w:jc w:val="center"/>
              <w:rPr>
                <w:rFonts w:ascii="宋体" w:hAnsi="宋体" w:cs="宋体"/>
                <w:color w:val="auto"/>
                <w:sz w:val="22"/>
              </w:rPr>
            </w:pPr>
            <w:r>
              <w:rPr>
                <w:rFonts w:hint="eastAsia" w:ascii="宋体" w:hAnsi="宋体" w:cs="宋体"/>
                <w:color w:val="auto"/>
                <w:sz w:val="22"/>
              </w:rPr>
              <w:t>具有良好的商业信誉和健全的财务会计制度，提供供应商信用承诺书。以上证明材料须符合要求、有效、完整。否则，响应无效。</w:t>
            </w:r>
          </w:p>
        </w:tc>
        <w:tc>
          <w:tcPr>
            <w:tcW w:w="3885" w:type="dxa"/>
            <w:vAlign w:val="center"/>
          </w:tcPr>
          <w:p w14:paraId="5CDC028C">
            <w:pPr>
              <w:adjustRightInd w:val="0"/>
              <w:snapToGrid w:val="0"/>
              <w:jc w:val="left"/>
              <w:rPr>
                <w:rFonts w:ascii="宋体" w:hAnsi="宋体" w:cs="宋体"/>
                <w:color w:val="auto"/>
                <w:sz w:val="22"/>
              </w:rPr>
            </w:pPr>
            <w:r>
              <w:rPr>
                <w:rFonts w:hint="eastAsia" w:ascii="宋体" w:hAnsi="宋体" w:cs="宋体"/>
                <w:color w:val="auto"/>
                <w:sz w:val="22"/>
              </w:rPr>
              <w:t>具有良好的商业信誉和健全的财务会计制度，提供供应商信用承诺书。以上证明材料须符合要求、有效、完整。否则，响应无效。</w:t>
            </w:r>
          </w:p>
        </w:tc>
      </w:tr>
      <w:tr w14:paraId="66487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5" w:hRule="atLeast"/>
          <w:jc w:val="center"/>
        </w:trPr>
        <w:tc>
          <w:tcPr>
            <w:tcW w:w="672" w:type="dxa"/>
            <w:vAlign w:val="center"/>
          </w:tcPr>
          <w:p w14:paraId="51B9B1D7">
            <w:pPr>
              <w:jc w:val="center"/>
              <w:rPr>
                <w:rFonts w:hint="eastAsia" w:ascii="宋体" w:hAnsi="宋体" w:eastAsia="宋体" w:cs="宋体"/>
                <w:color w:val="auto"/>
                <w:sz w:val="22"/>
                <w:lang w:eastAsia="zh-CN"/>
              </w:rPr>
            </w:pPr>
            <w:r>
              <w:rPr>
                <w:rFonts w:hint="eastAsia" w:ascii="宋体" w:hAnsi="宋体" w:cs="宋体"/>
                <w:color w:val="auto"/>
                <w:sz w:val="22"/>
                <w:lang w:val="en-US" w:eastAsia="zh-CN"/>
              </w:rPr>
              <w:t>4</w:t>
            </w:r>
          </w:p>
        </w:tc>
        <w:tc>
          <w:tcPr>
            <w:tcW w:w="1274" w:type="dxa"/>
            <w:vAlign w:val="center"/>
          </w:tcPr>
          <w:p w14:paraId="359E489C">
            <w:pPr>
              <w:adjustRightInd w:val="0"/>
              <w:snapToGrid w:val="0"/>
              <w:jc w:val="center"/>
              <w:rPr>
                <w:rFonts w:ascii="宋体" w:hAnsi="宋体" w:cs="宋体"/>
                <w:color w:val="auto"/>
                <w:sz w:val="22"/>
              </w:rPr>
            </w:pPr>
            <w:r>
              <w:rPr>
                <w:rFonts w:hint="eastAsia" w:ascii="宋体" w:hAnsi="宋体" w:cs="宋体"/>
                <w:color w:val="auto"/>
                <w:sz w:val="22"/>
              </w:rPr>
              <w:t>基本资质</w:t>
            </w:r>
          </w:p>
        </w:tc>
        <w:tc>
          <w:tcPr>
            <w:tcW w:w="3146" w:type="dxa"/>
            <w:vAlign w:val="center"/>
          </w:tcPr>
          <w:p w14:paraId="213001CD">
            <w:pPr>
              <w:adjustRightInd w:val="0"/>
              <w:snapToGrid w:val="0"/>
              <w:jc w:val="center"/>
              <w:rPr>
                <w:rFonts w:ascii="宋体" w:hAnsi="宋体" w:cs="宋体"/>
                <w:color w:val="auto"/>
                <w:sz w:val="22"/>
              </w:rPr>
            </w:pPr>
            <w:r>
              <w:rPr>
                <w:rFonts w:hint="eastAsia" w:ascii="宋体" w:hAnsi="宋体" w:cs="宋体"/>
                <w:color w:val="auto"/>
                <w:sz w:val="22"/>
              </w:rPr>
              <w:t>有依法缴纳税收和社会保障资金的良好记录，提供供应商信用承诺书。以上证明材料须符合要求、有效、完整。否则，响应无效。</w:t>
            </w:r>
          </w:p>
        </w:tc>
        <w:tc>
          <w:tcPr>
            <w:tcW w:w="3885" w:type="dxa"/>
          </w:tcPr>
          <w:p w14:paraId="0D06ACB2">
            <w:pPr>
              <w:adjustRightInd w:val="0"/>
              <w:snapToGrid w:val="0"/>
              <w:jc w:val="left"/>
              <w:rPr>
                <w:rFonts w:ascii="宋体" w:hAnsi="宋体" w:cs="宋体"/>
                <w:color w:val="auto"/>
                <w:sz w:val="22"/>
              </w:rPr>
            </w:pPr>
            <w:r>
              <w:rPr>
                <w:rFonts w:hint="eastAsia" w:ascii="宋体" w:hAnsi="宋体" w:cs="宋体"/>
                <w:color w:val="auto"/>
                <w:sz w:val="22"/>
              </w:rPr>
              <w:t>有依法缴纳税收和社会保障资金的良好记录，提供供应商信用承诺书。以上证明材料须符合要求、有效、完整。否则，响应无效。</w:t>
            </w:r>
          </w:p>
        </w:tc>
      </w:tr>
      <w:tr w14:paraId="63F08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8" w:hRule="atLeast"/>
          <w:jc w:val="center"/>
        </w:trPr>
        <w:tc>
          <w:tcPr>
            <w:tcW w:w="672" w:type="dxa"/>
            <w:vAlign w:val="center"/>
          </w:tcPr>
          <w:p w14:paraId="558E5CF7">
            <w:pPr>
              <w:adjustRightInd w:val="0"/>
              <w:snapToGrid w:val="0"/>
              <w:jc w:val="center"/>
              <w:rPr>
                <w:rFonts w:hint="eastAsia" w:ascii="宋体" w:hAnsi="宋体" w:eastAsia="宋体" w:cs="宋体"/>
                <w:color w:val="auto"/>
                <w:sz w:val="22"/>
                <w:lang w:eastAsia="zh-CN"/>
              </w:rPr>
            </w:pPr>
            <w:r>
              <w:rPr>
                <w:rFonts w:hint="eastAsia" w:ascii="宋体" w:hAnsi="宋体" w:cs="宋体"/>
                <w:color w:val="auto"/>
                <w:sz w:val="22"/>
                <w:lang w:val="en-US" w:eastAsia="zh-CN"/>
              </w:rPr>
              <w:t>5</w:t>
            </w:r>
          </w:p>
        </w:tc>
        <w:tc>
          <w:tcPr>
            <w:tcW w:w="1274" w:type="dxa"/>
            <w:vAlign w:val="center"/>
          </w:tcPr>
          <w:p w14:paraId="3B24B3B2">
            <w:pPr>
              <w:adjustRightInd w:val="0"/>
              <w:snapToGrid w:val="0"/>
              <w:jc w:val="center"/>
              <w:rPr>
                <w:rFonts w:ascii="宋体" w:hAnsi="宋体" w:cs="宋体"/>
                <w:color w:val="auto"/>
                <w:sz w:val="22"/>
              </w:rPr>
            </w:pPr>
            <w:r>
              <w:rPr>
                <w:rFonts w:hint="eastAsia" w:ascii="宋体" w:hAnsi="宋体" w:cs="宋体"/>
                <w:color w:val="auto"/>
                <w:sz w:val="22"/>
              </w:rPr>
              <w:t>基本资质</w:t>
            </w:r>
          </w:p>
        </w:tc>
        <w:tc>
          <w:tcPr>
            <w:tcW w:w="3146" w:type="dxa"/>
            <w:vAlign w:val="center"/>
          </w:tcPr>
          <w:p w14:paraId="306A8D70">
            <w:pPr>
              <w:adjustRightInd w:val="0"/>
              <w:snapToGrid w:val="0"/>
              <w:jc w:val="center"/>
              <w:rPr>
                <w:rFonts w:ascii="宋体" w:hAnsi="宋体" w:cs="宋体"/>
                <w:color w:val="auto"/>
                <w:sz w:val="22"/>
              </w:rPr>
            </w:pPr>
            <w:r>
              <w:rPr>
                <w:rFonts w:hint="eastAsia" w:ascii="宋体" w:hAnsi="宋体" w:cs="宋体"/>
                <w:color w:val="auto"/>
                <w:sz w:val="22"/>
              </w:rPr>
              <w:t>具有履行合同所必需的设备和专业技术能力，提供供应商信用承诺书。以上证明材料须符合要求、有效、完整。否则，响应无效。</w:t>
            </w:r>
          </w:p>
        </w:tc>
        <w:tc>
          <w:tcPr>
            <w:tcW w:w="3885" w:type="dxa"/>
            <w:vAlign w:val="center"/>
          </w:tcPr>
          <w:p w14:paraId="3111EDDF">
            <w:pPr>
              <w:adjustRightInd w:val="0"/>
              <w:snapToGrid w:val="0"/>
              <w:jc w:val="left"/>
              <w:rPr>
                <w:rFonts w:ascii="宋体" w:hAnsi="宋体" w:cs="宋体"/>
                <w:color w:val="auto"/>
                <w:sz w:val="22"/>
              </w:rPr>
            </w:pPr>
            <w:r>
              <w:rPr>
                <w:rFonts w:hint="eastAsia" w:ascii="宋体" w:hAnsi="宋体" w:cs="宋体"/>
                <w:color w:val="auto"/>
                <w:sz w:val="22"/>
              </w:rPr>
              <w:t>具有履行合同所必需的设备和专业技术能力，提供供应商信用承诺书。以上证明材料须符合要求、有效、完整。否则，响应无效。</w:t>
            </w:r>
          </w:p>
        </w:tc>
      </w:tr>
      <w:tr w14:paraId="1C87CC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06" w:hRule="atLeast"/>
          <w:jc w:val="center"/>
        </w:trPr>
        <w:tc>
          <w:tcPr>
            <w:tcW w:w="672" w:type="dxa"/>
            <w:vAlign w:val="center"/>
          </w:tcPr>
          <w:p w14:paraId="62B04321">
            <w:pPr>
              <w:jc w:val="center"/>
              <w:rPr>
                <w:rFonts w:hint="eastAsia" w:ascii="宋体" w:hAnsi="宋体" w:eastAsia="宋体" w:cs="宋体"/>
                <w:color w:val="auto"/>
                <w:sz w:val="22"/>
                <w:lang w:eastAsia="zh-CN"/>
              </w:rPr>
            </w:pPr>
            <w:r>
              <w:rPr>
                <w:rFonts w:hint="eastAsia" w:ascii="宋体" w:hAnsi="宋体" w:cs="宋体"/>
                <w:color w:val="auto"/>
                <w:sz w:val="22"/>
                <w:lang w:val="en-US" w:eastAsia="zh-CN"/>
              </w:rPr>
              <w:t>6</w:t>
            </w:r>
          </w:p>
        </w:tc>
        <w:tc>
          <w:tcPr>
            <w:tcW w:w="1274" w:type="dxa"/>
            <w:vAlign w:val="center"/>
          </w:tcPr>
          <w:p w14:paraId="219B4FAE">
            <w:pPr>
              <w:adjustRightInd w:val="0"/>
              <w:snapToGrid w:val="0"/>
              <w:jc w:val="center"/>
              <w:rPr>
                <w:rFonts w:ascii="宋体" w:hAnsi="宋体" w:cs="宋体"/>
                <w:color w:val="auto"/>
                <w:sz w:val="22"/>
              </w:rPr>
            </w:pPr>
            <w:r>
              <w:rPr>
                <w:rFonts w:hint="eastAsia" w:ascii="宋体" w:hAnsi="宋体" w:cs="宋体"/>
                <w:color w:val="auto"/>
                <w:sz w:val="22"/>
              </w:rPr>
              <w:t>基本资质</w:t>
            </w:r>
          </w:p>
        </w:tc>
        <w:tc>
          <w:tcPr>
            <w:tcW w:w="3146" w:type="dxa"/>
            <w:vAlign w:val="center"/>
          </w:tcPr>
          <w:p w14:paraId="46A84773">
            <w:pPr>
              <w:adjustRightInd w:val="0"/>
              <w:snapToGrid w:val="0"/>
              <w:jc w:val="center"/>
              <w:rPr>
                <w:rFonts w:ascii="宋体" w:hAnsi="宋体" w:cs="宋体"/>
                <w:color w:val="auto"/>
                <w:sz w:val="22"/>
              </w:rPr>
            </w:pPr>
            <w:r>
              <w:rPr>
                <w:rFonts w:hint="eastAsia" w:ascii="宋体" w:hAnsi="宋体" w:cs="宋体"/>
                <w:color w:val="auto"/>
                <w:sz w:val="22"/>
              </w:rPr>
              <w:t>参加政府采购活动前三年内，在经营活动中没有重大违法记录，提供供应商信用承诺书。以上证明材料须符合要求、有效、完整。否则，响应无效。</w:t>
            </w:r>
          </w:p>
        </w:tc>
        <w:tc>
          <w:tcPr>
            <w:tcW w:w="3885" w:type="dxa"/>
            <w:vAlign w:val="center"/>
          </w:tcPr>
          <w:p w14:paraId="4F24C552">
            <w:pPr>
              <w:adjustRightInd w:val="0"/>
              <w:snapToGrid w:val="0"/>
              <w:jc w:val="left"/>
              <w:rPr>
                <w:rFonts w:ascii="宋体" w:hAnsi="宋体" w:cs="宋体"/>
                <w:color w:val="auto"/>
                <w:sz w:val="22"/>
              </w:rPr>
            </w:pPr>
            <w:r>
              <w:rPr>
                <w:rFonts w:hint="eastAsia" w:ascii="宋体" w:hAnsi="宋体" w:cs="宋体"/>
                <w:color w:val="auto"/>
                <w:sz w:val="22"/>
              </w:rPr>
              <w:t>参加政府采购活动前三年内，在经营活动中没有重大违法记录，提供供应商信用承诺书。以上证明材料须符合要求、有效、完整。否则，响应无效。</w:t>
            </w:r>
          </w:p>
        </w:tc>
      </w:tr>
      <w:tr w14:paraId="3B3BA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77" w:hRule="atLeast"/>
          <w:jc w:val="center"/>
        </w:trPr>
        <w:tc>
          <w:tcPr>
            <w:tcW w:w="672" w:type="dxa"/>
            <w:vAlign w:val="center"/>
          </w:tcPr>
          <w:p w14:paraId="77121BB1">
            <w:pPr>
              <w:adjustRightInd w:val="0"/>
              <w:snapToGrid w:val="0"/>
              <w:jc w:val="center"/>
              <w:rPr>
                <w:rFonts w:hint="eastAsia" w:ascii="宋体" w:hAnsi="宋体" w:eastAsia="宋体" w:cs="宋体"/>
                <w:color w:val="auto"/>
                <w:sz w:val="22"/>
                <w:lang w:eastAsia="zh-CN"/>
              </w:rPr>
            </w:pPr>
            <w:r>
              <w:rPr>
                <w:rFonts w:hint="eastAsia" w:ascii="宋体" w:hAnsi="宋体" w:cs="宋体"/>
                <w:color w:val="auto"/>
                <w:sz w:val="22"/>
                <w:lang w:val="en-US" w:eastAsia="zh-CN"/>
              </w:rPr>
              <w:t>7</w:t>
            </w:r>
          </w:p>
        </w:tc>
        <w:tc>
          <w:tcPr>
            <w:tcW w:w="1274" w:type="dxa"/>
            <w:vAlign w:val="center"/>
          </w:tcPr>
          <w:p w14:paraId="25B43D30">
            <w:pPr>
              <w:adjustRightInd w:val="0"/>
              <w:snapToGrid w:val="0"/>
              <w:jc w:val="center"/>
              <w:rPr>
                <w:rFonts w:ascii="宋体" w:hAnsi="宋体" w:cs="宋体"/>
                <w:color w:val="auto"/>
                <w:sz w:val="22"/>
              </w:rPr>
            </w:pPr>
            <w:r>
              <w:rPr>
                <w:rFonts w:hint="eastAsia" w:ascii="宋体" w:hAnsi="宋体" w:cs="宋体"/>
                <w:color w:val="auto"/>
                <w:sz w:val="22"/>
              </w:rPr>
              <w:t>采购政策</w:t>
            </w:r>
          </w:p>
        </w:tc>
        <w:tc>
          <w:tcPr>
            <w:tcW w:w="3146" w:type="dxa"/>
            <w:vAlign w:val="center"/>
          </w:tcPr>
          <w:p w14:paraId="69AD5FA6">
            <w:pPr>
              <w:adjustRightInd w:val="0"/>
              <w:snapToGrid w:val="0"/>
              <w:jc w:val="center"/>
              <w:rPr>
                <w:rFonts w:ascii="宋体" w:hAnsi="宋体" w:cs="宋体"/>
                <w:color w:val="auto"/>
                <w:sz w:val="22"/>
              </w:rPr>
            </w:pPr>
            <w:r>
              <w:rPr>
                <w:rFonts w:hint="eastAsia" w:ascii="宋体" w:hAnsi="宋体" w:cs="宋体"/>
                <w:color w:val="auto"/>
                <w:sz w:val="22"/>
                <w:lang w:val="en-US" w:eastAsia="zh-CN"/>
              </w:rPr>
              <w:t>投标人</w:t>
            </w:r>
            <w:r>
              <w:rPr>
                <w:rFonts w:hint="eastAsia" w:ascii="宋体" w:hAnsi="宋体" w:cs="宋体"/>
                <w:color w:val="auto"/>
                <w:sz w:val="22"/>
              </w:rPr>
              <w:t>应为中小企业</w:t>
            </w:r>
          </w:p>
        </w:tc>
        <w:tc>
          <w:tcPr>
            <w:tcW w:w="3885" w:type="dxa"/>
            <w:vAlign w:val="center"/>
          </w:tcPr>
          <w:p w14:paraId="2ECF5D7A">
            <w:pPr>
              <w:adjustRightInd w:val="0"/>
              <w:snapToGrid w:val="0"/>
              <w:rPr>
                <w:rFonts w:ascii="宋体" w:hAnsi="宋体" w:cs="宋体"/>
                <w:color w:val="auto"/>
                <w:sz w:val="22"/>
              </w:rPr>
            </w:pPr>
            <w:r>
              <w:rPr>
                <w:rFonts w:hint="eastAsia" w:ascii="宋体" w:hAnsi="宋体" w:cs="宋体"/>
                <w:color w:val="auto"/>
                <w:sz w:val="22"/>
              </w:rPr>
              <w:t>请根据要求上传《中小企业声明函》，格式以采购文件要求为准。</w:t>
            </w:r>
          </w:p>
        </w:tc>
      </w:tr>
    </w:tbl>
    <w:p w14:paraId="512AE99B">
      <w:pPr>
        <w:spacing w:line="360" w:lineRule="exact"/>
        <w:ind w:left="1100" w:hanging="1100" w:hangingChars="500"/>
        <w:rPr>
          <w:rFonts w:ascii="宋体" w:hAnsi="宋体" w:cs="宋体"/>
          <w:color w:val="auto"/>
          <w:sz w:val="22"/>
        </w:rPr>
      </w:pPr>
      <w:r>
        <w:rPr>
          <w:rFonts w:hint="eastAsia" w:ascii="宋体" w:hAnsi="宋体" w:cs="宋体"/>
          <w:color w:val="auto"/>
          <w:sz w:val="22"/>
        </w:rPr>
        <w:t>说明：1、资格检查的内容若有一项未提供或达不到检查标准，将导致其不具备投标资格，且不允许在开标后补正。</w:t>
      </w:r>
    </w:p>
    <w:p w14:paraId="7E8CA965">
      <w:pPr>
        <w:rPr>
          <w:color w:val="auto"/>
        </w:rPr>
      </w:pPr>
    </w:p>
    <w:p w14:paraId="57D0BDFA">
      <w:pPr>
        <w:pStyle w:val="27"/>
        <w:rPr>
          <w:b/>
          <w:bCs/>
          <w:color w:val="auto"/>
          <w:sz w:val="24"/>
        </w:rPr>
      </w:pPr>
    </w:p>
    <w:p w14:paraId="68664948">
      <w:pPr>
        <w:pStyle w:val="27"/>
        <w:rPr>
          <w:b/>
          <w:bCs/>
          <w:color w:val="auto"/>
          <w:sz w:val="24"/>
        </w:rPr>
      </w:pPr>
    </w:p>
    <w:p w14:paraId="2E2B1E0D">
      <w:pPr>
        <w:pStyle w:val="27"/>
        <w:rPr>
          <w:b/>
          <w:bCs/>
          <w:color w:val="auto"/>
          <w:sz w:val="24"/>
        </w:rPr>
      </w:pPr>
    </w:p>
    <w:p w14:paraId="1AA46817">
      <w:pPr>
        <w:pStyle w:val="27"/>
        <w:rPr>
          <w:b/>
          <w:bCs/>
          <w:color w:val="auto"/>
          <w:sz w:val="24"/>
        </w:rPr>
      </w:pPr>
    </w:p>
    <w:p w14:paraId="0D1F4B1B">
      <w:pPr>
        <w:pStyle w:val="27"/>
        <w:rPr>
          <w:b/>
          <w:bCs/>
          <w:color w:val="auto"/>
          <w:sz w:val="24"/>
        </w:rPr>
      </w:pPr>
    </w:p>
    <w:p w14:paraId="2CD4CDC8">
      <w:pPr>
        <w:pStyle w:val="27"/>
        <w:rPr>
          <w:b/>
          <w:bCs/>
          <w:color w:val="auto"/>
          <w:sz w:val="24"/>
        </w:rPr>
      </w:pPr>
    </w:p>
    <w:p w14:paraId="5DF0B287">
      <w:pPr>
        <w:spacing w:afterLines="50"/>
        <w:rPr>
          <w:rFonts w:ascii="宋体" w:hAnsi="宋体" w:cs="宋体"/>
          <w:b/>
          <w:color w:val="auto"/>
          <w:sz w:val="24"/>
          <w:szCs w:val="24"/>
        </w:rPr>
      </w:pPr>
      <w:r>
        <w:rPr>
          <w:rFonts w:hint="eastAsia" w:ascii="宋体" w:hAnsi="宋体" w:cs="宋体"/>
          <w:b/>
          <w:color w:val="auto"/>
          <w:sz w:val="24"/>
          <w:szCs w:val="24"/>
        </w:rPr>
        <w:t>投标文件的有效性、完整性、响应程度检查的内容及标准</w:t>
      </w:r>
      <w:bookmarkEnd w:id="47"/>
    </w:p>
    <w:tbl>
      <w:tblPr>
        <w:tblStyle w:val="60"/>
        <w:tblW w:w="89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71"/>
        <w:gridCol w:w="1330"/>
        <w:gridCol w:w="1661"/>
        <w:gridCol w:w="5418"/>
      </w:tblGrid>
      <w:tr w14:paraId="7ACC0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5" w:hRule="atLeast"/>
          <w:jc w:val="center"/>
        </w:trPr>
        <w:tc>
          <w:tcPr>
            <w:tcW w:w="571" w:type="dxa"/>
            <w:vAlign w:val="center"/>
          </w:tcPr>
          <w:p w14:paraId="3F9F199F">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序号</w:t>
            </w:r>
          </w:p>
        </w:tc>
        <w:tc>
          <w:tcPr>
            <w:tcW w:w="1330" w:type="dxa"/>
            <w:vAlign w:val="center"/>
          </w:tcPr>
          <w:p w14:paraId="57835EBC">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类型</w:t>
            </w:r>
          </w:p>
        </w:tc>
        <w:tc>
          <w:tcPr>
            <w:tcW w:w="1661" w:type="dxa"/>
            <w:vAlign w:val="center"/>
          </w:tcPr>
          <w:p w14:paraId="2BFB7FD1">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要求</w:t>
            </w:r>
          </w:p>
        </w:tc>
        <w:tc>
          <w:tcPr>
            <w:tcW w:w="5418" w:type="dxa"/>
            <w:vAlign w:val="center"/>
          </w:tcPr>
          <w:p w14:paraId="68D70C88">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要求说明/标准</w:t>
            </w:r>
          </w:p>
        </w:tc>
      </w:tr>
      <w:tr w14:paraId="371E0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29" w:hRule="atLeast"/>
          <w:jc w:val="center"/>
        </w:trPr>
        <w:tc>
          <w:tcPr>
            <w:tcW w:w="571" w:type="dxa"/>
            <w:vAlign w:val="center"/>
          </w:tcPr>
          <w:p w14:paraId="332791E0">
            <w:pPr>
              <w:jc w:val="center"/>
              <w:rPr>
                <w:rFonts w:ascii="宋体" w:hAnsi="宋体" w:cs="宋体"/>
                <w:color w:val="auto"/>
                <w:sz w:val="22"/>
              </w:rPr>
            </w:pPr>
            <w:r>
              <w:rPr>
                <w:rFonts w:hint="eastAsia" w:ascii="宋体" w:hAnsi="宋体" w:cs="宋体"/>
                <w:color w:val="auto"/>
                <w:sz w:val="22"/>
              </w:rPr>
              <w:t>1</w:t>
            </w:r>
          </w:p>
        </w:tc>
        <w:tc>
          <w:tcPr>
            <w:tcW w:w="1330" w:type="dxa"/>
            <w:vAlign w:val="center"/>
          </w:tcPr>
          <w:p w14:paraId="39EF28FA">
            <w:pPr>
              <w:adjustRightInd w:val="0"/>
              <w:snapToGrid w:val="0"/>
              <w:jc w:val="center"/>
              <w:rPr>
                <w:rFonts w:ascii="宋体" w:hAnsi="宋体" w:cs="宋体"/>
                <w:color w:val="auto"/>
                <w:sz w:val="22"/>
              </w:rPr>
            </w:pPr>
            <w:r>
              <w:rPr>
                <w:rFonts w:hint="eastAsia" w:asciiTheme="minorEastAsia" w:hAnsiTheme="minorEastAsia" w:eastAsiaTheme="minorEastAsia" w:cstheme="minorEastAsia"/>
                <w:color w:val="auto"/>
                <w:sz w:val="22"/>
              </w:rPr>
              <w:t>商务资信</w:t>
            </w:r>
          </w:p>
        </w:tc>
        <w:tc>
          <w:tcPr>
            <w:tcW w:w="1661" w:type="dxa"/>
            <w:vAlign w:val="center"/>
          </w:tcPr>
          <w:p w14:paraId="66069BA7">
            <w:pPr>
              <w:jc w:val="center"/>
              <w:rPr>
                <w:rFonts w:ascii="宋体" w:hAnsi="宋体" w:cs="宋体"/>
                <w:color w:val="auto"/>
                <w:sz w:val="22"/>
              </w:rPr>
            </w:pPr>
            <w:r>
              <w:rPr>
                <w:rFonts w:hint="eastAsia" w:ascii="宋体" w:hAnsi="宋体" w:cs="宋体"/>
                <w:color w:val="auto"/>
                <w:sz w:val="22"/>
              </w:rPr>
              <w:t>投标函</w:t>
            </w:r>
          </w:p>
        </w:tc>
        <w:tc>
          <w:tcPr>
            <w:tcW w:w="5418" w:type="dxa"/>
            <w:vAlign w:val="center"/>
          </w:tcPr>
          <w:p w14:paraId="53A3EC14">
            <w:pPr>
              <w:snapToGrid w:val="0"/>
              <w:spacing w:line="288" w:lineRule="auto"/>
              <w:jc w:val="left"/>
              <w:rPr>
                <w:rFonts w:ascii="宋体" w:hAnsi="宋体" w:cs="宋体"/>
                <w:color w:val="auto"/>
                <w:sz w:val="22"/>
              </w:rPr>
            </w:pPr>
            <w:r>
              <w:rPr>
                <w:rFonts w:hint="eastAsia" w:ascii="宋体" w:hAnsi="宋体" w:cs="宋体"/>
                <w:color w:val="auto"/>
                <w:sz w:val="22"/>
              </w:rPr>
              <w:t>内容齐全，签署和印章使用完整、清晰、符合要求。</w:t>
            </w:r>
          </w:p>
          <w:p w14:paraId="38C97C79">
            <w:pPr>
              <w:snapToGrid w:val="0"/>
              <w:spacing w:line="288" w:lineRule="auto"/>
              <w:jc w:val="left"/>
              <w:rPr>
                <w:rFonts w:ascii="宋体" w:hAnsi="宋体" w:cs="宋体"/>
                <w:color w:val="auto"/>
                <w:sz w:val="22"/>
              </w:rPr>
            </w:pPr>
            <w:r>
              <w:rPr>
                <w:rFonts w:hint="eastAsia" w:ascii="宋体" w:hAnsi="宋体" w:cs="宋体"/>
                <w:color w:val="auto"/>
                <w:sz w:val="22"/>
              </w:rPr>
              <w:t>说明：除可填报项目外，对本响应函（声明书）的任何实质性修改将被视为非实质性响应报价，从而导致该报价无效，电子签章符合要求。</w:t>
            </w:r>
          </w:p>
        </w:tc>
      </w:tr>
      <w:tr w14:paraId="2A493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19" w:hRule="atLeast"/>
          <w:jc w:val="center"/>
        </w:trPr>
        <w:tc>
          <w:tcPr>
            <w:tcW w:w="571" w:type="dxa"/>
            <w:vAlign w:val="center"/>
          </w:tcPr>
          <w:p w14:paraId="0E231909">
            <w:pPr>
              <w:jc w:val="center"/>
              <w:rPr>
                <w:rFonts w:ascii="宋体" w:hAnsi="宋体" w:cs="宋体"/>
                <w:color w:val="auto"/>
                <w:sz w:val="22"/>
              </w:rPr>
            </w:pPr>
            <w:r>
              <w:rPr>
                <w:rFonts w:hint="eastAsia" w:ascii="宋体" w:hAnsi="宋体" w:cs="宋体"/>
                <w:color w:val="auto"/>
                <w:sz w:val="22"/>
              </w:rPr>
              <w:t>2</w:t>
            </w:r>
          </w:p>
        </w:tc>
        <w:tc>
          <w:tcPr>
            <w:tcW w:w="1330" w:type="dxa"/>
            <w:vAlign w:val="center"/>
          </w:tcPr>
          <w:p w14:paraId="150769D2">
            <w:pPr>
              <w:adjustRightInd w:val="0"/>
              <w:snapToGrid w:val="0"/>
              <w:jc w:val="center"/>
              <w:rPr>
                <w:rFonts w:ascii="宋体" w:hAnsi="宋体" w:cs="宋体"/>
                <w:color w:val="auto"/>
                <w:sz w:val="22"/>
              </w:rPr>
            </w:pPr>
            <w:r>
              <w:rPr>
                <w:rFonts w:hint="eastAsia" w:asciiTheme="minorEastAsia" w:hAnsiTheme="minorEastAsia" w:eastAsiaTheme="minorEastAsia" w:cstheme="minorEastAsia"/>
                <w:color w:val="auto"/>
                <w:sz w:val="22"/>
              </w:rPr>
              <w:t>商务资信</w:t>
            </w:r>
          </w:p>
        </w:tc>
        <w:tc>
          <w:tcPr>
            <w:tcW w:w="1661" w:type="dxa"/>
            <w:vAlign w:val="center"/>
          </w:tcPr>
          <w:p w14:paraId="21CCFD99">
            <w:pPr>
              <w:jc w:val="center"/>
              <w:rPr>
                <w:rFonts w:ascii="宋体" w:hAnsi="宋体" w:cs="宋体"/>
                <w:color w:val="auto"/>
                <w:sz w:val="22"/>
              </w:rPr>
            </w:pPr>
            <w:r>
              <w:rPr>
                <w:rFonts w:hint="eastAsia" w:ascii="宋体" w:hAnsi="宋体" w:cs="宋体"/>
                <w:color w:val="auto"/>
                <w:sz w:val="22"/>
              </w:rPr>
              <w:t>投标人代表证明</w:t>
            </w:r>
          </w:p>
        </w:tc>
        <w:tc>
          <w:tcPr>
            <w:tcW w:w="5418" w:type="dxa"/>
            <w:vAlign w:val="center"/>
          </w:tcPr>
          <w:p w14:paraId="5E87C41C">
            <w:pPr>
              <w:snapToGrid w:val="0"/>
              <w:spacing w:line="288" w:lineRule="auto"/>
              <w:jc w:val="left"/>
              <w:rPr>
                <w:rFonts w:ascii="宋体" w:hAnsi="宋体" w:cs="宋体"/>
                <w:color w:val="auto"/>
                <w:sz w:val="22"/>
              </w:rPr>
            </w:pPr>
            <w:r>
              <w:rPr>
                <w:rFonts w:hint="eastAsia" w:ascii="宋体" w:hAnsi="宋体" w:cs="宋体"/>
                <w:color w:val="auto"/>
                <w:sz w:val="22"/>
              </w:rPr>
              <w:t>（1）法定代表人（负责人）参加投标的，提供“法定代表人（负责人）证明书”</w:t>
            </w:r>
          </w:p>
          <w:p w14:paraId="77D68C4D">
            <w:pPr>
              <w:snapToGrid w:val="0"/>
              <w:spacing w:line="288" w:lineRule="auto"/>
              <w:jc w:val="left"/>
              <w:rPr>
                <w:rFonts w:ascii="宋体" w:hAnsi="宋体" w:cs="宋体"/>
                <w:color w:val="auto"/>
                <w:sz w:val="22"/>
              </w:rPr>
            </w:pPr>
            <w:r>
              <w:rPr>
                <w:rFonts w:hint="eastAsia" w:ascii="宋体" w:hAnsi="宋体" w:cs="宋体"/>
                <w:color w:val="auto"/>
                <w:sz w:val="22"/>
              </w:rPr>
              <w:t>（2）委托代理人参加投标的，提供“法定代表人（负责人）证明书”及“法定代表人（负责人）授权委托书”</w:t>
            </w:r>
          </w:p>
          <w:p w14:paraId="2B900CBD">
            <w:pPr>
              <w:snapToGrid w:val="0"/>
              <w:spacing w:line="288" w:lineRule="auto"/>
              <w:jc w:val="left"/>
              <w:rPr>
                <w:rFonts w:ascii="宋体" w:hAnsi="宋体" w:cs="宋体"/>
                <w:color w:val="auto"/>
                <w:sz w:val="22"/>
              </w:rPr>
            </w:pPr>
            <w:r>
              <w:rPr>
                <w:rFonts w:hint="eastAsia" w:ascii="宋体" w:hAnsi="宋体" w:cs="宋体"/>
                <w:color w:val="auto"/>
                <w:sz w:val="22"/>
              </w:rPr>
              <w:t>（3）自然人参加投标的，提供个人身份证明扫描件内容齐全，电子签章符合要求。</w:t>
            </w:r>
          </w:p>
        </w:tc>
      </w:tr>
      <w:tr w14:paraId="5AA1D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34" w:hRule="atLeast"/>
          <w:jc w:val="center"/>
        </w:trPr>
        <w:tc>
          <w:tcPr>
            <w:tcW w:w="571" w:type="dxa"/>
            <w:vAlign w:val="center"/>
          </w:tcPr>
          <w:p w14:paraId="5A413015">
            <w:pPr>
              <w:jc w:val="center"/>
              <w:rPr>
                <w:rFonts w:ascii="宋体" w:hAnsi="宋体" w:cs="宋体"/>
                <w:color w:val="auto"/>
                <w:sz w:val="22"/>
              </w:rPr>
            </w:pPr>
            <w:r>
              <w:rPr>
                <w:rFonts w:hint="eastAsia" w:ascii="宋体" w:hAnsi="宋体" w:cs="宋体"/>
                <w:color w:val="auto"/>
                <w:sz w:val="22"/>
              </w:rPr>
              <w:t>3</w:t>
            </w:r>
          </w:p>
        </w:tc>
        <w:tc>
          <w:tcPr>
            <w:tcW w:w="1330" w:type="dxa"/>
            <w:vAlign w:val="center"/>
          </w:tcPr>
          <w:p w14:paraId="51256BAA">
            <w:pPr>
              <w:adjustRightInd w:val="0"/>
              <w:snapToGrid w:val="0"/>
              <w:jc w:val="center"/>
              <w:rPr>
                <w:rFonts w:ascii="宋体" w:hAnsi="宋体" w:cs="宋体"/>
                <w:color w:val="auto"/>
                <w:sz w:val="22"/>
              </w:rPr>
            </w:pPr>
            <w:r>
              <w:rPr>
                <w:rFonts w:hint="eastAsia" w:asciiTheme="minorEastAsia" w:hAnsiTheme="minorEastAsia" w:eastAsiaTheme="minorEastAsia" w:cstheme="minorEastAsia"/>
                <w:color w:val="auto"/>
                <w:sz w:val="22"/>
              </w:rPr>
              <w:t>商务资信</w:t>
            </w:r>
          </w:p>
        </w:tc>
        <w:tc>
          <w:tcPr>
            <w:tcW w:w="1661" w:type="dxa"/>
            <w:vAlign w:val="center"/>
          </w:tcPr>
          <w:p w14:paraId="562A2B32">
            <w:pPr>
              <w:adjustRightInd w:val="0"/>
              <w:snapToGrid w:val="0"/>
              <w:jc w:val="center"/>
              <w:rPr>
                <w:rFonts w:ascii="宋体" w:hAnsi="宋体" w:cs="宋体"/>
                <w:color w:val="auto"/>
                <w:sz w:val="22"/>
              </w:rPr>
            </w:pPr>
            <w:r>
              <w:rPr>
                <w:rFonts w:hint="eastAsia" w:ascii="宋体" w:hAnsi="宋体" w:cs="宋体"/>
                <w:color w:val="auto"/>
                <w:sz w:val="22"/>
              </w:rPr>
              <w:t>投标保证金</w:t>
            </w:r>
          </w:p>
        </w:tc>
        <w:tc>
          <w:tcPr>
            <w:tcW w:w="5418" w:type="dxa"/>
            <w:vAlign w:val="center"/>
          </w:tcPr>
          <w:p w14:paraId="1383FD37">
            <w:pPr>
              <w:snapToGrid w:val="0"/>
              <w:spacing w:line="288" w:lineRule="auto"/>
              <w:jc w:val="left"/>
              <w:rPr>
                <w:rFonts w:ascii="宋体" w:hAnsi="宋体" w:cs="宋体"/>
                <w:color w:val="auto"/>
                <w:sz w:val="22"/>
              </w:rPr>
            </w:pPr>
            <w:r>
              <w:rPr>
                <w:rFonts w:hint="eastAsia" w:ascii="宋体" w:hAnsi="宋体" w:cs="宋体"/>
                <w:color w:val="auto"/>
                <w:sz w:val="22"/>
              </w:rPr>
              <w:t>1、保证金要求足额交纳，且从投标人的基本存款账户转出，代理公司提供的保证金交纳的账号和投标人开户行证明的账号相同（如有不同，需开户行做出书面说明）</w:t>
            </w:r>
          </w:p>
          <w:p w14:paraId="480FE4B1">
            <w:pPr>
              <w:snapToGrid w:val="0"/>
              <w:spacing w:line="288" w:lineRule="auto"/>
              <w:jc w:val="left"/>
              <w:rPr>
                <w:rFonts w:ascii="宋体" w:hAnsi="宋体" w:cs="宋体"/>
                <w:color w:val="auto"/>
                <w:sz w:val="22"/>
              </w:rPr>
            </w:pPr>
            <w:r>
              <w:rPr>
                <w:rFonts w:hint="eastAsia" w:ascii="宋体" w:hAnsi="宋体" w:cs="宋体"/>
                <w:color w:val="auto"/>
                <w:sz w:val="22"/>
              </w:rPr>
              <w:t>2、保函：提供针对本项目且满足保证金金额的由金融机构或担保机构出具的保函。</w:t>
            </w:r>
          </w:p>
          <w:p w14:paraId="47994E4C">
            <w:pPr>
              <w:snapToGrid w:val="0"/>
              <w:spacing w:line="288" w:lineRule="auto"/>
              <w:jc w:val="left"/>
              <w:rPr>
                <w:rFonts w:ascii="宋体" w:hAnsi="宋体" w:cs="宋体"/>
                <w:color w:val="auto"/>
                <w:sz w:val="22"/>
              </w:rPr>
            </w:pPr>
            <w:r>
              <w:rPr>
                <w:rFonts w:hint="eastAsia" w:ascii="宋体" w:hAnsi="宋体" w:cs="宋体"/>
                <w:color w:val="auto"/>
                <w:sz w:val="22"/>
              </w:rPr>
              <w:t>（1)电子保函：包括电子银行保函、担保保函、保证保险等。</w:t>
            </w:r>
          </w:p>
          <w:p w14:paraId="25333CC0">
            <w:pPr>
              <w:snapToGrid w:val="0"/>
              <w:spacing w:line="288" w:lineRule="auto"/>
              <w:jc w:val="left"/>
              <w:rPr>
                <w:rFonts w:ascii="宋体" w:hAnsi="宋体" w:cs="宋体"/>
                <w:color w:val="auto"/>
                <w:sz w:val="22"/>
              </w:rPr>
            </w:pPr>
            <w:r>
              <w:rPr>
                <w:rFonts w:hint="eastAsia" w:ascii="宋体" w:hAnsi="宋体" w:cs="宋体"/>
                <w:color w:val="auto"/>
                <w:sz w:val="22"/>
              </w:rPr>
              <w:t>（2)银行保函：即国有商业银行、股份制银行的基本户或一般户出具的银行保函。</w:t>
            </w:r>
          </w:p>
          <w:p w14:paraId="77A589FD">
            <w:pPr>
              <w:snapToGrid w:val="0"/>
              <w:spacing w:line="288" w:lineRule="auto"/>
              <w:jc w:val="left"/>
              <w:rPr>
                <w:rFonts w:ascii="宋体" w:hAnsi="宋体" w:cs="宋体"/>
                <w:color w:val="auto"/>
                <w:sz w:val="22"/>
              </w:rPr>
            </w:pPr>
            <w:r>
              <w:rPr>
                <w:rFonts w:hint="eastAsia" w:ascii="宋体" w:hAnsi="宋体" w:cs="宋体"/>
                <w:color w:val="auto"/>
                <w:sz w:val="22"/>
              </w:rPr>
              <w:t>任意一项证明文件的影印件清晰、符合要求。</w:t>
            </w:r>
          </w:p>
        </w:tc>
      </w:tr>
      <w:tr w14:paraId="3D616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64" w:hRule="atLeast"/>
          <w:jc w:val="center"/>
        </w:trPr>
        <w:tc>
          <w:tcPr>
            <w:tcW w:w="571" w:type="dxa"/>
            <w:vAlign w:val="center"/>
          </w:tcPr>
          <w:p w14:paraId="62DF5857">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4</w:t>
            </w:r>
          </w:p>
        </w:tc>
        <w:tc>
          <w:tcPr>
            <w:tcW w:w="1330" w:type="dxa"/>
            <w:vAlign w:val="center"/>
          </w:tcPr>
          <w:p w14:paraId="6A84BF40">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商务资信</w:t>
            </w:r>
          </w:p>
        </w:tc>
        <w:tc>
          <w:tcPr>
            <w:tcW w:w="1661" w:type="dxa"/>
            <w:vAlign w:val="center"/>
          </w:tcPr>
          <w:p w14:paraId="24ACC562">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审查商务要求响应内容</w:t>
            </w:r>
          </w:p>
        </w:tc>
        <w:tc>
          <w:tcPr>
            <w:tcW w:w="5418" w:type="dxa"/>
            <w:vAlign w:val="center"/>
          </w:tcPr>
          <w:p w14:paraId="7006AB5C">
            <w:pPr>
              <w:snapToGrid w:val="0"/>
              <w:spacing w:line="288" w:lineRule="auto"/>
              <w:jc w:val="left"/>
              <w:rPr>
                <w:rFonts w:ascii="宋体" w:hAnsi="宋体" w:cs="宋体"/>
                <w:color w:val="auto"/>
                <w:sz w:val="22"/>
              </w:rPr>
            </w:pPr>
            <w:r>
              <w:rPr>
                <w:rFonts w:hint="eastAsia" w:ascii="宋体" w:hAnsi="宋体" w:cs="宋体"/>
                <w:color w:val="auto"/>
                <w:sz w:val="22"/>
              </w:rPr>
              <w:t>1、对照本文件第四章中“商务要求”响应内容进行审查，没有做出实质性响应的做无效报价处理。</w:t>
            </w:r>
          </w:p>
          <w:p w14:paraId="2BAB874A">
            <w:pPr>
              <w:snapToGrid w:val="0"/>
              <w:spacing w:line="288" w:lineRule="auto"/>
              <w:jc w:val="left"/>
              <w:rPr>
                <w:rFonts w:ascii="宋体" w:hAnsi="宋体" w:cs="宋体"/>
                <w:color w:val="auto"/>
                <w:sz w:val="22"/>
              </w:rPr>
            </w:pPr>
            <w:r>
              <w:rPr>
                <w:rFonts w:hint="eastAsia" w:ascii="宋体" w:hAnsi="宋体" w:cs="宋体"/>
                <w:color w:val="auto"/>
                <w:sz w:val="22"/>
              </w:rPr>
              <w:t>2、投标文件按招标文件的要求签署和盖章。</w:t>
            </w:r>
          </w:p>
          <w:p w14:paraId="45BA481C">
            <w:pPr>
              <w:snapToGrid w:val="0"/>
              <w:spacing w:line="288" w:lineRule="auto"/>
              <w:jc w:val="left"/>
              <w:rPr>
                <w:rFonts w:ascii="宋体" w:hAnsi="宋体" w:cs="宋体"/>
                <w:color w:val="auto"/>
                <w:sz w:val="22"/>
              </w:rPr>
            </w:pPr>
            <w:r>
              <w:rPr>
                <w:rFonts w:hint="eastAsia" w:ascii="宋体" w:hAnsi="宋体" w:cs="宋体"/>
                <w:color w:val="auto"/>
                <w:sz w:val="22"/>
              </w:rPr>
              <w:t>3、投标有效期按照招标文件要求的响应有效期填写。</w:t>
            </w:r>
          </w:p>
        </w:tc>
      </w:tr>
      <w:tr w14:paraId="3FF6E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7" w:hRule="atLeast"/>
          <w:jc w:val="center"/>
        </w:trPr>
        <w:tc>
          <w:tcPr>
            <w:tcW w:w="571" w:type="dxa"/>
            <w:vAlign w:val="center"/>
          </w:tcPr>
          <w:p w14:paraId="446F59ED">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5</w:t>
            </w:r>
          </w:p>
        </w:tc>
        <w:tc>
          <w:tcPr>
            <w:tcW w:w="1330" w:type="dxa"/>
            <w:vAlign w:val="center"/>
          </w:tcPr>
          <w:p w14:paraId="707C53AD">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技术</w:t>
            </w:r>
          </w:p>
        </w:tc>
        <w:tc>
          <w:tcPr>
            <w:tcW w:w="1661" w:type="dxa"/>
            <w:vAlign w:val="center"/>
          </w:tcPr>
          <w:p w14:paraId="14CEE2FF">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审查实质性要求响应内容</w:t>
            </w:r>
          </w:p>
        </w:tc>
        <w:tc>
          <w:tcPr>
            <w:tcW w:w="5418" w:type="dxa"/>
            <w:vAlign w:val="center"/>
          </w:tcPr>
          <w:p w14:paraId="59CEFB72">
            <w:pPr>
              <w:snapToGrid w:val="0"/>
              <w:spacing w:line="288" w:lineRule="auto"/>
              <w:jc w:val="left"/>
              <w:rPr>
                <w:rFonts w:ascii="宋体" w:hAnsi="宋体" w:cs="宋体"/>
                <w:color w:val="auto"/>
                <w:sz w:val="22"/>
              </w:rPr>
            </w:pPr>
            <w:r>
              <w:rPr>
                <w:rFonts w:hint="eastAsia" w:ascii="宋体" w:hAnsi="宋体" w:cs="宋体"/>
                <w:color w:val="auto"/>
                <w:sz w:val="22"/>
              </w:rPr>
              <w:t>对照本文件第四章中</w:t>
            </w:r>
            <w:r>
              <w:rPr>
                <w:rFonts w:hint="eastAsia" w:ascii="宋体" w:hAnsi="宋体" w:cs="宋体"/>
                <w:color w:val="000000" w:themeColor="text1"/>
                <w:sz w:val="22"/>
              </w:rPr>
              <w:t>“技术要求</w:t>
            </w:r>
            <w:r>
              <w:rPr>
                <w:rFonts w:hint="eastAsia" w:ascii="宋体" w:hAnsi="宋体" w:cs="宋体"/>
                <w:color w:val="000000" w:themeColor="text1"/>
                <w:sz w:val="22"/>
                <w:lang w:val="en-US" w:eastAsia="zh-CN"/>
              </w:rPr>
              <w:t>及清单</w:t>
            </w:r>
            <w:r>
              <w:rPr>
                <w:rFonts w:hint="eastAsia" w:ascii="宋体" w:hAnsi="宋体" w:cs="宋体"/>
                <w:color w:val="000000" w:themeColor="text1"/>
                <w:sz w:val="22"/>
              </w:rPr>
              <w:t>”对应内</w:t>
            </w:r>
            <w:r>
              <w:rPr>
                <w:rFonts w:hint="eastAsia" w:ascii="宋体" w:hAnsi="宋体" w:cs="宋体"/>
                <w:color w:val="auto"/>
                <w:sz w:val="22"/>
              </w:rPr>
              <w:t>容和投标文件的响应内容进行审查，没有做出实质性响应的做无效投标处理。</w:t>
            </w:r>
          </w:p>
        </w:tc>
      </w:tr>
      <w:tr w14:paraId="70788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7" w:hRule="atLeast"/>
          <w:jc w:val="center"/>
        </w:trPr>
        <w:tc>
          <w:tcPr>
            <w:tcW w:w="571" w:type="dxa"/>
            <w:vAlign w:val="center"/>
          </w:tcPr>
          <w:p w14:paraId="390EDE82">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6</w:t>
            </w:r>
          </w:p>
        </w:tc>
        <w:tc>
          <w:tcPr>
            <w:tcW w:w="1330" w:type="dxa"/>
            <w:vAlign w:val="center"/>
          </w:tcPr>
          <w:p w14:paraId="7EC49A1A">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报价</w:t>
            </w:r>
          </w:p>
        </w:tc>
        <w:tc>
          <w:tcPr>
            <w:tcW w:w="1661" w:type="dxa"/>
            <w:vAlign w:val="center"/>
          </w:tcPr>
          <w:p w14:paraId="7723BE0B">
            <w:pPr>
              <w:adjustRightInd w:val="0"/>
              <w:snapToGrid w:val="0"/>
              <w:jc w:val="center"/>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审查投标文件的报价</w:t>
            </w:r>
          </w:p>
        </w:tc>
        <w:tc>
          <w:tcPr>
            <w:tcW w:w="5418" w:type="dxa"/>
            <w:vAlign w:val="center"/>
          </w:tcPr>
          <w:p w14:paraId="141F07AB">
            <w:pPr>
              <w:snapToGrid w:val="0"/>
              <w:spacing w:line="288" w:lineRule="auto"/>
              <w:jc w:val="left"/>
              <w:rPr>
                <w:rFonts w:ascii="宋体" w:hAnsi="宋体" w:cs="宋体"/>
                <w:color w:val="auto"/>
                <w:sz w:val="22"/>
              </w:rPr>
            </w:pPr>
            <w:r>
              <w:rPr>
                <w:rFonts w:hint="eastAsia" w:ascii="宋体" w:hAnsi="宋体" w:cs="宋体"/>
                <w:color w:val="auto"/>
                <w:sz w:val="22"/>
              </w:rPr>
              <w:t>1、所有投标报价均以人民币/元为计算单位。</w:t>
            </w:r>
          </w:p>
          <w:p w14:paraId="3BF721A7">
            <w:pPr>
              <w:snapToGrid w:val="0"/>
              <w:spacing w:line="288" w:lineRule="auto"/>
              <w:jc w:val="left"/>
              <w:rPr>
                <w:rFonts w:ascii="宋体" w:hAnsi="宋体" w:cs="宋体"/>
                <w:color w:val="auto"/>
                <w:sz w:val="22"/>
              </w:rPr>
            </w:pPr>
            <w:r>
              <w:rPr>
                <w:rFonts w:hint="eastAsia" w:ascii="宋体" w:hAnsi="宋体" w:cs="宋体"/>
                <w:color w:val="auto"/>
                <w:sz w:val="22"/>
              </w:rPr>
              <w:t>2、不接受可选择或可调整的投标和报价。</w:t>
            </w:r>
          </w:p>
          <w:p w14:paraId="01002F3D">
            <w:pPr>
              <w:snapToGrid w:val="0"/>
              <w:spacing w:line="288" w:lineRule="auto"/>
              <w:jc w:val="left"/>
              <w:rPr>
                <w:rFonts w:ascii="宋体" w:hAnsi="宋体" w:cs="宋体"/>
                <w:color w:val="auto"/>
                <w:sz w:val="22"/>
              </w:rPr>
            </w:pPr>
            <w:r>
              <w:rPr>
                <w:rFonts w:hint="eastAsia" w:ascii="宋体" w:hAnsi="宋体" w:cs="宋体"/>
                <w:color w:val="auto"/>
                <w:sz w:val="22"/>
              </w:rPr>
              <w:t>3、不接受超出本项目最高限价的报价。</w:t>
            </w:r>
          </w:p>
        </w:tc>
      </w:tr>
    </w:tbl>
    <w:p w14:paraId="1670BF2D">
      <w:pPr>
        <w:adjustRightInd w:val="0"/>
        <w:snapToGrid w:val="0"/>
        <w:spacing w:line="480" w:lineRule="exact"/>
        <w:ind w:left="990" w:hanging="990" w:hangingChars="450"/>
        <w:textAlignment w:val="baseline"/>
        <w:rPr>
          <w:rFonts w:asciiTheme="minorEastAsia" w:hAnsiTheme="minorEastAsia" w:eastAsiaTheme="minorEastAsia" w:cstheme="minorEastAsia"/>
          <w:color w:val="auto"/>
          <w:sz w:val="22"/>
        </w:rPr>
      </w:pPr>
      <w:r>
        <w:rPr>
          <w:rFonts w:hint="eastAsia" w:asciiTheme="minorEastAsia" w:hAnsiTheme="minorEastAsia" w:eastAsiaTheme="minorEastAsia" w:cstheme="minorEastAsia"/>
          <w:color w:val="auto"/>
          <w:sz w:val="22"/>
        </w:rPr>
        <w:t>说明：1、符合性检查的内容，经评标委员会共同认定没有做出实质性响应的，将导致投标文件无效。</w:t>
      </w:r>
    </w:p>
    <w:p w14:paraId="3B000743">
      <w:pPr>
        <w:adjustRightInd w:val="0"/>
        <w:snapToGrid w:val="0"/>
        <w:spacing w:line="480" w:lineRule="exact"/>
        <w:ind w:left="960" w:leftChars="300" w:hanging="330" w:hangingChars="150"/>
        <w:textAlignment w:val="baseline"/>
        <w:rPr>
          <w:rFonts w:asciiTheme="minorEastAsia" w:hAnsiTheme="minorEastAsia" w:eastAsiaTheme="minorEastAsia" w:cstheme="minorEastAsia"/>
          <w:color w:val="auto"/>
          <w:kern w:val="0"/>
          <w:sz w:val="22"/>
        </w:rPr>
      </w:pPr>
      <w:r>
        <w:rPr>
          <w:rFonts w:hint="eastAsia" w:asciiTheme="minorEastAsia" w:hAnsiTheme="minorEastAsia" w:eastAsiaTheme="minorEastAsia" w:cstheme="minorEastAsia"/>
          <w:color w:val="auto"/>
          <w:sz w:val="22"/>
        </w:rPr>
        <w:t>2、审查时，对特殊情况的处理评标委员会要遵循招标文件第二部分投标人须知有关规定的原则。</w:t>
      </w:r>
    </w:p>
    <w:p w14:paraId="69F8F63B">
      <w:pPr>
        <w:spacing w:line="291" w:lineRule="exact"/>
        <w:ind w:left="3576" w:firstLine="482" w:firstLineChars="200"/>
        <w:jc w:val="left"/>
        <w:rPr>
          <w:rFonts w:ascii="宋体" w:hAnsi="宋体" w:cs="宋体"/>
          <w:b/>
          <w:bCs/>
          <w:color w:val="auto"/>
          <w:sz w:val="24"/>
          <w:szCs w:val="24"/>
        </w:rPr>
      </w:pPr>
    </w:p>
    <w:p w14:paraId="6FB28FE8">
      <w:pPr>
        <w:spacing w:line="291" w:lineRule="exact"/>
        <w:ind w:left="3576" w:firstLine="482" w:firstLineChars="200"/>
        <w:jc w:val="left"/>
        <w:rPr>
          <w:rFonts w:ascii="宋体" w:hAnsi="宋体" w:cs="宋体"/>
          <w:b/>
          <w:bCs/>
          <w:color w:val="auto"/>
          <w:sz w:val="24"/>
          <w:szCs w:val="24"/>
        </w:rPr>
      </w:pPr>
    </w:p>
    <w:p w14:paraId="236F7A0B">
      <w:pPr>
        <w:spacing w:line="291" w:lineRule="exact"/>
        <w:ind w:left="3576" w:firstLine="482" w:firstLineChars="200"/>
        <w:jc w:val="left"/>
        <w:rPr>
          <w:rFonts w:ascii="宋体" w:hAnsi="宋体" w:cs="宋体"/>
          <w:b/>
          <w:bCs/>
          <w:color w:val="auto"/>
          <w:sz w:val="24"/>
          <w:szCs w:val="24"/>
        </w:rPr>
      </w:pPr>
      <w:r>
        <w:rPr>
          <w:rFonts w:hint="eastAsia" w:ascii="宋体" w:hAnsi="宋体" w:cs="宋体"/>
          <w:b/>
          <w:bCs/>
          <w:color w:val="auto"/>
          <w:sz w:val="24"/>
          <w:szCs w:val="24"/>
        </w:rPr>
        <w:t>评分方法</w:t>
      </w:r>
    </w:p>
    <w:p w14:paraId="5BF6E0DB">
      <w:pPr>
        <w:spacing w:beforeLines="50" w:afterLines="50" w:line="460" w:lineRule="exact"/>
        <w:ind w:firstLine="567"/>
        <w:rPr>
          <w:rFonts w:ascii="宋体" w:hAnsi="宋体" w:cs="宋体"/>
          <w:color w:val="auto"/>
          <w:sz w:val="24"/>
          <w:szCs w:val="24"/>
        </w:rPr>
      </w:pPr>
      <w:r>
        <w:rPr>
          <w:rFonts w:hint="eastAsia" w:ascii="宋体" w:hAnsi="宋体" w:cs="宋体"/>
          <w:color w:val="auto"/>
          <w:sz w:val="24"/>
          <w:szCs w:val="24"/>
        </w:rPr>
        <w:t>根据《中华人民共和国政府采购法》等有关法律法规，结合本项目的实际需求，制定本办法。</w:t>
      </w:r>
    </w:p>
    <w:p w14:paraId="68262F30">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一、总则</w:t>
      </w:r>
    </w:p>
    <w:p w14:paraId="0387A443">
      <w:pPr>
        <w:spacing w:line="360" w:lineRule="auto"/>
        <w:ind w:firstLine="480" w:firstLineChars="200"/>
        <w:rPr>
          <w:rFonts w:ascii="宋体" w:hAnsi="宋体" w:cs="宋体"/>
          <w:bCs/>
          <w:color w:val="auto"/>
          <w:sz w:val="24"/>
          <w:szCs w:val="24"/>
        </w:rPr>
      </w:pPr>
      <w:r>
        <w:rPr>
          <w:rFonts w:hint="eastAsia" w:ascii="宋体" w:hAnsi="宋体" w:cs="宋体"/>
          <w:color w:val="auto"/>
          <w:sz w:val="24"/>
          <w:szCs w:val="24"/>
        </w:rPr>
        <w:t>本次评标采用综合评分法，总分为100分。合格投标人的评标得分为各项目汇总得分，中标候选资格按评标得分由高到低顺序排列，得分相同的，按投标报价由低到高顺序排列；得分且投标报价相同的，按技术得分由高到低顺序排列。</w:t>
      </w:r>
      <w:r>
        <w:rPr>
          <w:rFonts w:hint="eastAsia" w:ascii="宋体" w:hAnsi="宋体" w:cs="宋体"/>
          <w:bCs/>
          <w:color w:val="auto"/>
          <w:sz w:val="24"/>
          <w:szCs w:val="24"/>
        </w:rPr>
        <w:t>评分过程中采用四舍五入法，并保留小数2位。</w:t>
      </w:r>
    </w:p>
    <w:p w14:paraId="22E780F4">
      <w:pPr>
        <w:snapToGrid w:val="0"/>
        <w:spacing w:line="360" w:lineRule="auto"/>
        <w:jc w:val="left"/>
        <w:outlineLvl w:val="1"/>
        <w:rPr>
          <w:rFonts w:ascii="宋体" w:hAnsi="宋体" w:cs="宋体"/>
          <w:b/>
          <w:color w:val="auto"/>
          <w:sz w:val="24"/>
          <w:szCs w:val="24"/>
        </w:rPr>
      </w:pPr>
      <w:r>
        <w:rPr>
          <w:rFonts w:hint="eastAsia" w:ascii="宋体" w:hAnsi="宋体" w:cs="宋体"/>
          <w:b/>
          <w:color w:val="auto"/>
          <w:sz w:val="24"/>
          <w:szCs w:val="24"/>
        </w:rPr>
        <w:t>二、分值的计算</w:t>
      </w:r>
    </w:p>
    <w:p w14:paraId="54070C46">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技术、资信、商务及其他分按照评标委员会成员的独立评分结果汇总后的算术平均分计算，计算公式为：</w:t>
      </w:r>
    </w:p>
    <w:p w14:paraId="437ECF49">
      <w:pPr>
        <w:spacing w:line="360" w:lineRule="auto"/>
        <w:ind w:firstLine="495"/>
        <w:rPr>
          <w:rFonts w:ascii="宋体" w:hAnsi="宋体" w:cs="宋体"/>
          <w:color w:val="auto"/>
          <w:sz w:val="24"/>
          <w:szCs w:val="24"/>
        </w:rPr>
      </w:pPr>
      <w:r>
        <w:rPr>
          <w:rFonts w:hint="eastAsia" w:ascii="宋体" w:hAnsi="宋体" w:cs="宋体"/>
          <w:color w:val="auto"/>
          <w:sz w:val="24"/>
          <w:szCs w:val="24"/>
        </w:rPr>
        <w:t>技术、资信商务及其他分=评标委员会所有成员评分合计数/评标委员会组成人员数</w:t>
      </w:r>
    </w:p>
    <w:p w14:paraId="0F117132">
      <w:pPr>
        <w:spacing w:line="360" w:lineRule="auto"/>
        <w:ind w:firstLine="480" w:firstLineChars="200"/>
        <w:rPr>
          <w:rFonts w:ascii="宋体" w:hAnsi="宋体" w:cs="宋体"/>
          <w:bCs/>
          <w:color w:val="auto"/>
          <w:sz w:val="24"/>
          <w:szCs w:val="24"/>
        </w:rPr>
      </w:pPr>
      <w:r>
        <w:rPr>
          <w:rFonts w:hint="eastAsia" w:ascii="宋体" w:hAnsi="宋体" w:cs="宋体"/>
          <w:color w:val="auto"/>
          <w:sz w:val="24"/>
          <w:szCs w:val="24"/>
        </w:rPr>
        <w:t>投标人评标</w:t>
      </w:r>
      <w:r>
        <w:rPr>
          <w:rFonts w:hint="eastAsia" w:ascii="宋体" w:hAnsi="宋体" w:cs="宋体"/>
          <w:bCs/>
          <w:color w:val="auto"/>
          <w:sz w:val="24"/>
          <w:szCs w:val="24"/>
        </w:rPr>
        <w:t>综合得分=价格分+(商务分+技术分及其他分）</w:t>
      </w:r>
    </w:p>
    <w:p w14:paraId="176AE6A5">
      <w:pPr>
        <w:numPr>
          <w:ilvl w:val="0"/>
          <w:numId w:val="32"/>
        </w:numPr>
        <w:pBdr>
          <w:top w:val="none" w:color="auto" w:sz="0" w:space="1"/>
          <w:left w:val="none" w:color="auto" w:sz="0" w:space="4"/>
          <w:bottom w:val="none" w:color="auto" w:sz="0" w:space="1"/>
          <w:right w:val="none" w:color="auto" w:sz="0" w:space="4"/>
        </w:pBdr>
        <w:spacing w:afterLines="50"/>
        <w:jc w:val="center"/>
        <w:rPr>
          <w:rFonts w:hint="eastAsia" w:ascii="宋体" w:hAnsi="宋体" w:cs="宋体"/>
          <w:b/>
          <w:color w:val="auto"/>
          <w:sz w:val="24"/>
          <w:szCs w:val="24"/>
        </w:rPr>
      </w:pPr>
      <w:r>
        <w:rPr>
          <w:rFonts w:hint="eastAsia" w:ascii="宋体" w:hAnsi="宋体" w:cs="宋体"/>
          <w:b/>
          <w:color w:val="auto"/>
          <w:sz w:val="24"/>
          <w:szCs w:val="24"/>
        </w:rPr>
        <w:t>评标内容及标准</w:t>
      </w:r>
    </w:p>
    <w:p w14:paraId="0DCE1D7D">
      <w:pPr>
        <w:numPr>
          <w:ilvl w:val="0"/>
          <w:numId w:val="0"/>
        </w:numPr>
        <w:pBdr>
          <w:top w:val="none" w:color="auto" w:sz="0" w:space="1"/>
          <w:left w:val="none" w:color="auto" w:sz="0" w:space="4"/>
          <w:bottom w:val="none" w:color="auto" w:sz="0" w:space="1"/>
          <w:right w:val="none" w:color="auto" w:sz="0" w:space="4"/>
        </w:pBdr>
        <w:spacing w:afterLines="50"/>
        <w:jc w:val="both"/>
        <w:rPr>
          <w:rFonts w:ascii="宋体" w:hAnsi="宋体" w:cs="宋体"/>
          <w:b/>
          <w:color w:val="auto"/>
          <w:sz w:val="24"/>
          <w:szCs w:val="24"/>
        </w:rPr>
      </w:pPr>
      <w:r>
        <w:rPr>
          <w:rFonts w:hint="eastAsia" w:ascii="宋体" w:hAnsi="宋体" w:cs="宋体"/>
          <w:color w:val="auto"/>
          <w:sz w:val="28"/>
          <w:szCs w:val="28"/>
        </w:rPr>
        <w:t>评标办法前附表</w:t>
      </w:r>
    </w:p>
    <w:tbl>
      <w:tblPr>
        <w:tblStyle w:val="60"/>
        <w:tblpPr w:leftFromText="180" w:rightFromText="180" w:vertAnchor="text" w:horzAnchor="page" w:tblpX="1170" w:tblpY="485"/>
        <w:tblOverlap w:val="never"/>
        <w:tblW w:w="977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7514"/>
        <w:gridCol w:w="749"/>
      </w:tblGrid>
      <w:tr w14:paraId="11719C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512" w:type="dxa"/>
            <w:noWrap w:val="0"/>
            <w:vAlign w:val="center"/>
          </w:tcPr>
          <w:p w14:paraId="7C69688E">
            <w:pPr>
              <w:tabs>
                <w:tab w:val="left" w:pos="4620"/>
              </w:tabs>
              <w:spacing w:line="360" w:lineRule="auto"/>
              <w:jc w:val="center"/>
              <w:rPr>
                <w:rFonts w:hint="eastAsia" w:ascii="宋体" w:hAnsi="宋体" w:eastAsia="宋体" w:cs="宋体"/>
                <w:color w:val="auto"/>
                <w:sz w:val="22"/>
                <w:szCs w:val="21"/>
                <w:highlight w:val="none"/>
              </w:rPr>
            </w:pPr>
            <w:r>
              <w:rPr>
                <w:rFonts w:hint="eastAsia" w:ascii="宋体" w:hAnsi="宋体" w:eastAsia="宋体" w:cs="宋体"/>
                <w:b/>
                <w:color w:val="auto"/>
                <w:sz w:val="22"/>
                <w:szCs w:val="21"/>
                <w:highlight w:val="none"/>
              </w:rPr>
              <w:t>评分内容</w:t>
            </w:r>
          </w:p>
        </w:tc>
        <w:tc>
          <w:tcPr>
            <w:tcW w:w="7514" w:type="dxa"/>
            <w:noWrap w:val="0"/>
            <w:vAlign w:val="center"/>
          </w:tcPr>
          <w:p w14:paraId="304ED657">
            <w:pPr>
              <w:tabs>
                <w:tab w:val="left" w:pos="4620"/>
              </w:tabs>
              <w:spacing w:line="360" w:lineRule="auto"/>
              <w:jc w:val="center"/>
              <w:rPr>
                <w:rFonts w:hint="eastAsia" w:ascii="宋体" w:hAnsi="宋体" w:eastAsia="宋体" w:cs="宋体"/>
                <w:color w:val="auto"/>
                <w:sz w:val="22"/>
                <w:szCs w:val="21"/>
                <w:highlight w:val="none"/>
              </w:rPr>
            </w:pPr>
            <w:r>
              <w:rPr>
                <w:rFonts w:hint="eastAsia" w:ascii="宋体" w:hAnsi="宋体" w:eastAsia="宋体" w:cs="宋体"/>
                <w:b/>
                <w:color w:val="auto"/>
                <w:sz w:val="22"/>
                <w:szCs w:val="21"/>
                <w:highlight w:val="none"/>
              </w:rPr>
              <w:t>标   准</w:t>
            </w:r>
          </w:p>
        </w:tc>
        <w:tc>
          <w:tcPr>
            <w:tcW w:w="749" w:type="dxa"/>
            <w:noWrap w:val="0"/>
            <w:vAlign w:val="center"/>
          </w:tcPr>
          <w:p w14:paraId="6D2EF938">
            <w:pPr>
              <w:tabs>
                <w:tab w:val="left" w:pos="4620"/>
              </w:tabs>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
                <w:color w:val="auto"/>
                <w:sz w:val="22"/>
                <w:szCs w:val="21"/>
                <w:highlight w:val="none"/>
              </w:rPr>
              <w:t>分值</w:t>
            </w:r>
          </w:p>
        </w:tc>
      </w:tr>
      <w:tr w14:paraId="49D73E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512" w:type="dxa"/>
            <w:noWrap w:val="0"/>
            <w:vAlign w:val="center"/>
          </w:tcPr>
          <w:p w14:paraId="6C13A6D1">
            <w:pPr>
              <w:tabs>
                <w:tab w:val="left" w:pos="4620"/>
              </w:tabs>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r>
              <w:rPr>
                <w:rFonts w:hint="eastAsia" w:ascii="宋体" w:hAnsi="宋体" w:eastAsia="宋体" w:cs="宋体"/>
                <w:b/>
                <w:bCs/>
                <w:color w:val="auto"/>
                <w:sz w:val="22"/>
                <w:szCs w:val="21"/>
                <w:highlight w:val="none"/>
              </w:rPr>
              <w:t>商务部分</w:t>
            </w:r>
          </w:p>
          <w:p w14:paraId="496440EB">
            <w:pPr>
              <w:tabs>
                <w:tab w:val="left" w:pos="4620"/>
              </w:tabs>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r>
              <w:rPr>
                <w:rFonts w:hint="eastAsia" w:ascii="宋体" w:hAnsi="宋体" w:eastAsia="宋体" w:cs="宋体"/>
                <w:b/>
                <w:bCs/>
                <w:color w:val="auto"/>
                <w:sz w:val="22"/>
                <w:szCs w:val="21"/>
                <w:highlight w:val="none"/>
              </w:rPr>
              <w:t>（</w:t>
            </w:r>
            <w:r>
              <w:rPr>
                <w:rFonts w:hint="eastAsia" w:ascii="宋体" w:hAnsi="宋体" w:eastAsia="宋体" w:cs="宋体"/>
                <w:b/>
                <w:bCs/>
                <w:color w:val="auto"/>
                <w:sz w:val="22"/>
                <w:szCs w:val="21"/>
                <w:highlight w:val="none"/>
                <w:lang w:val="en-US" w:eastAsia="zh-CN"/>
              </w:rPr>
              <w:t>9</w:t>
            </w:r>
            <w:r>
              <w:rPr>
                <w:rFonts w:hint="eastAsia" w:ascii="宋体" w:hAnsi="宋体" w:eastAsia="宋体" w:cs="宋体"/>
                <w:b/>
                <w:bCs/>
                <w:color w:val="auto"/>
                <w:sz w:val="22"/>
                <w:szCs w:val="21"/>
                <w:highlight w:val="none"/>
              </w:rPr>
              <w:t>分）</w:t>
            </w:r>
          </w:p>
        </w:tc>
        <w:tc>
          <w:tcPr>
            <w:tcW w:w="7514" w:type="dxa"/>
            <w:noWrap w:val="0"/>
            <w:vAlign w:val="center"/>
          </w:tcPr>
          <w:p w14:paraId="1A3DB69C">
            <w:pPr>
              <w:widowControl/>
              <w:spacing w:line="360" w:lineRule="auto"/>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1、业绩（</w:t>
            </w:r>
            <w:r>
              <w:rPr>
                <w:rFonts w:hint="eastAsia" w:ascii="宋体" w:hAnsi="宋体" w:eastAsia="宋体" w:cs="宋体"/>
                <w:b/>
                <w:bCs/>
                <w:color w:val="auto"/>
                <w:spacing w:val="6"/>
                <w:sz w:val="22"/>
                <w:szCs w:val="22"/>
                <w:highlight w:val="none"/>
                <w:lang w:val="en-US" w:eastAsia="zh-CN"/>
              </w:rPr>
              <w:t>9</w:t>
            </w:r>
            <w:r>
              <w:rPr>
                <w:rFonts w:hint="eastAsia" w:ascii="宋体" w:hAnsi="宋体" w:eastAsia="宋体" w:cs="宋体"/>
                <w:b/>
                <w:bCs/>
                <w:color w:val="auto"/>
                <w:spacing w:val="6"/>
                <w:sz w:val="22"/>
                <w:szCs w:val="22"/>
                <w:highlight w:val="none"/>
              </w:rPr>
              <w:t>分）</w:t>
            </w:r>
          </w:p>
          <w:p w14:paraId="1E84AD8C">
            <w:pPr>
              <w:widowControl/>
              <w:spacing w:line="360" w:lineRule="auto"/>
              <w:rPr>
                <w:rFonts w:hint="eastAsia" w:ascii="宋体" w:hAnsi="宋体" w:eastAsia="宋体" w:cs="宋体"/>
                <w:b/>
                <w:bCs/>
                <w:color w:val="auto"/>
                <w:spacing w:val="6"/>
                <w:sz w:val="22"/>
                <w:szCs w:val="21"/>
                <w:highlight w:val="none"/>
              </w:rPr>
            </w:pPr>
            <w:r>
              <w:rPr>
                <w:rFonts w:hint="eastAsia" w:ascii="宋体" w:hAnsi="宋体" w:eastAsia="宋体" w:cs="宋体"/>
                <w:color w:val="auto"/>
                <w:spacing w:val="6"/>
                <w:sz w:val="22"/>
                <w:szCs w:val="22"/>
                <w:highlight w:val="none"/>
              </w:rPr>
              <w:t>提供（202</w:t>
            </w:r>
            <w:r>
              <w:rPr>
                <w:rFonts w:hint="eastAsia" w:ascii="宋体" w:hAnsi="宋体" w:eastAsia="宋体" w:cs="宋体"/>
                <w:color w:val="auto"/>
                <w:spacing w:val="6"/>
                <w:sz w:val="22"/>
                <w:szCs w:val="22"/>
                <w:highlight w:val="none"/>
                <w:lang w:val="en-US" w:eastAsia="zh-CN"/>
              </w:rPr>
              <w:t>3</w:t>
            </w:r>
            <w:r>
              <w:rPr>
                <w:rFonts w:hint="eastAsia" w:ascii="宋体" w:hAnsi="宋体" w:eastAsia="宋体" w:cs="宋体"/>
                <w:color w:val="auto"/>
                <w:spacing w:val="6"/>
                <w:sz w:val="22"/>
                <w:szCs w:val="22"/>
                <w:highlight w:val="none"/>
              </w:rPr>
              <w:t>年</w:t>
            </w:r>
            <w:r>
              <w:rPr>
                <w:rFonts w:hint="eastAsia" w:ascii="宋体" w:hAnsi="宋体" w:eastAsia="宋体" w:cs="宋体"/>
                <w:color w:val="auto"/>
                <w:spacing w:val="6"/>
                <w:sz w:val="22"/>
                <w:szCs w:val="22"/>
                <w:highlight w:val="none"/>
                <w:lang w:val="en-US" w:eastAsia="zh-CN"/>
              </w:rPr>
              <w:t>6</w:t>
            </w:r>
            <w:r>
              <w:rPr>
                <w:rFonts w:hint="eastAsia" w:ascii="宋体" w:hAnsi="宋体" w:eastAsia="宋体" w:cs="宋体"/>
                <w:color w:val="auto"/>
                <w:spacing w:val="6"/>
                <w:sz w:val="22"/>
                <w:szCs w:val="22"/>
                <w:highlight w:val="none"/>
              </w:rPr>
              <w:t>月至响应截止时间）同类型业绩</w:t>
            </w:r>
            <w:r>
              <w:rPr>
                <w:rFonts w:hint="eastAsia" w:ascii="宋体" w:hAnsi="宋体" w:eastAsia="宋体" w:cs="宋体"/>
                <w:color w:val="auto"/>
                <w:spacing w:val="6"/>
                <w:sz w:val="22"/>
                <w:szCs w:val="22"/>
                <w:highlight w:val="none"/>
                <w:lang w:eastAsia="zh-CN"/>
              </w:rPr>
              <w:t>，</w:t>
            </w:r>
            <w:r>
              <w:rPr>
                <w:rFonts w:hint="eastAsia" w:ascii="宋体" w:hAnsi="宋体" w:eastAsia="宋体" w:cs="宋体"/>
                <w:color w:val="auto"/>
                <w:spacing w:val="6"/>
                <w:sz w:val="22"/>
                <w:szCs w:val="22"/>
                <w:highlight w:val="none"/>
              </w:rPr>
              <w:t>同类型合同案例是以</w:t>
            </w:r>
            <w:r>
              <w:rPr>
                <w:rFonts w:hint="eastAsia" w:ascii="宋体" w:hAnsi="宋体" w:eastAsia="宋体" w:cs="宋体"/>
                <w:color w:val="auto"/>
                <w:spacing w:val="6"/>
                <w:sz w:val="22"/>
                <w:szCs w:val="22"/>
                <w:highlight w:val="none"/>
                <w:lang w:eastAsia="zh-CN"/>
              </w:rPr>
              <w:t>供应商</w:t>
            </w:r>
            <w:r>
              <w:rPr>
                <w:rFonts w:hint="eastAsia" w:ascii="宋体" w:hAnsi="宋体" w:eastAsia="宋体" w:cs="宋体"/>
                <w:color w:val="auto"/>
                <w:spacing w:val="6"/>
                <w:sz w:val="22"/>
                <w:szCs w:val="22"/>
                <w:highlight w:val="none"/>
              </w:rPr>
              <w:t>提供的合同为准，要求必须提供与最终用户签订的合同首页、合同金额所在页、签字盖章页复印件作为证明。每提供一个在投标截止日期前三个年度内签署的同类项目合同案例，每个得</w:t>
            </w:r>
            <w:r>
              <w:rPr>
                <w:rFonts w:hint="eastAsia" w:ascii="宋体" w:hAnsi="宋体" w:eastAsia="宋体" w:cs="宋体"/>
                <w:color w:val="auto"/>
                <w:spacing w:val="6"/>
                <w:sz w:val="22"/>
                <w:szCs w:val="22"/>
                <w:highlight w:val="none"/>
                <w:lang w:val="en-US" w:eastAsia="zh-CN"/>
              </w:rPr>
              <w:t>3</w:t>
            </w:r>
            <w:r>
              <w:rPr>
                <w:rFonts w:hint="eastAsia" w:ascii="宋体" w:hAnsi="宋体" w:eastAsia="宋体" w:cs="宋体"/>
                <w:color w:val="auto"/>
                <w:spacing w:val="6"/>
                <w:sz w:val="22"/>
                <w:szCs w:val="22"/>
                <w:highlight w:val="none"/>
              </w:rPr>
              <w:t>分，最高得</w:t>
            </w:r>
            <w:r>
              <w:rPr>
                <w:rFonts w:hint="eastAsia" w:ascii="宋体" w:hAnsi="宋体" w:eastAsia="宋体" w:cs="宋体"/>
                <w:color w:val="auto"/>
                <w:spacing w:val="6"/>
                <w:sz w:val="22"/>
                <w:szCs w:val="22"/>
                <w:highlight w:val="none"/>
                <w:lang w:val="en-US" w:eastAsia="zh-CN"/>
              </w:rPr>
              <w:t>9</w:t>
            </w:r>
            <w:r>
              <w:rPr>
                <w:rFonts w:hint="eastAsia" w:ascii="宋体" w:hAnsi="宋体" w:eastAsia="宋体" w:cs="宋体"/>
                <w:color w:val="auto"/>
                <w:spacing w:val="6"/>
                <w:sz w:val="22"/>
                <w:szCs w:val="22"/>
                <w:highlight w:val="none"/>
              </w:rPr>
              <w:t>分。</w:t>
            </w:r>
          </w:p>
        </w:tc>
        <w:tc>
          <w:tcPr>
            <w:tcW w:w="749" w:type="dxa"/>
            <w:noWrap w:val="0"/>
            <w:vAlign w:val="center"/>
          </w:tcPr>
          <w:p w14:paraId="0BD8759C">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9</w:t>
            </w:r>
            <w:r>
              <w:rPr>
                <w:rFonts w:hint="eastAsia" w:ascii="宋体" w:hAnsi="宋体" w:eastAsia="宋体" w:cs="宋体"/>
                <w:bCs/>
                <w:color w:val="auto"/>
                <w:sz w:val="22"/>
                <w:szCs w:val="22"/>
                <w:highlight w:val="none"/>
              </w:rPr>
              <w:t>分</w:t>
            </w:r>
          </w:p>
        </w:tc>
      </w:tr>
      <w:tr w14:paraId="28D73B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512" w:type="dxa"/>
            <w:vMerge w:val="restart"/>
            <w:noWrap w:val="0"/>
            <w:vAlign w:val="center"/>
          </w:tcPr>
          <w:p w14:paraId="4E24249F">
            <w:pPr>
              <w:autoSpaceDE w:val="0"/>
              <w:autoSpaceDN w:val="0"/>
              <w:adjustRightInd w:val="0"/>
              <w:snapToGrid w:val="0"/>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技术部分</w:t>
            </w:r>
          </w:p>
          <w:p w14:paraId="486BA50B">
            <w:pPr>
              <w:autoSpaceDE w:val="0"/>
              <w:autoSpaceDN w:val="0"/>
              <w:adjustRightInd w:val="0"/>
              <w:snapToGrid w:val="0"/>
              <w:spacing w:line="360" w:lineRule="auto"/>
              <w:jc w:val="center"/>
              <w:rPr>
                <w:rFonts w:hint="eastAsia" w:ascii="宋体" w:hAnsi="宋体" w:eastAsia="宋体" w:cs="宋体"/>
                <w:color w:val="auto"/>
                <w:sz w:val="22"/>
                <w:szCs w:val="21"/>
                <w:highlight w:val="none"/>
              </w:rPr>
            </w:pP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61</w:t>
            </w:r>
            <w:r>
              <w:rPr>
                <w:rFonts w:hint="eastAsia" w:ascii="宋体" w:hAnsi="宋体" w:eastAsia="宋体" w:cs="宋体"/>
                <w:b/>
                <w:bCs/>
                <w:color w:val="auto"/>
                <w:sz w:val="22"/>
                <w:szCs w:val="22"/>
                <w:highlight w:val="none"/>
              </w:rPr>
              <w:t>分)</w:t>
            </w:r>
          </w:p>
        </w:tc>
        <w:tc>
          <w:tcPr>
            <w:tcW w:w="7514" w:type="dxa"/>
            <w:noWrap w:val="0"/>
            <w:vAlign w:val="center"/>
          </w:tcPr>
          <w:p w14:paraId="6D509FF8">
            <w:pPr>
              <w:spacing w:line="360" w:lineRule="auto"/>
              <w:ind w:left="-3" w:leftChars="-29" w:hanging="58" w:hangingChars="24"/>
              <w:rPr>
                <w:rFonts w:hint="eastAsia" w:ascii="宋体" w:hAnsi="宋体" w:eastAsia="宋体" w:cs="宋体"/>
                <w:b/>
                <w:bCs/>
                <w:color w:val="auto"/>
                <w:spacing w:val="10"/>
                <w:sz w:val="22"/>
                <w:szCs w:val="21"/>
                <w:highlight w:val="none"/>
                <w:lang w:val="en-US" w:eastAsia="zh-CN"/>
              </w:rPr>
            </w:pPr>
            <w:r>
              <w:rPr>
                <w:rFonts w:hint="eastAsia" w:ascii="宋体" w:hAnsi="宋体" w:eastAsia="宋体" w:cs="宋体"/>
                <w:b/>
                <w:bCs/>
                <w:color w:val="auto"/>
                <w:spacing w:val="10"/>
                <w:sz w:val="22"/>
                <w:szCs w:val="21"/>
                <w:highlight w:val="none"/>
                <w:lang w:val="en-US" w:eastAsia="zh-CN"/>
              </w:rPr>
              <w:t>1、项目实施整体方案</w:t>
            </w:r>
          </w:p>
          <w:p w14:paraId="6DE9B76E">
            <w:pPr>
              <w:spacing w:line="360" w:lineRule="auto"/>
              <w:ind w:left="-4" w:leftChars="-29" w:hanging="57" w:hangingChars="24"/>
              <w:rPr>
                <w:rFonts w:hint="eastAsia" w:ascii="宋体" w:hAnsi="宋体" w:eastAsia="宋体" w:cs="宋体"/>
                <w:color w:val="auto"/>
                <w:spacing w:val="10"/>
                <w:sz w:val="22"/>
                <w:szCs w:val="21"/>
                <w:highlight w:val="none"/>
                <w:lang w:val="en-US" w:eastAsia="zh-CN"/>
              </w:rPr>
            </w:pPr>
            <w:r>
              <w:rPr>
                <w:rFonts w:hint="eastAsia" w:ascii="宋体" w:hAnsi="宋体" w:eastAsia="宋体" w:cs="宋体"/>
                <w:color w:val="auto"/>
                <w:spacing w:val="10"/>
                <w:sz w:val="22"/>
                <w:szCs w:val="21"/>
                <w:highlight w:val="none"/>
                <w:lang w:val="en-US" w:eastAsia="zh-CN"/>
              </w:rPr>
              <w:t xml:space="preserve">对投标人提供的项目配送货方案、项目进度安排、项目质量控制方案、项目人员配备方案进行评审，投标人针对该项目提供的实施方案进行打分。 </w:t>
            </w:r>
          </w:p>
          <w:p w14:paraId="48B89ADC">
            <w:pPr>
              <w:spacing w:line="360" w:lineRule="auto"/>
              <w:ind w:left="-4" w:leftChars="-29" w:hanging="57" w:hangingChars="24"/>
              <w:rPr>
                <w:rFonts w:hint="eastAsia" w:ascii="宋体" w:hAnsi="宋体" w:eastAsia="宋体" w:cs="宋体"/>
                <w:color w:val="auto"/>
                <w:spacing w:val="10"/>
                <w:sz w:val="22"/>
                <w:szCs w:val="21"/>
                <w:highlight w:val="none"/>
                <w:lang w:val="en-US" w:eastAsia="zh-CN"/>
              </w:rPr>
            </w:pPr>
            <w:r>
              <w:rPr>
                <w:rFonts w:hint="eastAsia" w:ascii="宋体" w:hAnsi="宋体" w:eastAsia="宋体" w:cs="宋体"/>
                <w:color w:val="auto"/>
                <w:spacing w:val="10"/>
                <w:sz w:val="22"/>
                <w:szCs w:val="21"/>
                <w:highlight w:val="none"/>
                <w:lang w:val="en-US" w:eastAsia="zh-CN"/>
              </w:rPr>
              <w:t xml:space="preserve">1.方案涵盖上述所有内容且满足或优于采购需求，得20分； </w:t>
            </w:r>
          </w:p>
          <w:p w14:paraId="3275915A">
            <w:pPr>
              <w:spacing w:line="360" w:lineRule="auto"/>
              <w:ind w:left="-4" w:leftChars="-29" w:hanging="57" w:hangingChars="24"/>
              <w:rPr>
                <w:rFonts w:hint="eastAsia" w:ascii="宋体" w:hAnsi="宋体" w:eastAsia="宋体" w:cs="宋体"/>
                <w:color w:val="auto"/>
                <w:spacing w:val="10"/>
                <w:sz w:val="22"/>
                <w:szCs w:val="21"/>
                <w:highlight w:val="none"/>
                <w:lang w:val="en-US" w:eastAsia="zh-CN"/>
              </w:rPr>
            </w:pPr>
            <w:r>
              <w:rPr>
                <w:rFonts w:hint="eastAsia" w:ascii="宋体" w:hAnsi="宋体" w:eastAsia="宋体" w:cs="宋体"/>
                <w:color w:val="auto"/>
                <w:spacing w:val="10"/>
                <w:sz w:val="22"/>
                <w:szCs w:val="21"/>
                <w:highlight w:val="none"/>
                <w:lang w:val="en-US" w:eastAsia="zh-CN"/>
              </w:rPr>
              <w:t>2.上述五项内容缺少一项扣5分；每项方案存在缺陷的，每个缺陷扣</w:t>
            </w:r>
            <w:r>
              <w:rPr>
                <w:rFonts w:hint="eastAsia" w:ascii="宋体" w:hAnsi="宋体" w:cs="宋体"/>
                <w:color w:val="auto"/>
                <w:spacing w:val="10"/>
                <w:sz w:val="22"/>
                <w:szCs w:val="21"/>
                <w:highlight w:val="none"/>
                <w:lang w:val="en-US" w:eastAsia="zh-CN"/>
              </w:rPr>
              <w:t>1</w:t>
            </w:r>
            <w:r>
              <w:rPr>
                <w:rFonts w:hint="eastAsia" w:ascii="宋体" w:hAnsi="宋体" w:eastAsia="宋体" w:cs="宋体"/>
                <w:color w:val="auto"/>
                <w:spacing w:val="10"/>
                <w:sz w:val="22"/>
                <w:szCs w:val="21"/>
                <w:highlight w:val="none"/>
                <w:lang w:val="en-US" w:eastAsia="zh-CN"/>
              </w:rPr>
              <w:t>分，因缺陷每项最多扣3分。（内容缺陷指不满足本项目采购需求，不适用本项目实际情况，与项目实际不匹配、不符合项目特点、逻辑不清晰以及不可实现的夸大情形）</w:t>
            </w:r>
          </w:p>
          <w:p w14:paraId="79E84CC6">
            <w:pPr>
              <w:spacing w:line="360" w:lineRule="auto"/>
              <w:ind w:left="-4" w:leftChars="-29" w:hanging="57" w:hangingChars="24"/>
              <w:rPr>
                <w:rFonts w:hint="eastAsia" w:ascii="宋体" w:hAnsi="宋体" w:eastAsia="宋体" w:cs="宋体"/>
                <w:color w:val="auto"/>
                <w:spacing w:val="10"/>
                <w:sz w:val="22"/>
                <w:szCs w:val="21"/>
                <w:highlight w:val="none"/>
                <w:lang w:val="en-US" w:eastAsia="zh-CN"/>
              </w:rPr>
            </w:pPr>
            <w:r>
              <w:rPr>
                <w:rFonts w:hint="eastAsia" w:ascii="宋体" w:hAnsi="宋体" w:eastAsia="宋体" w:cs="宋体"/>
                <w:color w:val="auto"/>
                <w:spacing w:val="10"/>
                <w:sz w:val="22"/>
                <w:szCs w:val="21"/>
                <w:highlight w:val="none"/>
                <w:lang w:val="en-US" w:eastAsia="zh-CN"/>
              </w:rPr>
              <w:t>3.不提供不得分。</w:t>
            </w:r>
          </w:p>
        </w:tc>
        <w:tc>
          <w:tcPr>
            <w:tcW w:w="749" w:type="dxa"/>
            <w:noWrap w:val="0"/>
            <w:vAlign w:val="center"/>
          </w:tcPr>
          <w:p w14:paraId="19556174">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20</w:t>
            </w:r>
            <w:r>
              <w:rPr>
                <w:rFonts w:hint="eastAsia" w:ascii="宋体" w:hAnsi="宋体" w:eastAsia="宋体" w:cs="宋体"/>
                <w:bCs/>
                <w:color w:val="auto"/>
                <w:sz w:val="22"/>
                <w:szCs w:val="22"/>
                <w:highlight w:val="none"/>
              </w:rPr>
              <w:t>分</w:t>
            </w:r>
          </w:p>
        </w:tc>
      </w:tr>
      <w:tr w14:paraId="5558F3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512" w:type="dxa"/>
            <w:vMerge w:val="continue"/>
            <w:noWrap w:val="0"/>
            <w:vAlign w:val="center"/>
          </w:tcPr>
          <w:p w14:paraId="36947E85">
            <w:pPr>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p>
        </w:tc>
        <w:tc>
          <w:tcPr>
            <w:tcW w:w="7514" w:type="dxa"/>
            <w:noWrap w:val="0"/>
            <w:vAlign w:val="center"/>
          </w:tcPr>
          <w:p w14:paraId="0342AA14">
            <w:pPr>
              <w:spacing w:line="360" w:lineRule="auto"/>
              <w:ind w:left="-3" w:leftChars="-29" w:hanging="58" w:hangingChars="24"/>
              <w:rPr>
                <w:rFonts w:hint="eastAsia" w:ascii="宋体" w:hAnsi="宋体" w:eastAsia="宋体" w:cs="宋体"/>
                <w:b/>
                <w:bCs/>
                <w:color w:val="auto"/>
                <w:spacing w:val="10"/>
                <w:sz w:val="22"/>
                <w:szCs w:val="22"/>
                <w:highlight w:val="none"/>
                <w:lang w:eastAsia="zh-CN"/>
              </w:rPr>
            </w:pPr>
            <w:r>
              <w:rPr>
                <w:rFonts w:hint="eastAsia" w:ascii="宋体" w:hAnsi="宋体" w:eastAsia="宋体" w:cs="宋体"/>
                <w:b/>
                <w:bCs/>
                <w:color w:val="auto"/>
                <w:spacing w:val="10"/>
                <w:sz w:val="22"/>
                <w:szCs w:val="22"/>
                <w:highlight w:val="none"/>
              </w:rPr>
              <w:t xml:space="preserve">2、货物质量保证措施 </w:t>
            </w:r>
            <w:r>
              <w:rPr>
                <w:rFonts w:hint="eastAsia" w:ascii="宋体" w:hAnsi="宋体" w:eastAsia="宋体" w:cs="宋体"/>
                <w:b/>
                <w:bCs/>
                <w:color w:val="auto"/>
                <w:spacing w:val="10"/>
                <w:sz w:val="22"/>
                <w:szCs w:val="22"/>
                <w:highlight w:val="none"/>
                <w:lang w:eastAsia="zh-CN"/>
              </w:rPr>
              <w:t>（</w:t>
            </w:r>
            <w:r>
              <w:rPr>
                <w:rFonts w:hint="eastAsia" w:ascii="宋体" w:hAnsi="宋体" w:eastAsia="宋体" w:cs="宋体"/>
                <w:b/>
                <w:bCs/>
                <w:color w:val="auto"/>
                <w:spacing w:val="10"/>
                <w:sz w:val="22"/>
                <w:szCs w:val="22"/>
                <w:highlight w:val="none"/>
                <w:lang w:val="en-US" w:eastAsia="zh-CN"/>
              </w:rPr>
              <w:t>9分</w:t>
            </w:r>
            <w:r>
              <w:rPr>
                <w:rFonts w:hint="eastAsia" w:ascii="宋体" w:hAnsi="宋体" w:eastAsia="宋体" w:cs="宋体"/>
                <w:b/>
                <w:bCs/>
                <w:color w:val="auto"/>
                <w:spacing w:val="10"/>
                <w:sz w:val="22"/>
                <w:szCs w:val="22"/>
                <w:highlight w:val="none"/>
                <w:lang w:eastAsia="zh-CN"/>
              </w:rPr>
              <w:t>）</w:t>
            </w:r>
          </w:p>
          <w:p w14:paraId="6838E763">
            <w:pPr>
              <w:adjustRightInd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根据投标人提供的货物质量保证措施进行打分，</w:t>
            </w:r>
            <w:r>
              <w:rPr>
                <w:rFonts w:hint="eastAsia" w:ascii="宋体" w:hAnsi="宋体" w:eastAsia="宋体" w:cs="宋体"/>
                <w:color w:val="auto"/>
                <w:sz w:val="22"/>
                <w:szCs w:val="22"/>
                <w:highlight w:val="none"/>
              </w:rPr>
              <w:t>包括常见质量问题的控制方案、产品检验、包装质量保障措施方案等。</w:t>
            </w:r>
          </w:p>
          <w:p w14:paraId="7551B5A3">
            <w:pPr>
              <w:numPr>
                <w:ilvl w:val="0"/>
                <w:numId w:val="0"/>
              </w:numPr>
              <w:spacing w:line="360" w:lineRule="auto"/>
              <w:ind w:left="0" w:leftChars="0" w:firstLine="0" w:firstLineChars="0"/>
              <w:rPr>
                <w:rFonts w:hint="eastAsia" w:ascii="宋体" w:hAnsi="宋体" w:eastAsia="宋体" w:cs="宋体"/>
                <w:b w:val="0"/>
                <w:bCs w:val="0"/>
                <w:color w:val="auto"/>
                <w:spacing w:val="6"/>
                <w:sz w:val="22"/>
                <w:szCs w:val="22"/>
                <w:highlight w:val="none"/>
                <w:lang w:val="en-US" w:eastAsia="zh-CN"/>
              </w:rPr>
            </w:pPr>
            <w:r>
              <w:rPr>
                <w:rFonts w:hint="eastAsia" w:ascii="宋体" w:hAnsi="宋体" w:eastAsia="宋体" w:cs="宋体"/>
                <w:b w:val="0"/>
                <w:bCs w:val="0"/>
                <w:color w:val="auto"/>
                <w:spacing w:val="6"/>
                <w:sz w:val="22"/>
                <w:szCs w:val="22"/>
                <w:highlight w:val="none"/>
                <w:lang w:val="en-US" w:eastAsia="zh-CN"/>
              </w:rPr>
              <w:t xml:space="preserve">1.方案涵盖上述所有内容且满足或优于采购需求，得9分； </w:t>
            </w:r>
          </w:p>
          <w:p w14:paraId="005B717B">
            <w:pPr>
              <w:numPr>
                <w:ilvl w:val="0"/>
                <w:numId w:val="0"/>
              </w:numPr>
              <w:spacing w:line="360" w:lineRule="auto"/>
              <w:ind w:left="0" w:leftChars="0" w:firstLine="0" w:firstLineChars="0"/>
              <w:rPr>
                <w:rFonts w:hint="eastAsia" w:ascii="宋体" w:hAnsi="宋体" w:eastAsia="宋体" w:cs="宋体"/>
                <w:b w:val="0"/>
                <w:bCs w:val="0"/>
                <w:color w:val="auto"/>
                <w:spacing w:val="6"/>
                <w:sz w:val="22"/>
                <w:szCs w:val="22"/>
                <w:highlight w:val="none"/>
                <w:lang w:val="en-US" w:eastAsia="zh-CN"/>
              </w:rPr>
            </w:pPr>
            <w:r>
              <w:rPr>
                <w:rFonts w:hint="eastAsia" w:ascii="宋体" w:hAnsi="宋体" w:eastAsia="宋体" w:cs="宋体"/>
                <w:b w:val="0"/>
                <w:bCs w:val="0"/>
                <w:color w:val="auto"/>
                <w:spacing w:val="6"/>
                <w:sz w:val="22"/>
                <w:szCs w:val="22"/>
                <w:highlight w:val="none"/>
                <w:lang w:val="en-US" w:eastAsia="zh-CN"/>
              </w:rPr>
              <w:t>2.上述五项内容缺少一项扣3分；每项方案存在缺陷的，每个缺陷扣</w:t>
            </w:r>
            <w:r>
              <w:rPr>
                <w:rFonts w:hint="eastAsia" w:ascii="宋体" w:hAnsi="宋体" w:cs="宋体"/>
                <w:b w:val="0"/>
                <w:bCs w:val="0"/>
                <w:color w:val="auto"/>
                <w:spacing w:val="6"/>
                <w:sz w:val="22"/>
                <w:szCs w:val="22"/>
                <w:highlight w:val="none"/>
                <w:lang w:val="en-US" w:eastAsia="zh-CN"/>
              </w:rPr>
              <w:t>1</w:t>
            </w:r>
            <w:r>
              <w:rPr>
                <w:rFonts w:hint="eastAsia" w:ascii="宋体" w:hAnsi="宋体" w:eastAsia="宋体" w:cs="宋体"/>
                <w:b w:val="0"/>
                <w:bCs w:val="0"/>
                <w:color w:val="auto"/>
                <w:spacing w:val="6"/>
                <w:sz w:val="22"/>
                <w:szCs w:val="22"/>
                <w:highlight w:val="none"/>
                <w:lang w:val="en-US" w:eastAsia="zh-CN"/>
              </w:rPr>
              <w:t>分，因缺陷每项最多扣</w:t>
            </w:r>
            <w:r>
              <w:rPr>
                <w:rFonts w:hint="eastAsia" w:ascii="宋体" w:hAnsi="宋体" w:cs="宋体"/>
                <w:b w:val="0"/>
                <w:bCs w:val="0"/>
                <w:color w:val="auto"/>
                <w:spacing w:val="6"/>
                <w:sz w:val="22"/>
                <w:szCs w:val="22"/>
                <w:highlight w:val="none"/>
                <w:lang w:val="en-US" w:eastAsia="zh-CN"/>
              </w:rPr>
              <w:t>2</w:t>
            </w:r>
            <w:r>
              <w:rPr>
                <w:rFonts w:hint="eastAsia" w:ascii="宋体" w:hAnsi="宋体" w:eastAsia="宋体" w:cs="宋体"/>
                <w:b w:val="0"/>
                <w:bCs w:val="0"/>
                <w:color w:val="auto"/>
                <w:spacing w:val="6"/>
                <w:sz w:val="22"/>
                <w:szCs w:val="22"/>
                <w:highlight w:val="none"/>
                <w:lang w:val="en-US" w:eastAsia="zh-CN"/>
              </w:rPr>
              <w:t>分。（内容缺陷指不满足本项目采购需求，不适用本项目实际情况，与项目实际不匹配、不符合项目特点、逻辑不清晰以及不可实现的夸大情形）</w:t>
            </w:r>
          </w:p>
          <w:p w14:paraId="513FDC38">
            <w:pPr>
              <w:numPr>
                <w:ilvl w:val="0"/>
                <w:numId w:val="0"/>
              </w:numPr>
              <w:spacing w:line="360" w:lineRule="auto"/>
              <w:ind w:left="0" w:leftChars="0" w:firstLine="0" w:firstLineChars="0"/>
              <w:rPr>
                <w:rFonts w:hint="eastAsia" w:ascii="宋体" w:hAnsi="宋体" w:eastAsia="宋体" w:cs="宋体"/>
                <w:color w:val="auto"/>
                <w:sz w:val="20"/>
                <w:szCs w:val="21"/>
              </w:rPr>
            </w:pPr>
            <w:r>
              <w:rPr>
                <w:rFonts w:hint="eastAsia" w:ascii="宋体" w:hAnsi="宋体" w:eastAsia="宋体" w:cs="宋体"/>
                <w:b w:val="0"/>
                <w:bCs w:val="0"/>
                <w:color w:val="auto"/>
                <w:spacing w:val="6"/>
                <w:sz w:val="22"/>
                <w:szCs w:val="22"/>
                <w:highlight w:val="none"/>
                <w:lang w:val="en-US" w:eastAsia="zh-CN"/>
              </w:rPr>
              <w:t>3.不提供不得分。</w:t>
            </w:r>
          </w:p>
        </w:tc>
        <w:tc>
          <w:tcPr>
            <w:tcW w:w="749" w:type="dxa"/>
            <w:noWrap w:val="0"/>
            <w:vAlign w:val="center"/>
          </w:tcPr>
          <w:p w14:paraId="42FF5D3C">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9</w:t>
            </w:r>
            <w:r>
              <w:rPr>
                <w:rFonts w:hint="eastAsia" w:ascii="宋体" w:hAnsi="宋体" w:eastAsia="宋体" w:cs="宋体"/>
                <w:bCs/>
                <w:color w:val="auto"/>
                <w:sz w:val="22"/>
                <w:szCs w:val="22"/>
                <w:highlight w:val="none"/>
              </w:rPr>
              <w:t>分</w:t>
            </w:r>
          </w:p>
        </w:tc>
      </w:tr>
      <w:tr w14:paraId="53FA9C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2" w:type="dxa"/>
            <w:vMerge w:val="continue"/>
            <w:noWrap w:val="0"/>
            <w:vAlign w:val="center"/>
          </w:tcPr>
          <w:p w14:paraId="655CB315">
            <w:pPr>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p>
        </w:tc>
        <w:tc>
          <w:tcPr>
            <w:tcW w:w="7514" w:type="dxa"/>
            <w:noWrap w:val="0"/>
            <w:vAlign w:val="center"/>
          </w:tcPr>
          <w:p w14:paraId="64C1C6F2">
            <w:pPr>
              <w:spacing w:line="360" w:lineRule="auto"/>
              <w:ind w:left="-3" w:leftChars="-29" w:hanging="58" w:hangingChars="24"/>
              <w:rPr>
                <w:rFonts w:hint="eastAsia" w:ascii="宋体" w:hAnsi="宋体" w:eastAsia="宋体" w:cs="宋体"/>
                <w:b/>
                <w:bCs/>
                <w:color w:val="auto"/>
                <w:spacing w:val="10"/>
                <w:sz w:val="22"/>
                <w:szCs w:val="22"/>
                <w:highlight w:val="none"/>
              </w:rPr>
            </w:pPr>
            <w:r>
              <w:rPr>
                <w:rFonts w:hint="eastAsia" w:ascii="宋体" w:hAnsi="宋体" w:eastAsia="宋体" w:cs="宋体"/>
                <w:b/>
                <w:bCs/>
                <w:color w:val="auto"/>
                <w:spacing w:val="10"/>
                <w:sz w:val="22"/>
                <w:szCs w:val="22"/>
                <w:highlight w:val="none"/>
                <w:lang w:val="en-US" w:eastAsia="zh-CN"/>
              </w:rPr>
              <w:t>3、时间进度安排保障措施（8分）</w:t>
            </w:r>
          </w:p>
          <w:p w14:paraId="7334F929">
            <w:pPr>
              <w:pStyle w:val="6"/>
              <w:spacing w:line="360" w:lineRule="auto"/>
              <w:ind w:left="0" w:leftChars="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根据投标人提供的项目供货时间进度安排、进度安排紧凑、各阶段工序管理、时间安排保障措施的方案全面等进行打分。</w:t>
            </w:r>
          </w:p>
          <w:p w14:paraId="4E5435B6">
            <w:pPr>
              <w:pStyle w:val="6"/>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color w:val="auto"/>
                <w:spacing w:val="10"/>
                <w:sz w:val="22"/>
                <w:szCs w:val="18"/>
                <w:highlight w:val="none"/>
                <w:lang w:val="en-US" w:eastAsia="zh-CN"/>
              </w:rPr>
              <w:t xml:space="preserve">1.方案涵盖上述所有内容且满足或优于采购需求，得8分； </w:t>
            </w:r>
          </w:p>
          <w:p w14:paraId="0D6844AA">
            <w:pPr>
              <w:pStyle w:val="6"/>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color w:val="auto"/>
                <w:spacing w:val="10"/>
                <w:sz w:val="22"/>
                <w:szCs w:val="18"/>
                <w:highlight w:val="none"/>
                <w:lang w:val="en-US" w:eastAsia="zh-CN"/>
              </w:rPr>
              <w:t>2.上述五项内容缺少一项扣2分；每项方案存在缺陷的，每个缺陷扣0.5分，因缺陷每项最多扣1分。（内容缺陷指不满足本项目采购需求，不适用本项目实际情况，与项目实际不匹配、不符合项目特点、逻辑不清晰以及不可实现的夸大情形）</w:t>
            </w:r>
          </w:p>
          <w:p w14:paraId="489A3EBF">
            <w:pPr>
              <w:pStyle w:val="6"/>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b w:val="0"/>
                <w:bCs w:val="0"/>
                <w:color w:val="auto"/>
                <w:spacing w:val="6"/>
                <w:sz w:val="22"/>
                <w:szCs w:val="22"/>
                <w:highlight w:val="none"/>
                <w:lang w:val="en-US" w:eastAsia="zh-CN"/>
              </w:rPr>
              <w:t>3.不提供不得分。</w:t>
            </w:r>
          </w:p>
        </w:tc>
        <w:tc>
          <w:tcPr>
            <w:tcW w:w="749" w:type="dxa"/>
            <w:noWrap w:val="0"/>
            <w:vAlign w:val="center"/>
          </w:tcPr>
          <w:p w14:paraId="2868BACC">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分</w:t>
            </w:r>
          </w:p>
        </w:tc>
      </w:tr>
      <w:tr w14:paraId="1E22CD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512" w:type="dxa"/>
            <w:vMerge w:val="continue"/>
            <w:noWrap w:val="0"/>
            <w:vAlign w:val="center"/>
          </w:tcPr>
          <w:p w14:paraId="40229BAF">
            <w:pPr>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p>
        </w:tc>
        <w:tc>
          <w:tcPr>
            <w:tcW w:w="7514" w:type="dxa"/>
            <w:noWrap w:val="0"/>
            <w:vAlign w:val="center"/>
          </w:tcPr>
          <w:p w14:paraId="5B9C92A5">
            <w:pPr>
              <w:numPr>
                <w:ilvl w:val="0"/>
                <w:numId w:val="33"/>
              </w:numPr>
              <w:spacing w:line="360" w:lineRule="auto"/>
              <w:ind w:left="-3" w:leftChars="-29" w:hanging="58" w:hangingChars="24"/>
              <w:rPr>
                <w:rFonts w:hint="eastAsia" w:ascii="宋体" w:hAnsi="宋体" w:eastAsia="宋体" w:cs="宋体"/>
                <w:b/>
                <w:bCs/>
                <w:color w:val="auto"/>
                <w:spacing w:val="10"/>
                <w:sz w:val="22"/>
                <w:szCs w:val="22"/>
                <w:highlight w:val="none"/>
                <w:lang w:val="en-US" w:eastAsia="zh-CN"/>
              </w:rPr>
            </w:pPr>
            <w:r>
              <w:rPr>
                <w:rFonts w:hint="eastAsia" w:ascii="宋体" w:hAnsi="宋体" w:eastAsia="宋体" w:cs="宋体"/>
                <w:b/>
                <w:bCs/>
                <w:color w:val="auto"/>
                <w:spacing w:val="10"/>
                <w:sz w:val="22"/>
                <w:szCs w:val="22"/>
                <w:highlight w:val="none"/>
                <w:lang w:val="en-US" w:eastAsia="zh-CN"/>
              </w:rPr>
              <w:t>货物装卸验收方案（9分）</w:t>
            </w:r>
          </w:p>
          <w:p w14:paraId="31A9C885">
            <w:pPr>
              <w:adjustRightInd w:val="0"/>
              <w:spacing w:line="360" w:lineRule="auto"/>
              <w:jc w:val="left"/>
              <w:rPr>
                <w:rFonts w:hint="eastAsia" w:ascii="宋体" w:hAnsi="宋体" w:eastAsia="宋体" w:cs="宋体"/>
                <w:bCs/>
                <w:color w:val="auto"/>
                <w:kern w:val="0"/>
                <w:sz w:val="22"/>
                <w:szCs w:val="22"/>
                <w:highlight w:val="none"/>
                <w:lang w:val="en-US" w:eastAsia="zh-CN"/>
              </w:rPr>
            </w:pPr>
            <w:r>
              <w:rPr>
                <w:rFonts w:hint="eastAsia" w:ascii="宋体" w:hAnsi="宋体" w:eastAsia="宋体" w:cs="宋体"/>
                <w:bCs/>
                <w:color w:val="auto"/>
                <w:kern w:val="0"/>
                <w:sz w:val="22"/>
                <w:szCs w:val="22"/>
                <w:highlight w:val="none"/>
                <w:lang w:val="en-US" w:eastAsia="zh-CN"/>
              </w:rPr>
              <w:t>根据</w:t>
            </w:r>
            <w:r>
              <w:rPr>
                <w:rFonts w:hint="eastAsia" w:ascii="宋体" w:hAnsi="宋体" w:eastAsia="宋体" w:cs="宋体"/>
                <w:bCs/>
                <w:color w:val="auto"/>
                <w:kern w:val="0"/>
                <w:sz w:val="22"/>
                <w:szCs w:val="22"/>
                <w:highlight w:val="none"/>
              </w:rPr>
              <w:t>投标人提供的货物装卸验收</w:t>
            </w:r>
            <w:r>
              <w:rPr>
                <w:rFonts w:hint="eastAsia" w:ascii="宋体" w:hAnsi="宋体" w:eastAsia="宋体" w:cs="宋体"/>
                <w:bCs/>
                <w:color w:val="auto"/>
                <w:kern w:val="0"/>
                <w:sz w:val="22"/>
                <w:szCs w:val="22"/>
                <w:highlight w:val="none"/>
                <w:lang w:val="en-US" w:eastAsia="zh-CN"/>
              </w:rPr>
              <w:t>方案进行打分，方案</w:t>
            </w:r>
            <w:r>
              <w:rPr>
                <w:rFonts w:hint="eastAsia" w:ascii="宋体" w:hAnsi="宋体" w:eastAsia="宋体" w:cs="宋体"/>
                <w:bCs/>
                <w:color w:val="auto"/>
                <w:kern w:val="0"/>
                <w:sz w:val="22"/>
                <w:szCs w:val="22"/>
                <w:highlight w:val="none"/>
              </w:rPr>
              <w:t>包含但不限于货物供应、</w:t>
            </w:r>
            <w:r>
              <w:rPr>
                <w:rFonts w:hint="eastAsia" w:ascii="宋体" w:hAnsi="宋体" w:eastAsia="宋体" w:cs="宋体"/>
                <w:bCs/>
                <w:color w:val="auto"/>
                <w:kern w:val="0"/>
                <w:sz w:val="22"/>
                <w:szCs w:val="22"/>
                <w:highlight w:val="none"/>
                <w:lang w:val="en-US" w:eastAsia="zh-CN"/>
              </w:rPr>
              <w:t>运输</w:t>
            </w:r>
            <w:r>
              <w:rPr>
                <w:rFonts w:hint="eastAsia" w:ascii="宋体" w:hAnsi="宋体" w:eastAsia="宋体" w:cs="宋体"/>
                <w:bCs/>
                <w:color w:val="auto"/>
                <w:kern w:val="0"/>
                <w:sz w:val="22"/>
                <w:szCs w:val="22"/>
                <w:highlight w:val="none"/>
              </w:rPr>
              <w:t>配送实施</w:t>
            </w:r>
            <w:r>
              <w:rPr>
                <w:rFonts w:hint="eastAsia" w:ascii="宋体" w:hAnsi="宋体" w:eastAsia="宋体" w:cs="宋体"/>
                <w:bCs/>
                <w:color w:val="auto"/>
                <w:kern w:val="0"/>
                <w:sz w:val="22"/>
                <w:szCs w:val="22"/>
                <w:highlight w:val="none"/>
                <w:lang w:eastAsia="zh-CN"/>
              </w:rPr>
              <w:t>、</w:t>
            </w:r>
            <w:r>
              <w:rPr>
                <w:rFonts w:hint="eastAsia" w:ascii="宋体" w:hAnsi="宋体" w:eastAsia="宋体" w:cs="宋体"/>
                <w:bCs/>
                <w:color w:val="auto"/>
                <w:kern w:val="0"/>
                <w:sz w:val="22"/>
                <w:szCs w:val="22"/>
                <w:highlight w:val="none"/>
                <w:lang w:val="en-US" w:eastAsia="zh-CN"/>
              </w:rPr>
              <w:t>验收等</w:t>
            </w:r>
            <w:r>
              <w:rPr>
                <w:rFonts w:hint="eastAsia" w:ascii="宋体" w:hAnsi="宋体" w:eastAsia="宋体" w:cs="宋体"/>
                <w:bCs/>
                <w:color w:val="auto"/>
                <w:kern w:val="0"/>
                <w:sz w:val="22"/>
                <w:szCs w:val="22"/>
                <w:highlight w:val="none"/>
              </w:rPr>
              <w:t>方案</w:t>
            </w:r>
            <w:r>
              <w:rPr>
                <w:rFonts w:hint="eastAsia" w:ascii="宋体" w:hAnsi="宋体" w:eastAsia="宋体" w:cs="宋体"/>
                <w:bCs/>
                <w:color w:val="auto"/>
                <w:kern w:val="0"/>
                <w:sz w:val="22"/>
                <w:szCs w:val="22"/>
                <w:highlight w:val="none"/>
                <w:lang w:eastAsia="zh-CN"/>
              </w:rPr>
              <w:t>。</w:t>
            </w:r>
          </w:p>
          <w:p w14:paraId="353C054A">
            <w:pPr>
              <w:pStyle w:val="6"/>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color w:val="auto"/>
                <w:spacing w:val="10"/>
                <w:sz w:val="22"/>
                <w:szCs w:val="18"/>
                <w:highlight w:val="none"/>
                <w:lang w:val="en-US" w:eastAsia="zh-CN"/>
              </w:rPr>
              <w:t xml:space="preserve">1.方案涵盖上述所有内容且满足或优于采购需求，得9分； </w:t>
            </w:r>
          </w:p>
          <w:p w14:paraId="7F59FCAA">
            <w:pPr>
              <w:pStyle w:val="6"/>
              <w:numPr>
                <w:ilvl w:val="0"/>
                <w:numId w:val="0"/>
              </w:numPr>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color w:val="auto"/>
                <w:spacing w:val="10"/>
                <w:sz w:val="22"/>
                <w:szCs w:val="18"/>
                <w:highlight w:val="none"/>
                <w:lang w:val="en-US" w:eastAsia="zh-CN"/>
              </w:rPr>
              <w:t>2.上述五项内容缺少一项扣3分；每项方案存在缺陷的，每个缺陷扣</w:t>
            </w:r>
            <w:r>
              <w:rPr>
                <w:rFonts w:hint="eastAsia" w:ascii="宋体" w:hAnsi="宋体" w:cs="宋体"/>
                <w:color w:val="auto"/>
                <w:spacing w:val="10"/>
                <w:sz w:val="22"/>
                <w:szCs w:val="18"/>
                <w:highlight w:val="none"/>
                <w:lang w:val="en-US" w:eastAsia="zh-CN"/>
              </w:rPr>
              <w:t>1</w:t>
            </w:r>
            <w:r>
              <w:rPr>
                <w:rFonts w:hint="eastAsia" w:ascii="宋体" w:hAnsi="宋体" w:eastAsia="宋体" w:cs="宋体"/>
                <w:color w:val="auto"/>
                <w:spacing w:val="10"/>
                <w:sz w:val="22"/>
                <w:szCs w:val="18"/>
                <w:highlight w:val="none"/>
                <w:lang w:val="en-US" w:eastAsia="zh-CN"/>
              </w:rPr>
              <w:t>分，因缺陷每项最多扣</w:t>
            </w:r>
            <w:r>
              <w:rPr>
                <w:rFonts w:hint="eastAsia" w:ascii="宋体" w:hAnsi="宋体" w:cs="宋体"/>
                <w:color w:val="auto"/>
                <w:spacing w:val="10"/>
                <w:sz w:val="22"/>
                <w:szCs w:val="18"/>
                <w:highlight w:val="none"/>
                <w:lang w:val="en-US" w:eastAsia="zh-CN"/>
              </w:rPr>
              <w:t>2</w:t>
            </w:r>
            <w:r>
              <w:rPr>
                <w:rFonts w:hint="eastAsia" w:ascii="宋体" w:hAnsi="宋体" w:eastAsia="宋体" w:cs="宋体"/>
                <w:color w:val="auto"/>
                <w:spacing w:val="10"/>
                <w:sz w:val="22"/>
                <w:szCs w:val="18"/>
                <w:highlight w:val="none"/>
                <w:lang w:val="en-US" w:eastAsia="zh-CN"/>
              </w:rPr>
              <w:t>分。（内容缺陷指不满足本项目采购需求，不适用本项目实际情况，与项目实际不匹配、不符合项目特点、逻辑不清晰以及不可实现的夸大情形）</w:t>
            </w:r>
          </w:p>
          <w:p w14:paraId="46BF984E">
            <w:pPr>
              <w:pStyle w:val="6"/>
              <w:numPr>
                <w:ilvl w:val="0"/>
                <w:numId w:val="0"/>
              </w:numPr>
              <w:spacing w:line="360" w:lineRule="auto"/>
              <w:ind w:left="0" w:leftChars="0" w:firstLine="0" w:firstLineChars="0"/>
              <w:rPr>
                <w:rFonts w:hint="eastAsia" w:ascii="宋体" w:hAnsi="宋体" w:eastAsia="宋体" w:cs="宋体"/>
                <w:color w:val="auto"/>
                <w:spacing w:val="10"/>
                <w:sz w:val="22"/>
                <w:szCs w:val="18"/>
                <w:highlight w:val="none"/>
                <w:lang w:val="en-US" w:eastAsia="zh-CN"/>
              </w:rPr>
            </w:pPr>
            <w:r>
              <w:rPr>
                <w:rFonts w:hint="eastAsia" w:ascii="宋体" w:hAnsi="宋体" w:eastAsia="宋体" w:cs="宋体"/>
                <w:b w:val="0"/>
                <w:bCs w:val="0"/>
                <w:color w:val="auto"/>
                <w:spacing w:val="6"/>
                <w:sz w:val="22"/>
                <w:szCs w:val="22"/>
                <w:highlight w:val="none"/>
                <w:lang w:val="en-US" w:eastAsia="zh-CN"/>
              </w:rPr>
              <w:t>3.不提供不得分。</w:t>
            </w:r>
          </w:p>
        </w:tc>
        <w:tc>
          <w:tcPr>
            <w:tcW w:w="749" w:type="dxa"/>
            <w:noWrap w:val="0"/>
            <w:vAlign w:val="center"/>
          </w:tcPr>
          <w:p w14:paraId="0EC8DCD9">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9</w:t>
            </w:r>
            <w:r>
              <w:rPr>
                <w:rFonts w:hint="eastAsia" w:ascii="宋体" w:hAnsi="宋体" w:eastAsia="宋体" w:cs="宋体"/>
                <w:bCs/>
                <w:color w:val="auto"/>
                <w:sz w:val="22"/>
                <w:szCs w:val="22"/>
                <w:highlight w:val="none"/>
              </w:rPr>
              <w:t>分</w:t>
            </w:r>
          </w:p>
        </w:tc>
      </w:tr>
      <w:tr w14:paraId="3A1C99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38" w:hRule="atLeast"/>
        </w:trPr>
        <w:tc>
          <w:tcPr>
            <w:tcW w:w="1512" w:type="dxa"/>
            <w:vMerge w:val="continue"/>
            <w:noWrap w:val="0"/>
            <w:vAlign w:val="center"/>
          </w:tcPr>
          <w:p w14:paraId="04C61698">
            <w:pPr>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p>
        </w:tc>
        <w:tc>
          <w:tcPr>
            <w:tcW w:w="7514" w:type="dxa"/>
            <w:noWrap w:val="0"/>
            <w:vAlign w:val="center"/>
          </w:tcPr>
          <w:p w14:paraId="1AA45E36">
            <w:pPr>
              <w:numPr>
                <w:ilvl w:val="0"/>
                <w:numId w:val="34"/>
              </w:numPr>
              <w:spacing w:line="360" w:lineRule="auto"/>
              <w:ind w:left="-3" w:leftChars="-29" w:hanging="58" w:hangingChars="24"/>
              <w:rPr>
                <w:rFonts w:hint="eastAsia" w:ascii="宋体" w:hAnsi="宋体" w:eastAsia="宋体" w:cs="宋体"/>
                <w:b/>
                <w:bCs/>
                <w:color w:val="auto"/>
                <w:spacing w:val="10"/>
                <w:sz w:val="22"/>
                <w:szCs w:val="22"/>
                <w:highlight w:val="none"/>
                <w:lang w:val="en-US" w:eastAsia="zh-CN"/>
              </w:rPr>
            </w:pPr>
            <w:r>
              <w:rPr>
                <w:rFonts w:hint="eastAsia" w:ascii="宋体" w:hAnsi="宋体" w:eastAsia="宋体" w:cs="宋体"/>
                <w:b/>
                <w:bCs/>
                <w:color w:val="auto"/>
                <w:spacing w:val="10"/>
                <w:sz w:val="22"/>
                <w:szCs w:val="22"/>
                <w:highlight w:val="none"/>
                <w:lang w:val="en-US" w:eastAsia="zh-CN"/>
              </w:rPr>
              <w:t>应急供货方案（10分）</w:t>
            </w:r>
          </w:p>
          <w:p w14:paraId="2B0F7989">
            <w:pPr>
              <w:adjustRightInd w:val="0"/>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投标人针对本项目制定应急方案，对可能出现的突发情况包括但不限于有应急预案、应对措施、货物破损、紧急调换货、备品备件等方面，根据投标人提供的应急方案横向比较，按照以下标准打分</w:t>
            </w:r>
            <w:r>
              <w:rPr>
                <w:rFonts w:hint="eastAsia" w:ascii="宋体" w:hAnsi="宋体" w:cs="宋体"/>
                <w:color w:val="auto"/>
                <w:sz w:val="22"/>
                <w:szCs w:val="22"/>
                <w:highlight w:val="none"/>
                <w:lang w:val="en-US" w:eastAsia="zh-CN"/>
              </w:rPr>
              <w:t>。</w:t>
            </w:r>
          </w:p>
          <w:p w14:paraId="3B895E32">
            <w:pPr>
              <w:pStyle w:val="6"/>
              <w:numPr>
                <w:ilvl w:val="0"/>
                <w:numId w:val="0"/>
              </w:numPr>
              <w:spacing w:line="360" w:lineRule="auto"/>
              <w:ind w:left="0" w:leftChars="0" w:firstLine="0" w:firstLineChars="0"/>
              <w:rPr>
                <w:rFonts w:hint="eastAsia" w:ascii="宋体" w:hAnsi="宋体" w:eastAsia="宋体" w:cs="宋体"/>
                <w:color w:val="auto"/>
                <w:kern w:val="0"/>
                <w:sz w:val="22"/>
                <w:szCs w:val="21"/>
                <w:highlight w:val="none"/>
                <w:lang w:val="en-US" w:eastAsia="zh-CN"/>
              </w:rPr>
            </w:pPr>
            <w:r>
              <w:rPr>
                <w:rFonts w:hint="eastAsia" w:ascii="宋体" w:hAnsi="宋体" w:eastAsia="宋体" w:cs="宋体"/>
                <w:color w:val="auto"/>
                <w:kern w:val="0"/>
                <w:sz w:val="22"/>
                <w:szCs w:val="21"/>
                <w:highlight w:val="none"/>
                <w:lang w:val="en-US" w:eastAsia="zh-CN"/>
              </w:rPr>
              <w:t xml:space="preserve">1.方案涵盖上述所有内容且满足或优于采购需求，得10分； </w:t>
            </w:r>
          </w:p>
          <w:p w14:paraId="376E2019">
            <w:pPr>
              <w:pStyle w:val="6"/>
              <w:numPr>
                <w:ilvl w:val="0"/>
                <w:numId w:val="0"/>
              </w:numPr>
              <w:spacing w:line="360" w:lineRule="auto"/>
              <w:ind w:left="0" w:leftChars="0" w:firstLine="0" w:firstLineChars="0"/>
              <w:rPr>
                <w:rFonts w:hint="eastAsia" w:ascii="宋体" w:hAnsi="宋体" w:eastAsia="宋体" w:cs="宋体"/>
                <w:color w:val="auto"/>
                <w:kern w:val="0"/>
                <w:sz w:val="22"/>
                <w:szCs w:val="21"/>
                <w:highlight w:val="none"/>
                <w:lang w:val="en-US" w:eastAsia="zh-CN"/>
              </w:rPr>
            </w:pPr>
            <w:r>
              <w:rPr>
                <w:rFonts w:hint="eastAsia" w:ascii="宋体" w:hAnsi="宋体" w:eastAsia="宋体" w:cs="宋体"/>
                <w:color w:val="auto"/>
                <w:kern w:val="0"/>
                <w:sz w:val="22"/>
                <w:szCs w:val="21"/>
                <w:highlight w:val="none"/>
                <w:lang w:val="en-US" w:eastAsia="zh-CN"/>
              </w:rPr>
              <w:t>2.上述五项内容缺少一项扣2分；每项方案存在缺陷的，每个缺陷扣0.5分，因缺陷每项最多扣1分。（内容缺陷指不满足本项目采购需求，不适用本项目实际情况，与项目实际不匹配、不符合项目特点、逻辑不清晰以及不可实现的夸大情形）</w:t>
            </w:r>
          </w:p>
          <w:p w14:paraId="17A529E6">
            <w:pPr>
              <w:pStyle w:val="6"/>
              <w:numPr>
                <w:ilvl w:val="0"/>
                <w:numId w:val="0"/>
              </w:numPr>
              <w:spacing w:line="360" w:lineRule="auto"/>
              <w:ind w:left="0" w:leftChars="0" w:firstLine="0" w:firstLineChars="0"/>
              <w:rPr>
                <w:rFonts w:hint="eastAsia" w:ascii="宋体" w:hAnsi="宋体" w:eastAsia="宋体" w:cs="宋体"/>
                <w:color w:val="auto"/>
                <w:kern w:val="0"/>
                <w:sz w:val="22"/>
                <w:szCs w:val="21"/>
                <w:highlight w:val="none"/>
                <w:lang w:val="en-US" w:eastAsia="zh-CN"/>
              </w:rPr>
            </w:pPr>
            <w:r>
              <w:rPr>
                <w:rFonts w:hint="eastAsia" w:ascii="宋体" w:hAnsi="宋体" w:eastAsia="宋体" w:cs="宋体"/>
                <w:b w:val="0"/>
                <w:bCs w:val="0"/>
                <w:color w:val="auto"/>
                <w:spacing w:val="6"/>
                <w:sz w:val="22"/>
                <w:szCs w:val="22"/>
                <w:highlight w:val="none"/>
                <w:lang w:val="en-US" w:eastAsia="zh-CN"/>
              </w:rPr>
              <w:t>3.不提供不得分。</w:t>
            </w:r>
          </w:p>
        </w:tc>
        <w:tc>
          <w:tcPr>
            <w:tcW w:w="749" w:type="dxa"/>
            <w:noWrap w:val="0"/>
            <w:vAlign w:val="center"/>
          </w:tcPr>
          <w:p w14:paraId="0E2A64D8">
            <w:pPr>
              <w:spacing w:line="360" w:lineRule="auto"/>
              <w:jc w:val="center"/>
              <w:rPr>
                <w:rFonts w:hint="eastAsia" w:ascii="宋体" w:hAnsi="宋体" w:eastAsia="宋体" w:cs="宋体"/>
                <w:bCs/>
                <w:color w:val="auto"/>
                <w:sz w:val="22"/>
                <w:szCs w:val="21"/>
                <w:highlight w:val="none"/>
              </w:rPr>
            </w:pPr>
            <w:r>
              <w:rPr>
                <w:rFonts w:hint="eastAsia" w:ascii="宋体" w:hAnsi="宋体" w:eastAsia="宋体" w:cs="宋体"/>
                <w:bCs/>
                <w:color w:val="auto"/>
                <w:sz w:val="22"/>
                <w:szCs w:val="22"/>
                <w:highlight w:val="none"/>
                <w:lang w:val="en-US" w:eastAsia="zh-CN"/>
              </w:rPr>
              <w:t>10</w:t>
            </w:r>
            <w:r>
              <w:rPr>
                <w:rFonts w:hint="eastAsia" w:ascii="宋体" w:hAnsi="宋体" w:eastAsia="宋体" w:cs="宋体"/>
                <w:bCs/>
                <w:color w:val="auto"/>
                <w:sz w:val="22"/>
                <w:szCs w:val="22"/>
                <w:highlight w:val="none"/>
              </w:rPr>
              <w:t>分</w:t>
            </w:r>
          </w:p>
        </w:tc>
      </w:tr>
      <w:tr w14:paraId="7B074A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2" w:type="dxa"/>
            <w:vMerge w:val="continue"/>
            <w:noWrap w:val="0"/>
            <w:vAlign w:val="center"/>
          </w:tcPr>
          <w:p w14:paraId="137F9F5B">
            <w:pPr>
              <w:autoSpaceDE w:val="0"/>
              <w:autoSpaceDN w:val="0"/>
              <w:adjustRightInd w:val="0"/>
              <w:snapToGrid w:val="0"/>
              <w:spacing w:line="360" w:lineRule="auto"/>
              <w:jc w:val="center"/>
              <w:rPr>
                <w:rFonts w:hint="eastAsia" w:ascii="宋体" w:hAnsi="宋体" w:eastAsia="宋体" w:cs="宋体"/>
                <w:b/>
                <w:bCs/>
                <w:color w:val="auto"/>
                <w:sz w:val="22"/>
                <w:szCs w:val="21"/>
                <w:highlight w:val="none"/>
              </w:rPr>
            </w:pPr>
          </w:p>
        </w:tc>
        <w:tc>
          <w:tcPr>
            <w:tcW w:w="7514" w:type="dxa"/>
            <w:noWrap w:val="0"/>
            <w:vAlign w:val="center"/>
          </w:tcPr>
          <w:p w14:paraId="5F864088">
            <w:pPr>
              <w:adjustRightInd w:val="0"/>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6、售后服务（5分）</w:t>
            </w:r>
          </w:p>
          <w:p w14:paraId="7F316BCA">
            <w:pPr>
              <w:adjustRightInd w:val="0"/>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根据投标人的售后服务能力进行评定，对投标人制定的售后服务方案及承诺打分，内容包括不限于①售后服务内容、②服务体系、③服务流程制度、④服务团队、⑤服务承诺。</w:t>
            </w:r>
          </w:p>
          <w:p w14:paraId="5C141183">
            <w:pPr>
              <w:adjustRightInd w:val="0"/>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1.方案涵盖上述所有内容且满足或优于采购需求，得5分； </w:t>
            </w:r>
          </w:p>
          <w:p w14:paraId="58E9371E">
            <w:pPr>
              <w:adjustRightInd w:val="0"/>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上述五项内容缺少一项扣1分；每项方案存在缺陷的，每个缺陷扣0.5分，因缺陷每项最多扣1分。（内容缺陷指不满足本项目采购需求，不适用本项目实际情况，与项目实际不匹配、不符合项目特点、逻辑不清晰以及不可实现的夸大情形）</w:t>
            </w:r>
          </w:p>
          <w:p w14:paraId="56381FAB">
            <w:pPr>
              <w:adjustRightInd w:val="0"/>
              <w:spacing w:line="360" w:lineRule="auto"/>
              <w:jc w:val="left"/>
              <w:rPr>
                <w:rFonts w:hint="eastAsia" w:ascii="宋体" w:hAnsi="宋体" w:eastAsia="宋体" w:cs="宋体"/>
                <w:color w:val="auto"/>
                <w:sz w:val="20"/>
                <w:szCs w:val="21"/>
                <w:highlight w:val="none"/>
              </w:rPr>
            </w:pPr>
            <w:r>
              <w:rPr>
                <w:rFonts w:hint="eastAsia" w:ascii="宋体" w:hAnsi="宋体" w:eastAsia="宋体" w:cs="宋体"/>
                <w:b w:val="0"/>
                <w:bCs w:val="0"/>
                <w:color w:val="auto"/>
                <w:spacing w:val="6"/>
                <w:sz w:val="22"/>
                <w:szCs w:val="22"/>
                <w:highlight w:val="none"/>
                <w:lang w:val="en-US" w:eastAsia="zh-CN"/>
              </w:rPr>
              <w:t>3.不提供不得分。</w:t>
            </w:r>
          </w:p>
        </w:tc>
        <w:tc>
          <w:tcPr>
            <w:tcW w:w="749" w:type="dxa"/>
            <w:noWrap w:val="0"/>
            <w:vAlign w:val="center"/>
          </w:tcPr>
          <w:p w14:paraId="30E4CFE4">
            <w:pPr>
              <w:spacing w:line="360" w:lineRule="auto"/>
              <w:jc w:val="center"/>
              <w:rPr>
                <w:rFonts w:hint="eastAsia" w:ascii="宋体" w:hAnsi="宋体" w:eastAsia="宋体" w:cs="宋体"/>
                <w:color w:val="auto"/>
                <w:sz w:val="20"/>
                <w:szCs w:val="21"/>
                <w:highlight w:val="none"/>
              </w:rPr>
            </w:pPr>
            <w:r>
              <w:rPr>
                <w:rFonts w:hint="eastAsia" w:ascii="宋体" w:hAnsi="宋体" w:eastAsia="宋体" w:cs="宋体"/>
                <w:bCs/>
                <w:color w:val="auto"/>
                <w:sz w:val="22"/>
                <w:szCs w:val="22"/>
                <w:highlight w:val="none"/>
                <w:lang w:val="en-US" w:eastAsia="zh-CN"/>
              </w:rPr>
              <w:t>5</w:t>
            </w:r>
            <w:r>
              <w:rPr>
                <w:rFonts w:hint="eastAsia" w:ascii="宋体" w:hAnsi="宋体" w:eastAsia="宋体" w:cs="宋体"/>
                <w:bCs/>
                <w:color w:val="auto"/>
                <w:sz w:val="22"/>
                <w:szCs w:val="22"/>
                <w:highlight w:val="none"/>
              </w:rPr>
              <w:t>分</w:t>
            </w:r>
          </w:p>
        </w:tc>
      </w:tr>
      <w:tr w14:paraId="40B1CE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1512" w:type="dxa"/>
            <w:noWrap w:val="0"/>
            <w:vAlign w:val="center"/>
          </w:tcPr>
          <w:p w14:paraId="2548DA71">
            <w:pPr>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投标报价</w:t>
            </w:r>
          </w:p>
          <w:p w14:paraId="07792233">
            <w:pPr>
              <w:spacing w:line="360" w:lineRule="auto"/>
              <w:jc w:val="center"/>
              <w:rPr>
                <w:rFonts w:hint="eastAsia" w:ascii="宋体" w:hAnsi="宋体" w:eastAsia="宋体" w:cs="宋体"/>
                <w:color w:val="auto"/>
                <w:sz w:val="22"/>
                <w:szCs w:val="21"/>
                <w:highlight w:val="none"/>
              </w:rPr>
            </w:pPr>
            <w:r>
              <w:rPr>
                <w:rFonts w:hint="eastAsia" w:ascii="宋体" w:hAnsi="宋体" w:eastAsia="宋体" w:cs="宋体"/>
                <w:b/>
                <w:bCs/>
                <w:color w:val="auto"/>
                <w:sz w:val="22"/>
                <w:szCs w:val="22"/>
                <w:highlight w:val="none"/>
              </w:rPr>
              <w:t>（30分）</w:t>
            </w:r>
          </w:p>
        </w:tc>
        <w:tc>
          <w:tcPr>
            <w:tcW w:w="7514" w:type="dxa"/>
            <w:noWrap w:val="0"/>
            <w:vAlign w:val="center"/>
          </w:tcPr>
          <w:p w14:paraId="4AE149EA">
            <w:pPr>
              <w:pStyle w:val="848"/>
              <w:spacing w:line="360" w:lineRule="auto"/>
              <w:ind w:left="-7" w:leftChars="-42" w:hanging="81" w:hangingChars="3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满足招标文件要求且投标报价最低的投标价为评标基准价，其价格分为满分。其他</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的价格分统一按照下列公式计算：</w:t>
            </w:r>
          </w:p>
          <w:p w14:paraId="45A045B7">
            <w:pPr>
              <w:pStyle w:val="848"/>
              <w:spacing w:line="360" w:lineRule="auto"/>
              <w:ind w:left="-7" w:leftChars="-42" w:hanging="81" w:hangingChars="3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投标报价得分=(评标基准价／投标报价)×30</w:t>
            </w:r>
          </w:p>
          <w:p w14:paraId="58A55597">
            <w:pPr>
              <w:pStyle w:val="848"/>
              <w:spacing w:line="360" w:lineRule="auto"/>
              <w:ind w:left="-6" w:leftChars="-42" w:hanging="82" w:hangingChars="37"/>
              <w:rPr>
                <w:rFonts w:hint="eastAsia" w:ascii="宋体" w:hAnsi="宋体" w:eastAsia="宋体" w:cs="宋体"/>
                <w:color w:val="auto"/>
                <w:sz w:val="22"/>
                <w:szCs w:val="21"/>
                <w:highlight w:val="none"/>
              </w:rPr>
            </w:pPr>
            <w:r>
              <w:rPr>
                <w:rFonts w:hint="eastAsia" w:ascii="宋体" w:hAnsi="宋体" w:eastAsia="宋体" w:cs="宋体"/>
                <w:b/>
                <w:bCs/>
                <w:color w:val="auto"/>
                <w:sz w:val="22"/>
                <w:szCs w:val="22"/>
                <w:highlight w:val="none"/>
              </w:rPr>
              <w:t>注：本项目专门面向中小企业，不再进行价格评审优惠</w:t>
            </w:r>
          </w:p>
        </w:tc>
        <w:tc>
          <w:tcPr>
            <w:tcW w:w="749" w:type="dxa"/>
            <w:noWrap w:val="0"/>
            <w:vAlign w:val="center"/>
          </w:tcPr>
          <w:p w14:paraId="584AB37C">
            <w:pPr>
              <w:spacing w:line="360" w:lineRule="auto"/>
              <w:jc w:val="center"/>
              <w:rPr>
                <w:rFonts w:hint="eastAsia" w:ascii="宋体" w:hAnsi="宋体" w:eastAsia="宋体" w:cs="宋体"/>
                <w:b/>
                <w:color w:val="auto"/>
                <w:sz w:val="22"/>
                <w:szCs w:val="21"/>
                <w:highlight w:val="none"/>
              </w:rPr>
            </w:pPr>
            <w:r>
              <w:rPr>
                <w:rFonts w:hint="eastAsia" w:ascii="宋体" w:hAnsi="宋体" w:eastAsia="宋体" w:cs="宋体"/>
                <w:bCs/>
                <w:color w:val="auto"/>
                <w:sz w:val="22"/>
                <w:szCs w:val="22"/>
                <w:highlight w:val="none"/>
              </w:rPr>
              <w:t>30分</w:t>
            </w:r>
          </w:p>
        </w:tc>
      </w:tr>
    </w:tbl>
    <w:p w14:paraId="0C796CCD">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color w:val="auto"/>
          <w:sz w:val="24"/>
          <w:szCs w:val="24"/>
        </w:rPr>
      </w:pPr>
      <w:r>
        <w:rPr>
          <w:rFonts w:hint="eastAsia" w:ascii="宋体" w:hAnsi="宋体" w:cs="宋体"/>
          <w:b/>
          <w:color w:val="auto"/>
          <w:sz w:val="24"/>
          <w:szCs w:val="24"/>
        </w:rPr>
        <w:t>1、评标方法</w:t>
      </w:r>
    </w:p>
    <w:p w14:paraId="257932B3">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本次评标采用综合评分法，总分为100分。评标委员会对符合性审查合格的投标文件进行商务和技术评估，按照本章规定的评分标准进行打分，并按得分由高到低顺序推荐中标候选人。得分相同的，按投标报价由低到高顺序排列。得分且投标报价相同的按技术部分得分由高到低顺序确定排名第一的中标候选人。</w:t>
      </w:r>
    </w:p>
    <w:p w14:paraId="3325AC3E">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2、分值构成与评审标准</w:t>
      </w:r>
    </w:p>
    <w:p w14:paraId="744B4EC2">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（一）</w:t>
      </w:r>
      <w:r>
        <w:rPr>
          <w:rFonts w:hint="eastAsia" w:ascii="宋体" w:hAnsi="宋体" w:cs="宋体"/>
          <w:b/>
          <w:bCs/>
          <w:color w:val="auto"/>
          <w:sz w:val="24"/>
          <w:szCs w:val="24"/>
        </w:rPr>
        <w:t>分值构成</w:t>
      </w:r>
    </w:p>
    <w:p w14:paraId="54A18014">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1、商务部分：见评标办法前附表。</w:t>
      </w:r>
    </w:p>
    <w:p w14:paraId="57D45075">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2、服务部门：见评标办法前附表。</w:t>
      </w:r>
    </w:p>
    <w:p w14:paraId="351E37C8">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2、技术部分：见评标办法前附表。</w:t>
      </w:r>
    </w:p>
    <w:p w14:paraId="3891E2BF">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3、投标报价：见评标办法前附表。</w:t>
      </w:r>
    </w:p>
    <w:p w14:paraId="41B49C4D">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4、其他评分因素：见评标办法前附表。</w:t>
      </w:r>
    </w:p>
    <w:p w14:paraId="197D4D15">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（二）评分标准</w:t>
      </w:r>
    </w:p>
    <w:p w14:paraId="2F9E49B8">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1、商务评分标准：见评标办法前附表。</w:t>
      </w:r>
    </w:p>
    <w:p w14:paraId="331D4EDC">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2、服务评分标准：见评标办法前附表。</w:t>
      </w:r>
    </w:p>
    <w:p w14:paraId="143F698B">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2、技术评分标准：见评标办法前附表。</w:t>
      </w:r>
    </w:p>
    <w:p w14:paraId="46648C3C">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3、投标报价评分标准：见评标办法前附表。</w:t>
      </w:r>
    </w:p>
    <w:p w14:paraId="3352D7EB">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4、其他因素评分标准：见评标办法前附表。</w:t>
      </w:r>
    </w:p>
    <w:p w14:paraId="24C734F1">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color w:val="auto"/>
          <w:sz w:val="24"/>
          <w:szCs w:val="24"/>
        </w:rPr>
      </w:pPr>
      <w:r>
        <w:rPr>
          <w:rFonts w:hint="eastAsia" w:ascii="宋体" w:hAnsi="宋体" w:cs="宋体"/>
          <w:b/>
          <w:bCs/>
          <w:color w:val="auto"/>
          <w:sz w:val="24"/>
          <w:szCs w:val="24"/>
        </w:rPr>
        <w:t>（三）落实政府采购政策性要求的评审标准</w:t>
      </w:r>
    </w:p>
    <w:p w14:paraId="0267AC98">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1、小型、微型企业参加本项目的评审标准</w:t>
      </w:r>
    </w:p>
    <w:p w14:paraId="6118AD1A">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小、微企业声明函》。</w:t>
      </w:r>
    </w:p>
    <w:p w14:paraId="195D72A3">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（2）由中小企业提供服务的，对其报价享受15%的价格折扣，用扣除后价格参加评审。</w:t>
      </w:r>
    </w:p>
    <w:p w14:paraId="24E9AB8C">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联合体价格折扣：本项目若允许联合体参加，大中型企业与小型、微型企业组成联合体的，联合协议约定小型、微型企业的合同份额占到合同总金额30%以上的，对联合体的报价给予3%的扣除，用扣除后价格参加评审。</w:t>
      </w:r>
    </w:p>
    <w:p w14:paraId="589AFF9B">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大中型企业向小型、微型企业分包的价格折扣：大中型企业向一家或者多家小型、微型企业分包的，分包意向协议约定小型、微型企业的合同份额占到合同总金额30%以上的，对大中型企业的报价给予3%的扣除，用扣除后价格参加评审。</w:t>
      </w:r>
    </w:p>
    <w:p w14:paraId="0C1AF6C0">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2、残疾人福利性单位参加本项目的评审标准：</w:t>
      </w:r>
    </w:p>
    <w:p w14:paraId="09E3F3A6">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（1）须根据财库【2017】141号《关于促进残疾人就业政府采购政策的通知》的要求，如实填写残疾人福利性单位声明函，残疾人福利性单位参加本项目投标时，享受10%的价格折扣，用扣除后的价格参与评审。</w:t>
      </w:r>
    </w:p>
    <w:p w14:paraId="26C343A2">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（2）享受政府采购支持政策的残疾人福利性单位应当同时满足以下条件：</w:t>
      </w:r>
    </w:p>
    <w:p w14:paraId="62C6E33A">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A.安置的残疾人占本单位在职职工人数的比例不低于25%（含25%），并且安置的残疾人人数不少于10人（含10人）；</w:t>
      </w:r>
    </w:p>
    <w:p w14:paraId="40F2CEF5">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B.依法与安置的每位残疾人签订了一年以上（含一年）的劳动合同或服务协议；</w:t>
      </w:r>
    </w:p>
    <w:p w14:paraId="6A0C7022">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C.为安置的每位残疾人按月足额缴纳了基本养老保险、基本医疗保险、失业保险、工伤保险和生育保险等社会保险费；</w:t>
      </w:r>
    </w:p>
    <w:p w14:paraId="1B672FF4">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D.通过银行等金融机构向安置的每位残疾人，按月支付了不低于单位所在区县适用的经省级人民政府批准的月最低工资标准的工资；</w:t>
      </w:r>
    </w:p>
    <w:p w14:paraId="7C2137EF">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E．提供本单位制造的货物、承担的工程或者服务（以下简称产品），或者提供其他残疾人福利性单位制造的货物（不包括使用非残疾人福利性单位注册商标的货物）。</w:t>
      </w:r>
    </w:p>
    <w:p w14:paraId="17937B47">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33469E5">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（3）投标人提供的《残疾人福利性单位声明函》与事实不符的，依照《政府采购法》第七十七条第一款的规定追究法律责任。</w:t>
      </w:r>
    </w:p>
    <w:p w14:paraId="114BAD45">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21E56006">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3、监狱企业参加本项目投标的要求：</w:t>
      </w:r>
    </w:p>
    <w:p w14:paraId="680AF8F5">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监狱企业参加投标视同小微企业，需提供由省级以上监狱管理局或戒毒管理局出具的属于监狱企业的证明文件。</w:t>
      </w:r>
    </w:p>
    <w:p w14:paraId="6AD6B6A7">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4、本项目涉及创新产品、创新服务的评审标准：</w:t>
      </w:r>
    </w:p>
    <w:p w14:paraId="3E6FFE27">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（1）投标人投提供服务属于《山西省创新产品和服务推荐清单》中创新产品或创新服务的，在评审时，其报价享受10%的价格折扣，以折扣后的价格参与评审。</w:t>
      </w:r>
    </w:p>
    <w:p w14:paraId="17F6D6BD">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（2）投标人提供创新服务的，应在投标文件中填写《创新服务明细表》，并提供《山西省创新产品和服务推荐清单》。</w:t>
      </w:r>
    </w:p>
    <w:p w14:paraId="5152CF0C">
      <w:pPr>
        <w:pBdr>
          <w:top w:val="none" w:color="auto" w:sz="0" w:space="1"/>
          <w:left w:val="none" w:color="auto" w:sz="0" w:space="4"/>
          <w:bottom w:val="none" w:color="auto" w:sz="0" w:space="1"/>
          <w:right w:val="none" w:color="auto" w:sz="0" w:space="4"/>
        </w:pBdr>
        <w:spacing w:line="56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（3）创新服务的价格折扣政策可与其他政府采购政策叠加。</w:t>
      </w:r>
    </w:p>
    <w:p w14:paraId="4C569B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color w:val="auto"/>
          <w:sz w:val="24"/>
          <w:szCs w:val="24"/>
          <w:lang w:val="en-US" w:eastAsia="zh-CN"/>
        </w:rPr>
        <w:t>5、</w:t>
      </w:r>
      <w:r>
        <w:rPr>
          <w:rFonts w:hint="eastAsia" w:asciiTheme="minorEastAsia" w:hAnsiTheme="minorEastAsia" w:eastAsiaTheme="minorEastAsia" w:cstheme="minorEastAsia"/>
          <w:b w:val="0"/>
          <w:bCs w:val="0"/>
          <w:sz w:val="24"/>
          <w:szCs w:val="24"/>
        </w:rPr>
        <w:t>对本国产品支持政策</w:t>
      </w:r>
    </w:p>
    <w:p w14:paraId="7ECF3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一、本国产品标准</w:t>
      </w:r>
    </w:p>
    <w:p w14:paraId="7A167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本国产品应当符合以下条件：</w:t>
      </w:r>
    </w:p>
    <w:p w14:paraId="3BC716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（一）在中国境内生产</w:t>
      </w:r>
    </w:p>
    <w:p w14:paraId="727FA0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产品应当在中国境内生产，即在中华人民共和国关境内实现从原材料、组件到产品的属性改变。</w:t>
      </w:r>
    </w:p>
    <w:p w14:paraId="5BBF15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属性改变是指经过制造、加工或者组装等工序，产生完全不同于原材料、组件的新产品，并具有新的名称和特征（用途）。属性改变不包括以下细微操作：</w:t>
      </w:r>
    </w:p>
    <w:p w14:paraId="7D7AA2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1.为确保产品在运输或者储存期间保持某种状态而进行的操作；</w:t>
      </w:r>
    </w:p>
    <w:p w14:paraId="0DF6E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2.为产品运输或者销售进行的包装或者展示；</w:t>
      </w:r>
    </w:p>
    <w:p w14:paraId="508FDB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3.在产品或者其包装上粘贴或者印刷品牌、标志、标识以及其他用于区别的标记；</w:t>
      </w:r>
    </w:p>
    <w:p w14:paraId="171760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4.简单的上漆、磨光和分装；</w:t>
      </w:r>
    </w:p>
    <w:p w14:paraId="0592F7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5.其他不属于属性改变的情形。</w:t>
      </w:r>
    </w:p>
    <w:p w14:paraId="42D2EF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（二）在中国境内生产的组件成本占比达到规定比例</w:t>
      </w:r>
    </w:p>
    <w:p w14:paraId="086A22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产品在中国境内生产的组件成本占比应当达到规定比例，计算公式为：</w:t>
      </w:r>
    </w:p>
    <w:p w14:paraId="664D23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fldChar w:fldCharType="begin"/>
      </w:r>
      <w:r>
        <w:rPr>
          <w:rFonts w:hint="eastAsia" w:asciiTheme="minorEastAsia" w:hAnsiTheme="minorEastAsia" w:eastAsiaTheme="minorEastAsia" w:cstheme="minorEastAsia"/>
          <w:b w:val="0"/>
          <w:bCs w:val="0"/>
          <w:sz w:val="24"/>
          <w:szCs w:val="24"/>
        </w:rPr>
        <w:instrText xml:space="preserve">INCLUDEPICTURE \d "https://sx2gov2open2doc.uos.sxzfcg.zcygov.cn/1110WZ/site_group/prod/site_782025/11/26/78d4f0f5-a128-4acb-8089-b7f1d886bc26.png" \* MERGEFORMATINET </w:instrText>
      </w:r>
      <w:r>
        <w:rPr>
          <w:rFonts w:hint="eastAsia" w:asciiTheme="minorEastAsia" w:hAnsiTheme="minorEastAsia" w:eastAsiaTheme="minorEastAsia" w:cstheme="minorEastAsia"/>
          <w:b w:val="0"/>
          <w:bCs w:val="0"/>
          <w:sz w:val="24"/>
          <w:szCs w:val="24"/>
        </w:rPr>
        <w:fldChar w:fldCharType="separate"/>
      </w:r>
      <w:r>
        <w:rPr>
          <w:rFonts w:hint="eastAsia" w:asciiTheme="minorEastAsia" w:hAnsiTheme="minorEastAsia" w:eastAsiaTheme="minorEastAsia" w:cstheme="minorEastAsia"/>
          <w:b w:val="0"/>
          <w:bCs w:val="0"/>
          <w:sz w:val="24"/>
          <w:szCs w:val="24"/>
        </w:rPr>
        <w:drawing>
          <wp:inline distT="0" distB="0" distL="114300" distR="114300">
            <wp:extent cx="4187825" cy="661035"/>
            <wp:effectExtent l="0" t="0" r="3175" b="571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4"/>
                    <a:stretch>
                      <a:fillRect/>
                    </a:stretch>
                  </pic:blipFill>
                  <pic:spPr>
                    <a:xfrm>
                      <a:off x="0" y="0"/>
                      <a:ext cx="4187825" cy="661035"/>
                    </a:xfrm>
                    <a:prstGeom prst="rect">
                      <a:avLst/>
                    </a:prstGeom>
                    <a:noFill/>
                    <a:ln>
                      <a:noFill/>
                    </a:ln>
                  </pic:spPr>
                </pic:pic>
              </a:graphicData>
            </a:graphic>
          </wp:inline>
        </w:drawing>
      </w:r>
      <w:r>
        <w:rPr>
          <w:rFonts w:hint="eastAsia" w:asciiTheme="minorEastAsia" w:hAnsiTheme="minorEastAsia" w:eastAsiaTheme="minorEastAsia" w:cstheme="minorEastAsia"/>
          <w:b w:val="0"/>
          <w:bCs w:val="0"/>
          <w:sz w:val="24"/>
          <w:szCs w:val="24"/>
        </w:rPr>
        <w:fldChar w:fldCharType="end"/>
      </w:r>
    </w:p>
    <w:p w14:paraId="72A684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962DB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（三）特定产品的关键组件、关键工序符合相关要求</w:t>
      </w:r>
    </w:p>
    <w:p w14:paraId="71E0C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对特定产品，在符合本通知第一条第（一）项和第（二）项条件的基础上，应当符合财政部会同有关行业主管部门确定的其关键组件、关键工序在中国境内生产、完成等要求。</w:t>
      </w:r>
    </w:p>
    <w:p w14:paraId="174CC9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A2B8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二、本国产品标准的适用范围</w:t>
      </w:r>
    </w:p>
    <w:p w14:paraId="135CAB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EDC4F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三、对本国产品的支持政策</w:t>
      </w:r>
    </w:p>
    <w:p w14:paraId="1057D06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val="0"/>
          <w:bCs w:val="0"/>
          <w:sz w:val="24"/>
          <w:szCs w:val="24"/>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F282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360" w:lineRule="auto"/>
        <w:ind w:firstLine="482" w:firstLineChars="200"/>
        <w:textAlignment w:val="auto"/>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lang w:val="en-US" w:eastAsia="zh-CN"/>
        </w:rPr>
        <w:t>四</w:t>
      </w:r>
      <w:r>
        <w:rPr>
          <w:rFonts w:hint="eastAsia" w:asciiTheme="minorEastAsia" w:hAnsiTheme="minorEastAsia" w:eastAsiaTheme="minorEastAsia" w:cstheme="minorEastAsia"/>
          <w:b/>
          <w:bCs/>
          <w:color w:val="auto"/>
          <w:sz w:val="24"/>
          <w:szCs w:val="24"/>
          <w:lang w:eastAsia="zh-CN"/>
        </w:rPr>
        <w:t>）政府采购异常低价审查</w:t>
      </w:r>
    </w:p>
    <w:p w14:paraId="013E386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根据财政部印发《关于推动解决政府采购异常低价问题的通知》财库〔2026〕2号通知规定：</w:t>
      </w:r>
    </w:p>
    <w:p w14:paraId="55BFAE5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（一）政府采购评审中出现下列情形之一的，评标委员会应当启动异常低价投标审查程序： </w:t>
      </w:r>
    </w:p>
    <w:p w14:paraId="57D7A9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1、投标报价低于全部通过符合性审查供应商投标报价平均值50%的，即投标报价&lt; 全部通过符合性审查供应商投标报价平均值×50%； </w:t>
      </w:r>
    </w:p>
    <w:p w14:paraId="5C0AFD9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2.投标报价低于通过符合性审查的次低报价供应商投标报价50%的，即投标报价&lt; 通过符合性审查的次低报价供应商投标报价×50%；</w:t>
      </w:r>
    </w:p>
    <w:p w14:paraId="18B1526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3.投标报价低于采购项目最高限价45%的，即投标报价&lt;采购项目最高限价×45%； </w:t>
      </w:r>
    </w:p>
    <w:p w14:paraId="748F98E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4.评标委员会基于专业判断，认为供应商报价过低，有可能影响产品质量或者不能诚信履约的其他情形。 </w:t>
      </w:r>
    </w:p>
    <w:p w14:paraId="6E536D8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相关法律法规对供应商报价有规定的，从其规定。 </w:t>
      </w:r>
    </w:p>
    <w:p w14:paraId="3AB990B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二）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 </w:t>
      </w:r>
    </w:p>
    <w:p w14:paraId="7AEF7AD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评标委员会依据专业经验，参考同类项目中标价格、类似产品市场价格水平、行业人工费用标准、国家有关部门指导行业协会发布的行业平均成本等情况，对报价合理性进行判断。投标供应商未在规定时间内提供书面说明、证明材料，或者提供的书面说明、证明材料不能证明其报价合理性的，评标委员会应当将其作为无效投标处理。 </w:t>
      </w:r>
    </w:p>
    <w:p w14:paraId="268F69E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11B51E9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 xml:space="preserve">异常低价投标审查的启动原因、审查意见和审查结果应当在评审报告中记录，并随供应商提供的相关书面说明及证明材料，以及评标委员会有关互联网浏览、查询历史一并归档。 </w:t>
      </w:r>
    </w:p>
    <w:p w14:paraId="3EFEE2A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rPr>
      </w:pPr>
      <w:r>
        <w:rPr>
          <w:rFonts w:hint="eastAsia" w:asciiTheme="minorEastAsia" w:hAnsiTheme="minorEastAsia" w:eastAsiaTheme="minorEastAsia" w:cstheme="minorEastAsia"/>
          <w:color w:val="auto"/>
          <w:sz w:val="24"/>
          <w:szCs w:val="24"/>
          <w:lang w:val="en-US" w:eastAsia="zh-CN"/>
        </w:rPr>
        <w:t xml:space="preserve">（三）财政部门在投诉处理、监督检查中发现评标委员会未按规定对异常低价开展审查的，依法予以纠正并追究评审专家的法律责任。 </w:t>
      </w:r>
    </w:p>
    <w:p w14:paraId="7E246225">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3、评分结果</w:t>
      </w:r>
    </w:p>
    <w:p w14:paraId="11B9A432">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（一）资信商务、服务技术及其他因素得分计算</w:t>
      </w:r>
    </w:p>
    <w:p w14:paraId="5E65E358">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按照评标委员会成员的独立评分结果汇总后的算术平均值计算。</w:t>
      </w:r>
    </w:p>
    <w:p w14:paraId="7337D0E8">
      <w:pPr>
        <w:numPr>
          <w:ilvl w:val="0"/>
          <w:numId w:val="35"/>
        </w:num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投标报价得分计算</w:t>
      </w:r>
    </w:p>
    <w:p w14:paraId="36E7E3FF">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1、评标过程中，不得去掉报价中的最高报价和最低报价；</w:t>
      </w:r>
    </w:p>
    <w:p w14:paraId="084578C7">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2、因落实政府采购政策进行价格调整的，以调整后的价格计算评标基准价和投标报价。</w:t>
      </w:r>
    </w:p>
    <w:p w14:paraId="48E43F57">
      <w:pPr>
        <w:pBdr>
          <w:top w:val="none" w:color="auto" w:sz="0" w:space="1"/>
          <w:left w:val="none" w:color="auto" w:sz="0" w:space="4"/>
          <w:bottom w:val="none" w:color="auto" w:sz="0" w:space="1"/>
          <w:right w:val="none" w:color="auto" w:sz="0" w:space="4"/>
        </w:pBdr>
        <w:spacing w:line="56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（三）投标人得分</w:t>
      </w:r>
    </w:p>
    <w:p w14:paraId="05C607CB">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评标委员会按本章规定的量化因素和分值进行打分，并计算出投标人得分。评分分值计算保留小数点后两位，小数点后第三位“四舍五入”。</w:t>
      </w:r>
    </w:p>
    <w:p w14:paraId="570E7CF6">
      <w:pPr>
        <w:spacing w:before="120" w:after="120" w:line="360" w:lineRule="auto"/>
        <w:ind w:firstLine="480" w:firstLineChars="200"/>
        <w:rPr>
          <w:rFonts w:ascii="宋体" w:hAnsi="宋体" w:cs="宋体"/>
          <w:color w:val="auto"/>
          <w:sz w:val="24"/>
          <w:szCs w:val="24"/>
        </w:rPr>
      </w:pPr>
      <w:bookmarkStart w:id="48" w:name="_Toc73050947"/>
      <w:r>
        <w:rPr>
          <w:rFonts w:hint="eastAsia" w:ascii="宋体" w:hAnsi="宋体" w:cs="宋体"/>
          <w:color w:val="auto"/>
          <w:sz w:val="24"/>
          <w:szCs w:val="24"/>
        </w:rPr>
        <w:t>投标人</w:t>
      </w:r>
      <w:r>
        <w:rPr>
          <w:rFonts w:hint="eastAsia" w:ascii="宋体" w:hAnsi="宋体" w:cs="宋体"/>
          <w:bCs/>
          <w:color w:val="auto"/>
          <w:sz w:val="24"/>
          <w:szCs w:val="24"/>
        </w:rPr>
        <w:t>得分=（</w:t>
      </w:r>
      <w:r>
        <w:rPr>
          <w:rFonts w:hint="eastAsia" w:ascii="宋体" w:hAnsi="宋体" w:cs="宋体"/>
          <w:color w:val="auto"/>
          <w:sz w:val="24"/>
          <w:szCs w:val="24"/>
        </w:rPr>
        <w:t>商务+技术+其他因素）得分+投标报价得分。</w:t>
      </w:r>
    </w:p>
    <w:p w14:paraId="77826EC1">
      <w:pPr>
        <w:spacing w:before="120" w:after="120" w:line="360" w:lineRule="auto"/>
        <w:jc w:val="center"/>
        <w:outlineLvl w:val="0"/>
        <w:rPr>
          <w:rFonts w:ascii="宋体" w:hAnsi="宋体" w:cs="宋体"/>
          <w:color w:val="auto"/>
        </w:rPr>
      </w:pPr>
      <w:r>
        <w:rPr>
          <w:rFonts w:hint="eastAsia" w:ascii="宋体" w:hAnsi="宋体" w:cs="宋体"/>
          <w:b/>
          <w:color w:val="auto"/>
          <w:sz w:val="28"/>
          <w:szCs w:val="28"/>
        </w:rPr>
        <w:br w:type="page"/>
      </w:r>
      <w:bookmarkStart w:id="49" w:name="_Toc73633422"/>
      <w:bookmarkStart w:id="50" w:name="_Toc26934"/>
      <w:r>
        <w:rPr>
          <w:rFonts w:hint="eastAsia" w:ascii="宋体" w:hAnsi="宋体" w:cs="宋体"/>
          <w:b/>
          <w:color w:val="auto"/>
          <w:sz w:val="28"/>
          <w:szCs w:val="28"/>
        </w:rPr>
        <w:t>第四章 商务</w:t>
      </w:r>
      <w:r>
        <w:rPr>
          <w:rFonts w:hint="eastAsia" w:ascii="宋体" w:hAnsi="宋体" w:cs="宋体"/>
          <w:b/>
          <w:color w:val="auto"/>
          <w:sz w:val="22"/>
          <w:szCs w:val="24"/>
        </w:rPr>
        <w:t>、</w:t>
      </w:r>
      <w:r>
        <w:rPr>
          <w:rFonts w:hint="eastAsia" w:ascii="宋体" w:hAnsi="宋体" w:cs="宋体"/>
          <w:b/>
          <w:color w:val="auto"/>
          <w:sz w:val="28"/>
          <w:szCs w:val="28"/>
        </w:rPr>
        <w:t>技术服务要求</w:t>
      </w:r>
      <w:bookmarkEnd w:id="48"/>
      <w:bookmarkEnd w:id="49"/>
      <w:bookmarkEnd w:id="50"/>
      <w:bookmarkStart w:id="51" w:name="_Toc73633423"/>
    </w:p>
    <w:p w14:paraId="1BD05EE7">
      <w:pPr>
        <w:widowControl/>
        <w:spacing w:line="360" w:lineRule="auto"/>
        <w:rPr>
          <w:rFonts w:ascii="宋体" w:hAnsi="宋体" w:cs="宋体"/>
          <w:color w:val="auto"/>
          <w:sz w:val="24"/>
          <w:szCs w:val="24"/>
        </w:rPr>
      </w:pPr>
      <w:r>
        <w:rPr>
          <w:rFonts w:hint="eastAsia" w:ascii="宋体" w:hAnsi="宋体" w:cs="宋体"/>
          <w:b/>
          <w:bCs/>
          <w:color w:val="auto"/>
          <w:sz w:val="24"/>
          <w:szCs w:val="24"/>
        </w:rPr>
        <w:t xml:space="preserve">一、商务要求 </w:t>
      </w:r>
    </w:p>
    <w:p w14:paraId="53F25BB8">
      <w:pPr>
        <w:widowControl/>
        <w:spacing w:line="360" w:lineRule="auto"/>
        <w:ind w:firstLine="480" w:firstLineChars="200"/>
        <w:rPr>
          <w:rFonts w:hint="default" w:ascii="宋体" w:hAnsi="宋体" w:cs="宋体"/>
          <w:color w:val="000000" w:themeColor="text1"/>
          <w:sz w:val="24"/>
          <w:szCs w:val="24"/>
          <w:lang w:val="en-US"/>
        </w:rPr>
      </w:pPr>
      <w:r>
        <w:rPr>
          <w:rFonts w:hint="eastAsia" w:ascii="宋体" w:hAnsi="宋体" w:cs="宋体"/>
          <w:color w:val="000000" w:themeColor="text1"/>
          <w:sz w:val="24"/>
          <w:szCs w:val="24"/>
        </w:rPr>
        <w:t>1、合同履约期限：</w:t>
      </w:r>
      <w:r>
        <w:rPr>
          <w:rFonts w:hint="eastAsia" w:ascii="宋体" w:hAnsi="宋体" w:cs="宋体"/>
          <w:color w:val="000000" w:themeColor="text1"/>
          <w:sz w:val="24"/>
          <w:szCs w:val="24"/>
          <w:lang w:val="en-US" w:eastAsia="zh-CN"/>
        </w:rPr>
        <w:t>一个月</w:t>
      </w:r>
    </w:p>
    <w:p w14:paraId="7154D431">
      <w:pPr>
        <w:widowControl/>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cs="宋体"/>
          <w:color w:val="000000" w:themeColor="text1"/>
          <w:sz w:val="24"/>
          <w:szCs w:val="24"/>
        </w:rPr>
        <w:t>2、质保期：</w:t>
      </w:r>
      <w:r>
        <w:rPr>
          <w:rFonts w:hint="eastAsia"/>
          <w:color w:val="000000" w:themeColor="text1"/>
          <w:sz w:val="24"/>
          <w:szCs w:val="24"/>
          <w:lang w:val="en-US" w:eastAsia="zh-CN"/>
        </w:rPr>
        <w:t>合格，提供全新产品，符合国家、行业规定的合格标准及招标人要求；</w:t>
      </w:r>
    </w:p>
    <w:p w14:paraId="5EC6E9DE">
      <w:pPr>
        <w:widowControl/>
        <w:spacing w:line="360" w:lineRule="auto"/>
        <w:ind w:firstLine="480" w:firstLineChars="200"/>
        <w:rPr>
          <w:rFonts w:hint="eastAsia" w:ascii="宋体" w:hAnsi="宋体" w:cs="宋体"/>
          <w:color w:val="000000" w:themeColor="text1"/>
          <w:sz w:val="24"/>
          <w:szCs w:val="24"/>
        </w:rPr>
      </w:pPr>
      <w:r>
        <w:rPr>
          <w:rFonts w:hint="eastAsia" w:ascii="宋体" w:hAnsi="宋体" w:cs="宋体"/>
          <w:color w:val="000000" w:themeColor="text1"/>
          <w:sz w:val="24"/>
          <w:szCs w:val="24"/>
        </w:rPr>
        <w:t>3、供货地点：</w:t>
      </w:r>
      <w:r>
        <w:rPr>
          <w:rFonts w:hint="eastAsia" w:ascii="宋体" w:hAnsi="宋体" w:eastAsia="宋体" w:cs="宋体"/>
          <w:color w:val="000000" w:themeColor="text1"/>
          <w:sz w:val="24"/>
          <w:szCs w:val="24"/>
          <w:lang w:val="en-US" w:eastAsia="zh-CN"/>
        </w:rPr>
        <w:t>孝义市中心医院</w:t>
      </w:r>
    </w:p>
    <w:p w14:paraId="7411F354">
      <w:pPr>
        <w:widowControl/>
        <w:spacing w:line="360" w:lineRule="auto"/>
        <w:ind w:firstLine="480" w:firstLineChars="200"/>
        <w:rPr>
          <w:rFonts w:hint="eastAsia" w:ascii="宋体" w:hAnsi="宋体" w:eastAsia="宋体" w:cs="宋体"/>
          <w:color w:val="000000" w:themeColor="text1"/>
          <w:sz w:val="24"/>
          <w:szCs w:val="24"/>
          <w:lang w:eastAsia="zh-CN"/>
        </w:rPr>
      </w:pPr>
      <w:r>
        <w:rPr>
          <w:rFonts w:hint="eastAsia" w:ascii="宋体" w:hAnsi="宋体" w:cs="宋体"/>
          <w:color w:val="000000" w:themeColor="text1"/>
          <w:sz w:val="24"/>
          <w:szCs w:val="24"/>
          <w:lang w:val="en-US" w:eastAsia="zh-CN"/>
        </w:rPr>
        <w:t>4</w:t>
      </w:r>
      <w:r>
        <w:rPr>
          <w:rFonts w:hint="eastAsia" w:ascii="宋体" w:hAnsi="宋体" w:cs="宋体"/>
          <w:color w:val="000000" w:themeColor="text1"/>
          <w:sz w:val="24"/>
          <w:szCs w:val="24"/>
        </w:rPr>
        <w:t>、付款方式：付款方式：货物验收合格，采购人向供应商支付合同金额的90%。一年后付清合同金额的10%</w:t>
      </w:r>
      <w:r>
        <w:rPr>
          <w:rFonts w:hint="eastAsia" w:ascii="宋体" w:hAnsi="宋体" w:cs="宋体"/>
          <w:color w:val="000000" w:themeColor="text1"/>
          <w:sz w:val="24"/>
          <w:szCs w:val="24"/>
          <w:lang w:eastAsia="zh-CN"/>
        </w:rPr>
        <w:t>。</w:t>
      </w:r>
    </w:p>
    <w:p w14:paraId="1C992F79">
      <w:pPr>
        <w:pStyle w:val="687"/>
        <w:snapToGrid w:val="0"/>
        <w:spacing w:line="360" w:lineRule="auto"/>
        <w:ind w:firstLine="482" w:firstLineChars="200"/>
        <w:outlineLvl w:val="0"/>
        <w:rPr>
          <w:rFonts w:hint="eastAsia" w:ascii="宋体" w:hAnsi="宋体" w:eastAsia="宋体" w:cs="宋体"/>
          <w:b/>
          <w:bCs/>
          <w:color w:val="000000" w:themeColor="text1"/>
          <w:szCs w:val="24"/>
          <w:lang w:val="en-US" w:eastAsia="zh-CN"/>
        </w:rPr>
      </w:pPr>
      <w:bookmarkStart w:id="52" w:name="_Toc31893"/>
      <w:r>
        <w:rPr>
          <w:rFonts w:hint="eastAsia" w:ascii="宋体" w:hAnsi="宋体" w:cs="宋体"/>
          <w:b/>
          <w:bCs/>
          <w:color w:val="000000" w:themeColor="text1"/>
          <w:szCs w:val="24"/>
        </w:rPr>
        <w:t>二、技术要求及清单</w:t>
      </w:r>
      <w:bookmarkEnd w:id="52"/>
      <w:r>
        <w:rPr>
          <w:rFonts w:hint="eastAsia" w:ascii="宋体" w:hAnsi="宋体" w:cs="宋体"/>
          <w:b/>
          <w:bCs/>
          <w:color w:val="000000" w:themeColor="text1"/>
          <w:szCs w:val="24"/>
          <w:lang w:val="en-US" w:eastAsia="zh-CN"/>
        </w:rPr>
        <w:t xml:space="preserve">   </w:t>
      </w:r>
    </w:p>
    <w:tbl>
      <w:tblPr>
        <w:tblStyle w:val="60"/>
        <w:tblW w:w="8741" w:type="dxa"/>
        <w:tblInd w:w="6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102"/>
        <w:gridCol w:w="1118"/>
        <w:gridCol w:w="809"/>
        <w:gridCol w:w="706"/>
        <w:gridCol w:w="4352"/>
      </w:tblGrid>
      <w:tr w14:paraId="2997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94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序号</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A0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物资名称</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40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规格名称</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8C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单位</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AA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数量</w:t>
            </w:r>
          </w:p>
        </w:tc>
        <w:tc>
          <w:tcPr>
            <w:tcW w:w="4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B5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参数</w:t>
            </w:r>
          </w:p>
        </w:tc>
      </w:tr>
      <w:tr w14:paraId="36FA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A6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71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b/>
                <w:bCs/>
                <w:color w:val="000000" w:themeColor="text1"/>
                <w:sz w:val="20"/>
                <w:szCs w:val="22"/>
                <w:lang w:val="en-US" w:eastAsia="zh-CN"/>
              </w:rPr>
              <w:t>※</w:t>
            </w:r>
            <w:r>
              <w:rPr>
                <w:rFonts w:hint="eastAsia" w:ascii="宋体" w:hAnsi="宋体" w:eastAsia="宋体" w:cs="宋体"/>
                <w:i w:val="0"/>
                <w:iCs w:val="0"/>
                <w:color w:val="000000" w:themeColor="text1"/>
                <w:kern w:val="0"/>
                <w:sz w:val="20"/>
                <w:szCs w:val="20"/>
                <w:u w:val="none"/>
                <w:lang w:val="en-US" w:eastAsia="zh-CN" w:bidi="ar"/>
              </w:rPr>
              <w:t>医师服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9E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 xml:space="preserve"> 冬装  </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71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F4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400</w:t>
            </w:r>
          </w:p>
        </w:tc>
        <w:tc>
          <w:tcPr>
            <w:tcW w:w="4352"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31265FA">
            <w:pPr>
              <w:keepNext w:val="0"/>
              <w:keepLines w:val="0"/>
              <w:widowControl/>
              <w:suppressLineNumbers w:val="0"/>
              <w:jc w:val="left"/>
              <w:textAlignment w:val="top"/>
              <w:rPr>
                <w:rFonts w:hint="eastAsia" w:ascii="宋体" w:hAnsi="宋体" w:eastAsia="宋体" w:cs="宋体"/>
                <w:i w:val="0"/>
                <w:iCs w:val="0"/>
                <w:color w:val="000000" w:themeColor="text1"/>
                <w:sz w:val="20"/>
                <w:szCs w:val="20"/>
                <w:u w:val="none"/>
              </w:rPr>
            </w:pPr>
            <w:r>
              <w:rPr>
                <w:rStyle w:val="849"/>
                <w:rFonts w:hint="eastAsia" w:ascii="宋体" w:hAnsi="宋体" w:eastAsia="宋体" w:cs="宋体"/>
                <w:color w:val="000000" w:themeColor="text1"/>
                <w:sz w:val="20"/>
                <w:szCs w:val="20"/>
                <w:lang w:val="en-US" w:eastAsia="zh-CN" w:bidi="ar"/>
              </w:rPr>
              <w:t>夏季工作服及洗手衣参数：</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 xml:space="preserve">                                                                                                         夏季工作服                                                                                                1</w:t>
            </w:r>
            <w:r>
              <w:rPr>
                <w:rFonts w:hint="eastAsia" w:ascii="宋体" w:hAnsi="宋体" w:eastAsia="宋体" w:cs="宋体"/>
                <w:i w:val="0"/>
                <w:iCs w:val="0"/>
                <w:color w:val="000000" w:themeColor="text1"/>
                <w:kern w:val="0"/>
                <w:sz w:val="20"/>
                <w:szCs w:val="20"/>
                <w:u w:val="none"/>
                <w:lang w:val="en-US" w:eastAsia="zh-CN" w:bidi="ar"/>
              </w:rPr>
              <w:t xml:space="preserve">.面料成分：贝酷丝 99%聚酯纤维+导电丝1%，克重180gsm 允差±5，纱支：经纱160D,纬纱160D, 密度（根/inch）：经向密度125 纬向密度95 允差±5。 </w:t>
            </w:r>
            <w:r>
              <w:rPr>
                <w:rStyle w:val="849"/>
                <w:rFonts w:hint="eastAsia" w:ascii="宋体" w:hAnsi="宋体" w:eastAsia="宋体" w:cs="宋体"/>
                <w:color w:val="000000" w:themeColor="text1"/>
                <w:sz w:val="20"/>
                <w:szCs w:val="20"/>
                <w:lang w:val="en-US" w:eastAsia="zh-CN" w:bidi="ar"/>
              </w:rPr>
              <w:t xml:space="preserve">                                                                        2.面料颜色：纯色漂白色/浅蓝色</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面料特点：</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1.加入特殊防透纤维 ，使成衣透气不透光 ，避免夏装穿着尴尬。</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2.洗后速干，柔顺下垂，褶皱少面料特殊功能 ：</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3.按一定比例嵌入织造抗静电碳纤维，使产品具有永久性防静电 效果，提高了医疗环境工作的安全系数，阻止静电对尘埃、微粒的吸附。</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4.纬向织入弹力纤维，使面料有微弹效果，成衣穿着更加得体的尺码，不臃肿不累赘，穿着工作过程中不受束缚。</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5.面料相对轻薄，更适合夏天的使用场景。</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6.可工业洗涤，结实耐用，耐高温，工业洗涤环境不易对成衣造成损伤和破坏。</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7.不落絮不发尘。100%聚酯长纤结构，织造过程中无短纤维绒毛，面料不易落絮，不易产尘，保护使用者和使用环境。</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8.面料检查标准 ：☆耐水色牢度GB/T5713-2013≥3,☆ 耐酸汗渍色牢度GB/T3922-2013≥3, ☆耐碱汗渍色牢度GB/T3992-2013≥3, ☆耐干摩擦色牢度GB/T3920-2008≥3，☆断裂强力断裂强力：经向≥1000N；纬向≥800N☆起毛起球3000r  ≥4级☆熨烫缩率≤3%☆开水煮30min尺寸变化率-%≤3% ☆耐氯漂（变/沾）≥4级☆大肠杆菌抑菌率（%）GB/T20944.3- 2008≥90，☆撕破强力：经向≥20N；纬向≥15N☆金黄色葡萄球菌抑菌率（%）GB/T20944.3-2008≥90，☆白色念珠菌抑菌率（%）GB/T20944.3-2008≥90,☆可分解致癌芳香胺  染料24种(mg/kg)GB/T17592-2011,GB/T23344-2009≤20未检出。                                                                                       9.PH值：4.0-8.5。</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 xml:space="preserve">10.甲醛含量：未检出 </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 xml:space="preserve">11.绣/印logo“孝义市中心医院”及院徽。                                                                                                                                                                                                                                                                                                                                                                                                                                                                                                                                                                                                                                                                </w:t>
            </w:r>
            <w:r>
              <w:rPr>
                <w:rFonts w:hint="eastAsia" w:ascii="宋体" w:hAnsi="宋体" w:eastAsia="宋体" w:cs="宋体"/>
                <w:i w:val="0"/>
                <w:iCs w:val="0"/>
                <w:color w:val="000000" w:themeColor="text1"/>
                <w:kern w:val="0"/>
                <w:sz w:val="20"/>
                <w:szCs w:val="20"/>
                <w:u w:val="none"/>
                <w:lang w:val="en-US" w:eastAsia="zh-CN" w:bidi="ar"/>
              </w:rPr>
              <w:t>洗手衣参数：                                                                                                   1.成分：99%聚酯纤维+导电丝1%，克重220gsm 允差±5。</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xml:space="preserve">2.顶破强力：经向≥500N </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3.PH值：4.0-8.5</w:t>
            </w:r>
            <w:r>
              <w:rPr>
                <w:rFonts w:hint="eastAsia" w:ascii="宋体" w:hAnsi="宋体" w:eastAsia="宋体" w:cs="宋体"/>
                <w:i w:val="0"/>
                <w:iCs w:val="0"/>
                <w:color w:val="000000" w:themeColor="text1"/>
                <w:kern w:val="0"/>
                <w:sz w:val="20"/>
                <w:szCs w:val="20"/>
                <w:u w:val="none"/>
                <w:lang w:val="en-US" w:eastAsia="zh-CN" w:bidi="ar"/>
              </w:rPr>
              <w:br w:type="textWrapping"/>
            </w:r>
            <w:r>
              <w:rPr>
                <w:rStyle w:val="849"/>
                <w:rFonts w:hint="eastAsia" w:ascii="宋体" w:hAnsi="宋体" w:eastAsia="宋体" w:cs="宋体"/>
                <w:color w:val="000000" w:themeColor="text1"/>
                <w:sz w:val="20"/>
                <w:szCs w:val="20"/>
                <w:lang w:val="en-US" w:eastAsia="zh-CN" w:bidi="ar"/>
              </w:rPr>
              <w:t>4.甲醛含量：未检出</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5.水洗尺寸变化率：直向≤ 1%，横向≤ 1%</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6.耐皂洗色牢度：≥4级</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7.耐摩擦色牢度（干）：≥4级；耐摩擦色牢度（湿）≥4级</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 xml:space="preserve">8.耐氯漂色牢度：≥4级                                                                                    9.绣/印logo“孝义市中心医院”及院徽。                                                                                    </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 xml:space="preserve">冬季工作服及急诊、急救工作服参数： </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面料成分：92%聚酯纤维，7%棉，1%导电丝，克重220gsm允差±5   纱支：经纱1: 45/2S，经纱2：165D；纬纱160D，织物密度（根/inch）：经向密度 165；纬向密度 100，允差2%;   允差±2                                      面料颜色：墨绿色/漂白色</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面料特点：</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1.贴身部分30%含棉量，70%为透气不透光纤维 ，属国际最具生态环保的“会呼吸型 ”医护面料。</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2.有效防止静电产生的不适感 ，防止尘埃吸入</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3.加入特殊防透纤维 ，使成衣透气不透光 ，有效避免显露内衣。</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4.洗后易干，柔顺下垂，褶皱少面料特殊功能 ：永久性防静电 ，防透光</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5.</w:t>
            </w:r>
            <w:r>
              <w:rPr>
                <w:rFonts w:hint="eastAsia" w:ascii="宋体" w:hAnsi="宋体" w:eastAsia="宋体" w:cs="宋体"/>
                <w:i w:val="0"/>
                <w:iCs w:val="0"/>
                <w:color w:val="000000" w:themeColor="text1"/>
                <w:kern w:val="0"/>
                <w:sz w:val="20"/>
                <w:szCs w:val="20"/>
                <w:u w:val="none"/>
                <w:lang w:val="en-US" w:eastAsia="zh-CN" w:bidi="ar"/>
              </w:rPr>
              <w:t xml:space="preserve">面料检查标准 ：☆耐水色牢度GB/T5713-2013≥4,☆ 耐酸汗渍色牢度GB/T3922-2013≥4, ☆耐碱汗渍色牢度GB/T3992-2013≥4, ☆耐干摩擦色牢度GB/T3920-2008≥☆耐次氯酸盐漂白色牢度：≥4级；☆断裂强力（经向）≥500，断裂强力（纬向）≥500，☆起毛起球3000r  </w:t>
            </w:r>
            <w:r>
              <w:rPr>
                <w:rStyle w:val="849"/>
                <w:rFonts w:hint="eastAsia" w:ascii="宋体" w:hAnsi="宋体" w:eastAsia="宋体" w:cs="宋体"/>
                <w:color w:val="000000" w:themeColor="text1"/>
                <w:sz w:val="20"/>
                <w:szCs w:val="20"/>
                <w:lang w:val="en-US" w:eastAsia="zh-CN" w:bidi="ar"/>
              </w:rPr>
              <w:t>≥4级☆熨烫缩率≤3%☆开水煮30min尺寸变化率-%≤3%☆大肠杆菌抑菌率（%）GB/T20944.3- 2008≥90,☆金黄色葡萄球菌抑菌率（%）GB/T20944.3-2008≥90，☆  白色念珠菌抑菌率（%）GB/T20944.3-2008≥90,☆可分解致癌芳香胺：未检测出☆PH值：4.0-8.5；☆甲醛含量：未检出 ☆染料24种(mg/kg)GB/T17592-2011,GB/T23344-2009≤20未检出,</w:t>
            </w:r>
            <w:r>
              <w:rPr>
                <w:rStyle w:val="849"/>
                <w:rFonts w:hint="eastAsia" w:ascii="宋体" w:hAnsi="宋体" w:eastAsia="宋体" w:cs="宋体"/>
                <w:color w:val="000000" w:themeColor="text1"/>
                <w:sz w:val="20"/>
                <w:szCs w:val="20"/>
                <w:lang w:val="en-US" w:eastAsia="zh-CN" w:bidi="ar"/>
              </w:rPr>
              <w:br w:type="textWrapping"/>
            </w:r>
            <w:r>
              <w:rPr>
                <w:rStyle w:val="849"/>
                <w:rFonts w:hint="eastAsia" w:ascii="宋体" w:hAnsi="宋体" w:eastAsia="宋体" w:cs="宋体"/>
                <w:color w:val="000000" w:themeColor="text1"/>
                <w:sz w:val="20"/>
                <w:szCs w:val="20"/>
                <w:lang w:val="en-US" w:eastAsia="zh-CN" w:bidi="ar"/>
              </w:rPr>
              <w:t>6、绣/印logo“孝义市中心医院”及院徽。</w:t>
            </w:r>
          </w:p>
        </w:tc>
      </w:tr>
      <w:tr w14:paraId="360C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9" w:hRule="atLeast"/>
        </w:trPr>
        <w:tc>
          <w:tcPr>
            <w:tcW w:w="654" w:type="dxa"/>
            <w:tcBorders>
              <w:top w:val="single" w:color="000000" w:sz="4" w:space="0"/>
              <w:left w:val="single" w:color="000000" w:sz="4" w:space="0"/>
              <w:right w:val="single" w:color="000000" w:sz="4" w:space="0"/>
            </w:tcBorders>
            <w:shd w:val="clear" w:color="auto" w:fill="auto"/>
            <w:noWrap/>
            <w:vAlign w:val="center"/>
          </w:tcPr>
          <w:p w14:paraId="54D16A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w:t>
            </w:r>
          </w:p>
        </w:tc>
        <w:tc>
          <w:tcPr>
            <w:tcW w:w="1102" w:type="dxa"/>
            <w:tcBorders>
              <w:top w:val="single" w:color="000000" w:sz="4" w:space="0"/>
              <w:left w:val="single" w:color="000000" w:sz="4" w:space="0"/>
              <w:right w:val="single" w:color="000000" w:sz="4" w:space="0"/>
            </w:tcBorders>
            <w:shd w:val="clear" w:color="auto" w:fill="auto"/>
            <w:noWrap/>
            <w:vAlign w:val="center"/>
          </w:tcPr>
          <w:p w14:paraId="551F4A4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b/>
                <w:bCs/>
                <w:color w:val="000000" w:themeColor="text1"/>
                <w:sz w:val="20"/>
                <w:szCs w:val="22"/>
                <w:lang w:val="en-US" w:eastAsia="zh-CN"/>
              </w:rPr>
              <w:t>※</w:t>
            </w:r>
            <w:r>
              <w:rPr>
                <w:rFonts w:hint="eastAsia" w:ascii="宋体" w:hAnsi="宋体" w:eastAsia="宋体" w:cs="宋体"/>
                <w:i w:val="0"/>
                <w:iCs w:val="0"/>
                <w:color w:val="000000" w:themeColor="text1"/>
                <w:kern w:val="0"/>
                <w:sz w:val="20"/>
                <w:szCs w:val="20"/>
                <w:u w:val="none"/>
                <w:lang w:val="en-US" w:eastAsia="zh-CN" w:bidi="ar"/>
              </w:rPr>
              <w:t>医师服</w:t>
            </w:r>
          </w:p>
        </w:tc>
        <w:tc>
          <w:tcPr>
            <w:tcW w:w="1118" w:type="dxa"/>
            <w:tcBorders>
              <w:top w:val="single" w:color="000000" w:sz="4" w:space="0"/>
              <w:left w:val="single" w:color="000000" w:sz="4" w:space="0"/>
              <w:right w:val="single" w:color="000000" w:sz="4" w:space="0"/>
            </w:tcBorders>
            <w:shd w:val="clear" w:color="auto" w:fill="auto"/>
            <w:noWrap/>
            <w:vAlign w:val="center"/>
          </w:tcPr>
          <w:p w14:paraId="2E7562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right w:val="single" w:color="000000" w:sz="4" w:space="0"/>
            </w:tcBorders>
            <w:shd w:val="clear" w:color="auto" w:fill="auto"/>
            <w:noWrap/>
            <w:vAlign w:val="center"/>
          </w:tcPr>
          <w:p w14:paraId="79D8EA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F1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400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2FF200">
            <w:pPr>
              <w:jc w:val="left"/>
              <w:rPr>
                <w:rFonts w:hint="eastAsia" w:ascii="宋体" w:hAnsi="宋体" w:eastAsia="宋体" w:cs="宋体"/>
                <w:i w:val="0"/>
                <w:iCs w:val="0"/>
                <w:color w:val="000000" w:themeColor="text1"/>
                <w:sz w:val="20"/>
                <w:szCs w:val="20"/>
                <w:u w:val="none"/>
              </w:rPr>
            </w:pPr>
          </w:p>
        </w:tc>
      </w:tr>
      <w:tr w14:paraId="2CD2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DD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6B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分体护士工作服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AD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33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2E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15</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6F0CE0">
            <w:pPr>
              <w:jc w:val="left"/>
              <w:rPr>
                <w:rFonts w:hint="eastAsia" w:ascii="宋体" w:hAnsi="宋体" w:eastAsia="宋体" w:cs="宋体"/>
                <w:i w:val="0"/>
                <w:iCs w:val="0"/>
                <w:color w:val="000000" w:themeColor="text1"/>
                <w:sz w:val="20"/>
                <w:szCs w:val="20"/>
                <w:u w:val="none"/>
              </w:rPr>
            </w:pPr>
          </w:p>
        </w:tc>
      </w:tr>
      <w:tr w14:paraId="464D2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9F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B4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护士服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98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冬装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31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E5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96A4B0">
            <w:pPr>
              <w:jc w:val="left"/>
              <w:rPr>
                <w:rFonts w:hint="eastAsia" w:ascii="宋体" w:hAnsi="宋体" w:eastAsia="宋体" w:cs="宋体"/>
                <w:i w:val="0"/>
                <w:iCs w:val="0"/>
                <w:color w:val="000000" w:themeColor="text1"/>
                <w:sz w:val="20"/>
                <w:szCs w:val="20"/>
                <w:u w:val="none"/>
              </w:rPr>
            </w:pPr>
          </w:p>
        </w:tc>
      </w:tr>
      <w:tr w14:paraId="33F5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92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88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护士服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B3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2D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8E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057066">
            <w:pPr>
              <w:jc w:val="left"/>
              <w:rPr>
                <w:rFonts w:hint="eastAsia" w:ascii="宋体" w:hAnsi="宋体" w:eastAsia="宋体" w:cs="宋体"/>
                <w:i w:val="0"/>
                <w:iCs w:val="0"/>
                <w:color w:val="000000" w:themeColor="text1"/>
                <w:sz w:val="20"/>
                <w:szCs w:val="20"/>
                <w:u w:val="none"/>
              </w:rPr>
            </w:pPr>
          </w:p>
        </w:tc>
      </w:tr>
      <w:tr w14:paraId="73D7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D4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43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护士裤</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0C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50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条</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D1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350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92EA30">
            <w:pPr>
              <w:jc w:val="left"/>
              <w:rPr>
                <w:rFonts w:hint="eastAsia" w:ascii="宋体" w:hAnsi="宋体" w:eastAsia="宋体" w:cs="宋体"/>
                <w:i w:val="0"/>
                <w:iCs w:val="0"/>
                <w:color w:val="000000" w:themeColor="text1"/>
                <w:sz w:val="20"/>
                <w:szCs w:val="20"/>
                <w:u w:val="none"/>
              </w:rPr>
            </w:pPr>
          </w:p>
        </w:tc>
      </w:tr>
      <w:tr w14:paraId="48D4C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A0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8</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787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急救分体服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9E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 xml:space="preserve">冬装 </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24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33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100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1A37FF">
            <w:pPr>
              <w:jc w:val="left"/>
              <w:rPr>
                <w:rFonts w:hint="eastAsia" w:ascii="宋体" w:hAnsi="宋体" w:eastAsia="宋体" w:cs="宋体"/>
                <w:i w:val="0"/>
                <w:iCs w:val="0"/>
                <w:color w:val="000000" w:themeColor="text1"/>
                <w:sz w:val="20"/>
                <w:szCs w:val="20"/>
                <w:u w:val="none"/>
              </w:rPr>
            </w:pPr>
          </w:p>
        </w:tc>
      </w:tr>
      <w:tr w14:paraId="3473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A4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9</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C00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急救分体服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2C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79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F1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100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C98BE1">
            <w:pPr>
              <w:jc w:val="left"/>
              <w:rPr>
                <w:rFonts w:hint="eastAsia" w:ascii="宋体" w:hAnsi="宋体" w:eastAsia="宋体" w:cs="宋体"/>
                <w:i w:val="0"/>
                <w:iCs w:val="0"/>
                <w:color w:val="000000" w:themeColor="text1"/>
                <w:sz w:val="20"/>
                <w:szCs w:val="20"/>
                <w:u w:val="none"/>
              </w:rPr>
            </w:pPr>
          </w:p>
        </w:tc>
      </w:tr>
      <w:tr w14:paraId="0EED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A2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E94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急诊工作服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73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 xml:space="preserve">冬装 </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13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5E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2F31A3">
            <w:pPr>
              <w:jc w:val="left"/>
              <w:rPr>
                <w:rFonts w:hint="eastAsia" w:ascii="宋体" w:hAnsi="宋体" w:eastAsia="宋体" w:cs="宋体"/>
                <w:i w:val="0"/>
                <w:iCs w:val="0"/>
                <w:color w:val="000000" w:themeColor="text1"/>
                <w:sz w:val="20"/>
                <w:szCs w:val="20"/>
                <w:u w:val="none"/>
              </w:rPr>
            </w:pPr>
          </w:p>
        </w:tc>
      </w:tr>
      <w:tr w14:paraId="5E484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AA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216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急诊工作服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E5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27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70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44</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67BA8AE">
            <w:pPr>
              <w:jc w:val="left"/>
              <w:rPr>
                <w:rFonts w:hint="eastAsia" w:ascii="宋体" w:hAnsi="宋体" w:eastAsia="宋体" w:cs="宋体"/>
                <w:i w:val="0"/>
                <w:iCs w:val="0"/>
                <w:color w:val="000000" w:themeColor="text1"/>
                <w:sz w:val="20"/>
                <w:szCs w:val="20"/>
                <w:u w:val="none"/>
              </w:rPr>
            </w:pPr>
          </w:p>
        </w:tc>
      </w:tr>
      <w:tr w14:paraId="3959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54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13</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92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洗手衣</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6F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夏装湖蓝</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2C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23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80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53A28E">
            <w:pPr>
              <w:jc w:val="left"/>
              <w:rPr>
                <w:rFonts w:hint="eastAsia" w:ascii="宋体" w:hAnsi="宋体" w:eastAsia="宋体" w:cs="宋体"/>
                <w:i w:val="0"/>
                <w:iCs w:val="0"/>
                <w:color w:val="000000" w:themeColor="text1"/>
                <w:sz w:val="20"/>
                <w:szCs w:val="20"/>
                <w:u w:val="none"/>
              </w:rPr>
            </w:pPr>
          </w:p>
        </w:tc>
      </w:tr>
      <w:tr w14:paraId="72848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88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08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洗手衣</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47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夏装紫色</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12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0E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80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5AB39E">
            <w:pPr>
              <w:jc w:val="left"/>
              <w:rPr>
                <w:rFonts w:hint="eastAsia" w:ascii="宋体" w:hAnsi="宋体" w:eastAsia="宋体" w:cs="宋体"/>
                <w:i w:val="0"/>
                <w:iCs w:val="0"/>
                <w:color w:val="000000" w:themeColor="text1"/>
                <w:sz w:val="20"/>
                <w:szCs w:val="20"/>
                <w:u w:val="none"/>
              </w:rPr>
            </w:pPr>
          </w:p>
        </w:tc>
      </w:tr>
      <w:tr w14:paraId="279D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ED8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2E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护士帽</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1FC5">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85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个</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AC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200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F5C539">
            <w:pPr>
              <w:jc w:val="left"/>
              <w:rPr>
                <w:rFonts w:hint="eastAsia" w:ascii="宋体" w:hAnsi="宋体" w:eastAsia="宋体" w:cs="宋体"/>
                <w:i w:val="0"/>
                <w:iCs w:val="0"/>
                <w:color w:val="000000" w:themeColor="text1"/>
                <w:sz w:val="20"/>
                <w:szCs w:val="20"/>
                <w:u w:val="none"/>
              </w:rPr>
            </w:pPr>
          </w:p>
        </w:tc>
      </w:tr>
      <w:tr w14:paraId="7C16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9B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53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实习医师服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1C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BC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7A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D41B7D">
            <w:pPr>
              <w:jc w:val="left"/>
              <w:rPr>
                <w:rFonts w:hint="eastAsia" w:ascii="宋体" w:hAnsi="宋体" w:eastAsia="宋体" w:cs="宋体"/>
                <w:i w:val="0"/>
                <w:iCs w:val="0"/>
                <w:color w:val="000000" w:themeColor="text1"/>
                <w:sz w:val="20"/>
                <w:szCs w:val="20"/>
                <w:u w:val="none"/>
              </w:rPr>
            </w:pPr>
          </w:p>
        </w:tc>
      </w:tr>
      <w:tr w14:paraId="419F2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10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90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实习医师服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6F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冬</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CE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DB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683008">
            <w:pPr>
              <w:jc w:val="left"/>
              <w:rPr>
                <w:rFonts w:hint="eastAsia" w:ascii="宋体" w:hAnsi="宋体" w:eastAsia="宋体" w:cs="宋体"/>
                <w:i w:val="0"/>
                <w:iCs w:val="0"/>
                <w:color w:val="000000" w:themeColor="text1"/>
                <w:sz w:val="20"/>
                <w:szCs w:val="20"/>
                <w:u w:val="none"/>
              </w:rPr>
            </w:pPr>
          </w:p>
        </w:tc>
      </w:tr>
      <w:tr w14:paraId="08949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69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18</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1D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实习护士服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F6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48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71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8F8243">
            <w:pPr>
              <w:jc w:val="left"/>
              <w:rPr>
                <w:rFonts w:hint="eastAsia" w:ascii="宋体" w:hAnsi="宋体" w:eastAsia="宋体" w:cs="宋体"/>
                <w:i w:val="0"/>
                <w:iCs w:val="0"/>
                <w:color w:val="000000" w:themeColor="text1"/>
                <w:sz w:val="20"/>
                <w:szCs w:val="20"/>
                <w:u w:val="none"/>
              </w:rPr>
            </w:pPr>
          </w:p>
        </w:tc>
      </w:tr>
      <w:tr w14:paraId="0FBA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947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19</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4D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实习护士服</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E8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冬</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E9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8F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50</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2429F5">
            <w:pPr>
              <w:jc w:val="left"/>
              <w:rPr>
                <w:rFonts w:hint="eastAsia" w:ascii="宋体" w:hAnsi="宋体" w:eastAsia="宋体" w:cs="宋体"/>
                <w:i w:val="0"/>
                <w:iCs w:val="0"/>
                <w:color w:val="000000" w:themeColor="text1"/>
                <w:sz w:val="20"/>
                <w:szCs w:val="20"/>
                <w:u w:val="none"/>
              </w:rPr>
            </w:pPr>
          </w:p>
        </w:tc>
      </w:tr>
      <w:tr w14:paraId="086E9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3E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0D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护士鞋</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90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w:t>
            </w: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30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双</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93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500</w:t>
            </w:r>
          </w:p>
        </w:tc>
        <w:tc>
          <w:tcPr>
            <w:tcW w:w="4352" w:type="dxa"/>
            <w:tcBorders>
              <w:top w:val="single" w:color="000000" w:sz="4" w:space="0"/>
              <w:left w:val="single" w:color="000000" w:sz="4" w:space="0"/>
              <w:bottom w:val="nil"/>
              <w:right w:val="single" w:color="000000" w:sz="4" w:space="0"/>
            </w:tcBorders>
            <w:shd w:val="clear" w:color="auto" w:fill="auto"/>
            <w:vAlign w:val="center"/>
          </w:tcPr>
          <w:p w14:paraId="13D4ECC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1. 防滑性能（重中之重）- 关键指标：专业要求干态动摩擦系数≥0.90，湿态≥0.60。更重要的是防滑衰减率，避免新鞋防滑、穿久了失效。</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鞋底材质与纹路：橡胶底抓地力和耐磨性最佳；EVA轻便但耐磨性稍弱；TPU则兼顾两者。鞋底纹路要选深槽、矩阵或菱形等能有效排开液体的设计 。</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2. 缓震与支撑（缓解久站疲劳）- 中底与鞋垫：EVA中底轻且回弹好，能吸收冲击力。鞋垫必须有足弓支撑和后跟稳定设计，最好是乳胶或带抗菌功能的材质，可拆洗更佳。</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鞋跟高度：以平跟或≤2.5cm的坡跟为宜，太高易累且不稳。鞋底前翘角度建议在12°-16°，符合自然步态。</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3. 透气与易清洁（保持干爽卫生）- 鞋面材质：头层牛皮易擦拭消毒，适合医院环境。夏季可选透气网布款，但必须是全包裹设计，防止污物进入。</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透气标准：织物帮面的透气率应≥180mm/s。鞋垫最好有吸汗速干功能，能快速导离汗液。</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4. 其他关键标准与细节- 耐折耐磨：需通过4万次弯折测试无开胶、无明显裂纹，DIN耐磨磨耗量≤100mm³。</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整鞋重量：单只重量控制在180g左右，上脚更轻盈。</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闭合方式：一脚蹬或魔术贴设计，方便穿脱，还能适应脚面水肿 。</w:t>
            </w:r>
            <w:r>
              <w:rPr>
                <w:rFonts w:hint="eastAsia" w:ascii="宋体" w:hAnsi="宋体" w:eastAsia="宋体" w:cs="宋体"/>
                <w:i w:val="0"/>
                <w:iCs w:val="0"/>
                <w:color w:val="000000" w:themeColor="text1"/>
                <w:kern w:val="0"/>
                <w:sz w:val="20"/>
                <w:szCs w:val="20"/>
                <w:u w:val="none"/>
                <w:lang w:val="en-US" w:eastAsia="zh-CN" w:bidi="ar"/>
              </w:rPr>
              <w:br w:type="textWrapping"/>
            </w:r>
            <w:r>
              <w:rPr>
                <w:rFonts w:hint="eastAsia" w:ascii="宋体" w:hAnsi="宋体" w:eastAsia="宋体" w:cs="宋体"/>
                <w:i w:val="0"/>
                <w:iCs w:val="0"/>
                <w:color w:val="000000" w:themeColor="text1"/>
                <w:kern w:val="0"/>
                <w:sz w:val="20"/>
                <w:szCs w:val="20"/>
                <w:u w:val="none"/>
                <w:lang w:val="en-US" w:eastAsia="zh-CN" w:bidi="ar"/>
              </w:rPr>
              <w:t>- 鞋型：圆头、全包裹设计，保护脚趾，避免锐器伤害。</w:t>
            </w:r>
          </w:p>
        </w:tc>
      </w:tr>
      <w:tr w14:paraId="723F4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97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21</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5C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夏季衬衫</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3E6A">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A6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97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80</w:t>
            </w:r>
          </w:p>
        </w:tc>
        <w:tc>
          <w:tcPr>
            <w:tcW w:w="43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CAF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夏、春秋季衬衫：45%聚酯纤维，3%氨纶，竹纤维52%</w:t>
            </w:r>
          </w:p>
        </w:tc>
      </w:tr>
      <w:tr w14:paraId="1115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25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22</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B7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春秋衬衫</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7BFD">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8D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BB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85</w:t>
            </w:r>
          </w:p>
        </w:tc>
        <w:tc>
          <w:tcPr>
            <w:tcW w:w="43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0B60">
            <w:pPr>
              <w:jc w:val="left"/>
              <w:rPr>
                <w:rFonts w:hint="eastAsia" w:ascii="宋体" w:hAnsi="宋体" w:eastAsia="宋体" w:cs="宋体"/>
                <w:i w:val="0"/>
                <w:iCs w:val="0"/>
                <w:color w:val="000000" w:themeColor="text1"/>
                <w:sz w:val="20"/>
                <w:szCs w:val="20"/>
                <w:u w:val="none"/>
              </w:rPr>
            </w:pPr>
          </w:p>
        </w:tc>
      </w:tr>
      <w:tr w14:paraId="3E87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DD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23</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50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冬季衬衫</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F228">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47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55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120</w:t>
            </w:r>
          </w:p>
        </w:tc>
        <w:tc>
          <w:tcPr>
            <w:tcW w:w="4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F8A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冬季衬衫：72%聚酯纤维，3%氨纶，竹纤维25%</w:t>
            </w:r>
          </w:p>
        </w:tc>
      </w:tr>
      <w:tr w14:paraId="343AA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8D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24</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9E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夏季裤子</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0237">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FA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96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80</w:t>
            </w:r>
          </w:p>
        </w:tc>
        <w:tc>
          <w:tcPr>
            <w:tcW w:w="4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00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夏季裤子：95.2%聚酯纤维，4.8%氨纶</w:t>
            </w:r>
          </w:p>
        </w:tc>
      </w:tr>
      <w:tr w14:paraId="3219B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29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25</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61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西服套装</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F7DE">
            <w:pPr>
              <w:jc w:val="center"/>
              <w:rPr>
                <w:rFonts w:hint="eastAsia" w:ascii="宋体" w:hAnsi="宋体" w:eastAsia="宋体" w:cs="宋体"/>
                <w:i w:val="0"/>
                <w:iCs w:val="0"/>
                <w:color w:val="000000" w:themeColor="text1"/>
                <w:sz w:val="20"/>
                <w:szCs w:val="20"/>
                <w:u w:val="none"/>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7B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套</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69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280</w:t>
            </w:r>
          </w:p>
        </w:tc>
        <w:tc>
          <w:tcPr>
            <w:tcW w:w="4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047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rPr>
            </w:pPr>
            <w:r>
              <w:rPr>
                <w:rFonts w:hint="eastAsia" w:ascii="宋体" w:hAnsi="宋体" w:eastAsia="宋体" w:cs="宋体"/>
                <w:i w:val="0"/>
                <w:iCs w:val="0"/>
                <w:color w:val="000000" w:themeColor="text1"/>
                <w:kern w:val="0"/>
                <w:sz w:val="20"/>
                <w:szCs w:val="20"/>
                <w:u w:val="none"/>
                <w:lang w:val="en-US" w:eastAsia="zh-CN" w:bidi="ar"/>
              </w:rPr>
              <w:t>西服套装：100%聚酯纤维</w:t>
            </w:r>
          </w:p>
        </w:tc>
      </w:tr>
      <w:tr w14:paraId="52D3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8E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26</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6A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床单</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D90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A36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70A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500</w:t>
            </w:r>
          </w:p>
        </w:tc>
        <w:tc>
          <w:tcPr>
            <w:tcW w:w="4352" w:type="dxa"/>
            <w:vMerge w:val="restart"/>
            <w:tcBorders>
              <w:top w:val="single" w:color="000000" w:sz="4" w:space="0"/>
              <w:left w:val="single" w:color="000000" w:sz="4" w:space="0"/>
              <w:right w:val="single" w:color="000000" w:sz="4" w:space="0"/>
            </w:tcBorders>
            <w:shd w:val="clear" w:color="auto" w:fill="auto"/>
            <w:noWrap/>
            <w:vAlign w:val="center"/>
          </w:tcPr>
          <w:p w14:paraId="1B38D80C">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b/>
                <w:bCs/>
                <w:color w:val="000000" w:themeColor="text1"/>
                <w:sz w:val="20"/>
                <w:szCs w:val="20"/>
              </w:rPr>
            </w:pPr>
            <w:r>
              <w:rPr>
                <w:rFonts w:hint="eastAsia" w:ascii="宋体" w:hAnsi="宋体" w:eastAsia="宋体" w:cs="宋体"/>
                <w:b/>
                <w:bCs/>
                <w:color w:val="000000" w:themeColor="text1"/>
                <w:sz w:val="20"/>
                <w:szCs w:val="20"/>
              </w:rPr>
              <w:t>一、面料</w:t>
            </w:r>
          </w:p>
          <w:p w14:paraId="0BDCBF9E">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1.面料成分：涤纶65%，精梳棉35%</w:t>
            </w:r>
          </w:p>
          <w:p w14:paraId="02B65AE1">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2.面料组织：缎条，常规缎条宽度2cm，白色缎条</w:t>
            </w:r>
          </w:p>
          <w:p w14:paraId="243657A1">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lang w:eastAsia="zh-CN"/>
              </w:rPr>
            </w:pPr>
            <w:r>
              <w:rPr>
                <w:rFonts w:hint="eastAsia" w:ascii="宋体" w:hAnsi="宋体" w:eastAsia="宋体" w:cs="宋体"/>
                <w:color w:val="000000" w:themeColor="text1"/>
                <w:sz w:val="20"/>
                <w:szCs w:val="20"/>
              </w:rPr>
              <w:t>3.纱支规格： 40S×40S</w:t>
            </w:r>
          </w:p>
          <w:p w14:paraId="4E1502E9">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4.经纬密度：133×76根/英寸</w:t>
            </w:r>
          </w:p>
          <w:p w14:paraId="12C73E54">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5.面料克重：220g/㎡</w:t>
            </w:r>
          </w:p>
          <w:p w14:paraId="3B4ECD99">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b/>
                <w:bCs/>
                <w:color w:val="000000" w:themeColor="text1"/>
                <w:sz w:val="20"/>
                <w:szCs w:val="20"/>
              </w:rPr>
              <w:t>二、成品尺寸（公差±2cm）</w:t>
            </w:r>
          </w:p>
          <w:p w14:paraId="238D87FD">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1.床单：177cm*270cm</w:t>
            </w:r>
          </w:p>
          <w:p w14:paraId="3126EA98">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2.被套：165cm*230cm</w:t>
            </w:r>
          </w:p>
          <w:p w14:paraId="6C72B6FA">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3.枕套：40cm*65cm</w:t>
            </w:r>
          </w:p>
          <w:p w14:paraId="5B589071">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4.缝制工艺：双线包边，四角加固，被套开口采用隐形纽扣/绑带设计，牢固不易脱落</w:t>
            </w:r>
          </w:p>
          <w:p w14:paraId="16401EC8">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b/>
                <w:bCs/>
                <w:color w:val="000000" w:themeColor="text1"/>
                <w:sz w:val="20"/>
                <w:szCs w:val="20"/>
              </w:rPr>
              <w:t>三、理化性能指标（验收标准）</w:t>
            </w:r>
          </w:p>
          <w:p w14:paraId="372C0323">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1.耐氯漂色牢度：≥4级，可耐受84消毒液、医用高温氯洗，不褪色、不泛黄</w:t>
            </w:r>
          </w:p>
          <w:p w14:paraId="6FA97C42">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2.水洗尺寸变化率（缩水率）：经向≤3%，纬向≤3%，预缩定型处理，反复洗涤不变形</w:t>
            </w:r>
          </w:p>
          <w:p w14:paraId="0AB1381E">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3.断裂强力：经向≥400N，纬向≥350N，耐反复工业洗涤≥200次不起球、不破损</w:t>
            </w:r>
          </w:p>
          <w:p w14:paraId="74926DBD">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4.起球等级：≥3～4级</w:t>
            </w:r>
          </w:p>
          <w:p w14:paraId="50B8121A">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5.pH值：4.0～8.5，符合皮肤接触安全标准</w:t>
            </w:r>
          </w:p>
          <w:p w14:paraId="29556B29">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6.安全标准：执行 GB 18401-2010《国家纺织产品基本安全技术规范》B类，无甲醛、无异味、无荧光增白剂</w:t>
            </w:r>
          </w:p>
          <w:p w14:paraId="24ADBF72">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b/>
                <w:bCs/>
                <w:color w:val="000000" w:themeColor="text1"/>
                <w:sz w:val="20"/>
                <w:szCs w:val="20"/>
              </w:rPr>
              <w:t>四、使用特性</w:t>
            </w:r>
            <w:r>
              <w:rPr>
                <w:rFonts w:hint="eastAsia" w:ascii="宋体" w:hAnsi="宋体" w:eastAsia="宋体" w:cs="宋体"/>
                <w:color w:val="000000" w:themeColor="text1"/>
                <w:sz w:val="20"/>
                <w:szCs w:val="20"/>
              </w:rPr>
              <w:t xml:space="preserve"> </w:t>
            </w:r>
          </w:p>
          <w:p w14:paraId="75A1B3CC">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1.抗皱平整，水洗后无需熨烫，保持整洁</w:t>
            </w:r>
          </w:p>
          <w:p w14:paraId="03828678">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2.透气适中、吸湿快干，适合病房日常使用</w:t>
            </w:r>
          </w:p>
          <w:p w14:paraId="74E29288">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3.耐医院高温水洗、烘干、消毒工艺，长期使用不易发硬、破损</w:t>
            </w:r>
          </w:p>
          <w:p w14:paraId="7046F811">
            <w:pPr>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宋体"/>
                <w:color w:val="000000" w:themeColor="text1"/>
                <w:sz w:val="20"/>
                <w:szCs w:val="20"/>
              </w:rPr>
            </w:pPr>
            <w:r>
              <w:rPr>
                <w:rFonts w:hint="eastAsia" w:ascii="宋体" w:hAnsi="宋体" w:eastAsia="宋体" w:cs="宋体"/>
                <w:color w:val="000000" w:themeColor="text1"/>
                <w:sz w:val="20"/>
                <w:szCs w:val="20"/>
              </w:rPr>
              <w:t>4.面料柔软不刺激，适合病患长期接触使用</w:t>
            </w:r>
          </w:p>
          <w:p w14:paraId="57A13C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r>
      <w:tr w14:paraId="0E794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9D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27</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B1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被套</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1AC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BF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33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500</w:t>
            </w:r>
          </w:p>
        </w:tc>
        <w:tc>
          <w:tcPr>
            <w:tcW w:w="4352" w:type="dxa"/>
            <w:vMerge w:val="continue"/>
            <w:tcBorders>
              <w:left w:val="single" w:color="000000" w:sz="4" w:space="0"/>
              <w:right w:val="single" w:color="000000" w:sz="4" w:space="0"/>
            </w:tcBorders>
            <w:shd w:val="clear" w:color="auto" w:fill="auto"/>
            <w:noWrap/>
            <w:vAlign w:val="center"/>
          </w:tcPr>
          <w:p w14:paraId="5896AB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r>
      <w:tr w14:paraId="4538C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9D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lang w:val="en-US" w:eastAsia="zh-CN"/>
              </w:rPr>
            </w:pPr>
            <w:r>
              <w:rPr>
                <w:rFonts w:hint="eastAsia" w:ascii="宋体" w:hAnsi="宋体" w:eastAsia="宋体" w:cs="宋体"/>
                <w:i w:val="0"/>
                <w:iCs w:val="0"/>
                <w:color w:val="000000" w:themeColor="text1"/>
                <w:sz w:val="20"/>
                <w:szCs w:val="20"/>
                <w:u w:val="none"/>
                <w:lang w:val="en-US" w:eastAsia="zh-CN"/>
              </w:rPr>
              <w:t>28</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2E7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枕套</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5B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c>
          <w:tcPr>
            <w:tcW w:w="8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8F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件</w:t>
            </w:r>
          </w:p>
        </w:tc>
        <w:tc>
          <w:tcPr>
            <w:tcW w:w="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2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r>
              <w:rPr>
                <w:rFonts w:hint="eastAsia" w:ascii="宋体" w:hAnsi="宋体" w:eastAsia="宋体" w:cs="宋体"/>
                <w:i w:val="0"/>
                <w:iCs w:val="0"/>
                <w:color w:val="000000" w:themeColor="text1"/>
                <w:kern w:val="0"/>
                <w:sz w:val="20"/>
                <w:szCs w:val="20"/>
                <w:u w:val="none"/>
                <w:lang w:val="en-US" w:eastAsia="zh-CN" w:bidi="ar"/>
              </w:rPr>
              <w:t>500</w:t>
            </w:r>
          </w:p>
        </w:tc>
        <w:tc>
          <w:tcPr>
            <w:tcW w:w="4352" w:type="dxa"/>
            <w:vMerge w:val="continue"/>
            <w:tcBorders>
              <w:left w:val="single" w:color="000000" w:sz="4" w:space="0"/>
              <w:bottom w:val="single" w:color="000000" w:sz="4" w:space="0"/>
              <w:right w:val="single" w:color="000000" w:sz="4" w:space="0"/>
            </w:tcBorders>
            <w:shd w:val="clear" w:color="auto" w:fill="auto"/>
            <w:noWrap/>
            <w:vAlign w:val="center"/>
          </w:tcPr>
          <w:p w14:paraId="41C280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rPr>
            </w:pPr>
          </w:p>
        </w:tc>
      </w:tr>
    </w:tbl>
    <w:p w14:paraId="1944BF7E">
      <w:pPr>
        <w:pStyle w:val="687"/>
        <w:snapToGrid w:val="0"/>
        <w:spacing w:line="360" w:lineRule="auto"/>
        <w:ind w:firstLine="482" w:firstLineChars="200"/>
        <w:outlineLvl w:val="0"/>
        <w:rPr>
          <w:rFonts w:hint="eastAsia" w:ascii="宋体" w:hAnsi="宋体" w:cs="宋体"/>
          <w:b/>
          <w:bCs/>
          <w:color w:val="000000" w:themeColor="text1"/>
          <w:szCs w:val="24"/>
        </w:rPr>
      </w:pPr>
      <w:r>
        <w:rPr>
          <w:rFonts w:hint="eastAsia" w:ascii="宋体" w:hAnsi="宋体" w:cs="宋体"/>
          <w:b/>
          <w:bCs/>
          <w:color w:val="000000" w:themeColor="text1"/>
          <w:szCs w:val="24"/>
          <w:lang w:val="en-US" w:eastAsia="zh-CN"/>
        </w:rPr>
        <w:t>1、投标人报价包括包装、运输、装卸、保险、税金、货到就位以及售后服务等一切税金和费用。</w:t>
      </w:r>
    </w:p>
    <w:p w14:paraId="1A952F0B">
      <w:pPr>
        <w:pStyle w:val="687"/>
        <w:snapToGrid w:val="0"/>
        <w:spacing w:line="360" w:lineRule="auto"/>
        <w:ind w:firstLine="482" w:firstLineChars="200"/>
        <w:outlineLvl w:val="0"/>
        <w:rPr>
          <w:rFonts w:hint="default" w:ascii="宋体" w:hAnsi="宋体" w:cs="宋体"/>
          <w:b/>
          <w:bCs/>
          <w:color w:val="000000" w:themeColor="text1"/>
          <w:szCs w:val="24"/>
          <w:lang w:val="en-US" w:eastAsia="zh-CN"/>
        </w:rPr>
      </w:pPr>
      <w:r>
        <w:rPr>
          <w:rFonts w:hint="eastAsia" w:ascii="宋体" w:hAnsi="宋体" w:cs="宋体"/>
          <w:b/>
          <w:bCs/>
          <w:color w:val="000000" w:themeColor="text1"/>
          <w:szCs w:val="24"/>
          <w:lang w:val="en-US" w:eastAsia="zh-CN"/>
        </w:rPr>
        <w:t>2、</w:t>
      </w:r>
      <w:r>
        <w:rPr>
          <w:rFonts w:hint="eastAsia" w:ascii="宋体" w:hAnsi="宋体" w:eastAsia="宋体" w:cs="宋体"/>
          <w:b/>
          <w:bCs/>
          <w:color w:val="000000" w:themeColor="text1"/>
          <w:szCs w:val="24"/>
          <w:lang w:val="en-US" w:eastAsia="zh-CN"/>
        </w:rPr>
        <w:t>标注‘※’的产品为核心产品，供应商所投核心产品的品牌完全相同的，按一家供应商计算。</w:t>
      </w:r>
    </w:p>
    <w:p w14:paraId="33EC924F">
      <w:pPr>
        <w:pStyle w:val="687"/>
        <w:snapToGrid w:val="0"/>
        <w:spacing w:line="360" w:lineRule="auto"/>
        <w:ind w:firstLine="482" w:firstLineChars="200"/>
        <w:outlineLvl w:val="0"/>
        <w:rPr>
          <w:rFonts w:ascii="宋体" w:hAnsi="宋体" w:cs="宋体"/>
          <w:b/>
          <w:color w:val="auto"/>
          <w:sz w:val="36"/>
          <w:szCs w:val="36"/>
        </w:rPr>
      </w:pPr>
      <w:r>
        <w:rPr>
          <w:rFonts w:hint="eastAsia" w:ascii="宋体" w:hAnsi="宋体" w:cs="宋体"/>
          <w:b/>
          <w:bCs/>
          <w:color w:val="000000" w:themeColor="text1"/>
          <w:szCs w:val="24"/>
          <w:lang w:val="en-US" w:eastAsia="zh-CN"/>
        </w:rPr>
        <w:t>3、</w:t>
      </w:r>
      <w:r>
        <w:rPr>
          <w:rFonts w:hint="eastAsia" w:ascii="宋体" w:hAnsi="宋体" w:cs="宋体"/>
          <w:b/>
          <w:bCs/>
          <w:color w:val="000000" w:themeColor="text1"/>
          <w:szCs w:val="24"/>
        </w:rPr>
        <w:t>技术参数前加‘</w:t>
      </w:r>
      <w:r>
        <w:rPr>
          <w:rFonts w:hint="eastAsia" w:ascii="宋体" w:hAnsi="宋体" w:cs="宋体"/>
          <w:b/>
          <w:bCs/>
          <w:color w:val="000000" w:themeColor="text1"/>
          <w:szCs w:val="24"/>
          <w:lang w:val="en-US" w:eastAsia="zh-CN"/>
        </w:rPr>
        <w:t>☆</w:t>
      </w:r>
      <w:r>
        <w:rPr>
          <w:rFonts w:hint="eastAsia" w:ascii="宋体" w:hAnsi="宋体" w:cs="宋体"/>
          <w:b/>
          <w:bCs/>
          <w:color w:val="000000" w:themeColor="text1"/>
          <w:szCs w:val="24"/>
        </w:rPr>
        <w:t>’号的为</w:t>
      </w:r>
      <w:r>
        <w:rPr>
          <w:rFonts w:hint="eastAsia" w:ascii="宋体" w:hAnsi="宋体" w:cs="宋体"/>
          <w:b/>
          <w:bCs/>
          <w:color w:val="000000" w:themeColor="text1"/>
          <w:szCs w:val="24"/>
          <w:lang w:val="en-US" w:eastAsia="zh-CN"/>
        </w:rPr>
        <w:t>核心参数</w:t>
      </w:r>
      <w:r>
        <w:rPr>
          <w:rFonts w:hint="eastAsia" w:ascii="宋体" w:hAnsi="宋体" w:cs="宋体"/>
          <w:b/>
          <w:bCs/>
          <w:color w:val="000000" w:themeColor="text1"/>
          <w:szCs w:val="24"/>
        </w:rPr>
        <w:t>主要技术指标</w:t>
      </w:r>
      <w:bookmarkEnd w:id="51"/>
      <w:bookmarkStart w:id="53" w:name="_Toc73633424"/>
      <w:r>
        <w:rPr>
          <w:rFonts w:hint="eastAsia" w:ascii="宋体" w:hAnsi="宋体" w:cs="宋体"/>
          <w:b/>
          <w:bCs/>
          <w:color w:val="000000" w:themeColor="text1"/>
          <w:szCs w:val="24"/>
          <w:lang w:eastAsia="zh-CN"/>
        </w:rPr>
        <w:t>，</w:t>
      </w:r>
      <w:r>
        <w:rPr>
          <w:rFonts w:hint="eastAsia" w:ascii="宋体" w:hAnsi="宋体" w:cs="宋体"/>
          <w:b/>
          <w:bCs/>
          <w:color w:val="000000" w:themeColor="text1"/>
          <w:sz w:val="24"/>
          <w:szCs w:val="24"/>
          <w:lang w:val="en-US" w:eastAsia="zh-CN"/>
        </w:rPr>
        <w:t>不允许负偏离；若存在负偏离，按无效投标处理；需提供相关证明材料，证明材料包括但不限于投报标的物技术指标的检测报告/官网链接/详细的技术说明文件/运行性能的详细描述文件等。</w:t>
      </w:r>
    </w:p>
    <w:p w14:paraId="13C21206">
      <w:pPr>
        <w:pStyle w:val="25"/>
      </w:pPr>
    </w:p>
    <w:p w14:paraId="07DAB857"/>
    <w:p w14:paraId="460322AE"/>
    <w:p w14:paraId="7ECA4819"/>
    <w:p w14:paraId="46B11FF7"/>
    <w:p w14:paraId="2F239A26"/>
    <w:p w14:paraId="70CF9543"/>
    <w:p w14:paraId="702D7643">
      <w:pPr>
        <w:spacing w:before="120" w:after="120" w:line="360" w:lineRule="auto"/>
        <w:jc w:val="center"/>
        <w:outlineLvl w:val="0"/>
        <w:rPr>
          <w:rFonts w:ascii="宋体" w:hAnsi="宋体" w:cs="宋体"/>
          <w:b/>
          <w:color w:val="auto"/>
          <w:sz w:val="36"/>
          <w:szCs w:val="36"/>
        </w:rPr>
      </w:pPr>
      <w:bookmarkStart w:id="54" w:name="_Toc23181"/>
      <w:r>
        <w:rPr>
          <w:rFonts w:hint="eastAsia" w:ascii="宋体" w:hAnsi="宋体" w:cs="宋体"/>
          <w:b/>
          <w:color w:val="auto"/>
          <w:sz w:val="36"/>
          <w:szCs w:val="36"/>
        </w:rPr>
        <w:t>第五章  合同原则</w:t>
      </w:r>
      <w:bookmarkEnd w:id="53"/>
      <w:bookmarkEnd w:id="54"/>
      <w:r>
        <w:rPr>
          <w:rFonts w:hint="eastAsia" w:ascii="宋体" w:hAnsi="宋体" w:cs="宋体"/>
          <w:b/>
          <w:color w:val="auto"/>
          <w:sz w:val="36"/>
          <w:szCs w:val="36"/>
          <w:lang w:eastAsia="zh-CN"/>
        </w:rPr>
        <w:t>（</w:t>
      </w:r>
      <w:r>
        <w:rPr>
          <w:rFonts w:hint="eastAsia" w:ascii="宋体" w:hAnsi="宋体" w:cs="宋体"/>
          <w:b/>
          <w:color w:val="auto"/>
          <w:sz w:val="36"/>
          <w:szCs w:val="36"/>
        </w:rPr>
        <w:t>合同范本</w:t>
      </w:r>
      <w:r>
        <w:rPr>
          <w:rFonts w:hint="eastAsia" w:ascii="宋体" w:hAnsi="宋体" w:cs="宋体"/>
          <w:b/>
          <w:color w:val="auto"/>
          <w:sz w:val="36"/>
          <w:szCs w:val="36"/>
          <w:lang w:eastAsia="zh-CN"/>
        </w:rPr>
        <w:t>）</w:t>
      </w:r>
    </w:p>
    <w:p w14:paraId="69FACF34">
      <w:pPr>
        <w:pStyle w:val="2"/>
        <w:spacing w:before="20" w:after="20"/>
        <w:ind w:right="105" w:rightChars="50"/>
        <w:rPr>
          <w:rFonts w:ascii="黑体" w:hAnsi="黑体" w:eastAsia="黑体" w:cs="黑体"/>
          <w:color w:val="auto"/>
          <w:sz w:val="32"/>
          <w:szCs w:val="32"/>
          <w:u w:val="single"/>
        </w:rPr>
      </w:pPr>
      <w:bookmarkStart w:id="55" w:name="_Toc514"/>
    </w:p>
    <w:bookmarkEnd w:id="55"/>
    <w:p w14:paraId="30DA96BD">
      <w:pPr>
        <w:pStyle w:val="27"/>
        <w:spacing w:after="0"/>
        <w:rPr>
          <w:rFonts w:hint="eastAsia" w:ascii="宋体" w:hAnsi="宋体" w:cs="宋体"/>
          <w:b/>
          <w:bCs/>
          <w:spacing w:val="-20"/>
          <w:kern w:val="44"/>
          <w:sz w:val="48"/>
          <w:szCs w:val="48"/>
        </w:rPr>
      </w:pPr>
      <w:bookmarkStart w:id="56" w:name="_Toc73633425"/>
    </w:p>
    <w:p w14:paraId="0041179C">
      <w:pPr>
        <w:pStyle w:val="27"/>
        <w:spacing w:after="0"/>
        <w:jc w:val="center"/>
        <w:rPr>
          <w:rFonts w:hint="eastAsia" w:ascii="宋体" w:hAnsi="宋体" w:cs="宋体"/>
          <w:b/>
          <w:bCs/>
          <w:spacing w:val="-20"/>
          <w:kern w:val="44"/>
          <w:sz w:val="48"/>
          <w:szCs w:val="48"/>
        </w:rPr>
      </w:pPr>
    </w:p>
    <w:p w14:paraId="1A3378CC">
      <w:pPr>
        <w:pStyle w:val="28"/>
        <w:rPr>
          <w:rFonts w:hint="eastAsia"/>
        </w:rPr>
      </w:pPr>
    </w:p>
    <w:p w14:paraId="776CE83A">
      <w:pPr>
        <w:pStyle w:val="27"/>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03D3D5BD">
      <w:pPr>
        <w:pStyle w:val="27"/>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（试行）</w:t>
      </w:r>
    </w:p>
    <w:p w14:paraId="78F7C8FD">
      <w:pPr>
        <w:rPr>
          <w:rFonts w:ascii="宋体" w:hAnsi="宋体" w:cs="宋体"/>
          <w:b/>
          <w:bCs/>
          <w:spacing w:val="-20"/>
          <w:kern w:val="44"/>
          <w:sz w:val="40"/>
          <w:szCs w:val="40"/>
        </w:rPr>
      </w:pPr>
    </w:p>
    <w:p w14:paraId="2006B605">
      <w:pPr>
        <w:rPr>
          <w:rFonts w:ascii="宋体" w:hAnsi="宋体" w:cs="宋体"/>
          <w:b/>
          <w:bCs/>
          <w:spacing w:val="-20"/>
          <w:kern w:val="44"/>
          <w:sz w:val="40"/>
          <w:szCs w:val="40"/>
        </w:rPr>
      </w:pPr>
    </w:p>
    <w:p w14:paraId="30593679">
      <w:pPr>
        <w:pStyle w:val="850"/>
        <w:ind w:firstLine="721"/>
        <w:rPr>
          <w:rFonts w:ascii="宋体" w:hAnsi="宋体" w:cs="宋体"/>
          <w:b/>
          <w:bCs/>
          <w:spacing w:val="-20"/>
          <w:kern w:val="44"/>
          <w:sz w:val="40"/>
          <w:szCs w:val="40"/>
        </w:rPr>
      </w:pPr>
    </w:p>
    <w:p w14:paraId="7A4E1D6A">
      <w:pPr>
        <w:pStyle w:val="850"/>
        <w:ind w:firstLine="721"/>
        <w:rPr>
          <w:rFonts w:ascii="宋体" w:hAnsi="宋体" w:cs="宋体"/>
          <w:b/>
          <w:bCs/>
          <w:spacing w:val="-20"/>
          <w:kern w:val="44"/>
          <w:sz w:val="40"/>
          <w:szCs w:val="40"/>
        </w:rPr>
      </w:pPr>
    </w:p>
    <w:p w14:paraId="40504451">
      <w:pPr>
        <w:pStyle w:val="850"/>
        <w:ind w:firstLine="721"/>
        <w:rPr>
          <w:rFonts w:ascii="宋体" w:hAnsi="宋体" w:cs="宋体"/>
          <w:b/>
          <w:bCs/>
          <w:spacing w:val="-20"/>
          <w:kern w:val="44"/>
          <w:sz w:val="40"/>
          <w:szCs w:val="40"/>
        </w:rPr>
      </w:pPr>
    </w:p>
    <w:p w14:paraId="199B812C">
      <w:pPr>
        <w:pStyle w:val="850"/>
        <w:ind w:firstLine="721"/>
        <w:rPr>
          <w:rFonts w:ascii="宋体" w:hAnsi="宋体" w:cs="宋体"/>
          <w:b/>
          <w:bCs/>
          <w:spacing w:val="-20"/>
          <w:kern w:val="44"/>
          <w:sz w:val="40"/>
          <w:szCs w:val="40"/>
        </w:rPr>
      </w:pPr>
    </w:p>
    <w:p w14:paraId="0DC6B19E">
      <w:pPr>
        <w:rPr>
          <w:rFonts w:ascii="宋体" w:hAnsi="宋体" w:cs="宋体"/>
          <w:b/>
          <w:bCs/>
          <w:spacing w:val="-20"/>
          <w:kern w:val="44"/>
          <w:sz w:val="40"/>
          <w:szCs w:val="40"/>
        </w:rPr>
      </w:pPr>
    </w:p>
    <w:p w14:paraId="6B399FC4">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24A0271">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44E5FEEA">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3F9395E9">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613AEB25">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7483F951">
      <w:pPr>
        <w:pStyle w:val="3"/>
        <w:adjustRightInd w:val="0"/>
        <w:snapToGrid w:val="0"/>
        <w:spacing w:line="400" w:lineRule="exact"/>
        <w:jc w:val="center"/>
        <w:rPr>
          <w:rFonts w:hint="eastAsia" w:ascii="黑体" w:hAnsi="黑体"/>
          <w:b w:val="0"/>
          <w:bCs w:val="0"/>
          <w:sz w:val="28"/>
          <w:szCs w:val="28"/>
        </w:rPr>
      </w:pPr>
    </w:p>
    <w:p w14:paraId="59C98432">
      <w:pPr>
        <w:rPr>
          <w:rFonts w:hint="eastAsia"/>
        </w:rPr>
      </w:pPr>
    </w:p>
    <w:p w14:paraId="6F34F65F">
      <w:pPr>
        <w:pStyle w:val="3"/>
        <w:adjustRightInd w:val="0"/>
        <w:snapToGrid w:val="0"/>
        <w:spacing w:line="400" w:lineRule="exact"/>
        <w:jc w:val="center"/>
        <w:rPr>
          <w:rFonts w:hint="eastAsia" w:ascii="黑体" w:hAnsi="黑体"/>
          <w:b w:val="0"/>
          <w:bCs w:val="0"/>
          <w:sz w:val="28"/>
          <w:szCs w:val="28"/>
        </w:rPr>
      </w:pPr>
    </w:p>
    <w:p w14:paraId="41A0F86A">
      <w:pPr>
        <w:rPr>
          <w:rFonts w:hint="eastAsia" w:ascii="黑体" w:hAnsi="黑体"/>
          <w:b w:val="0"/>
          <w:bCs w:val="0"/>
          <w:sz w:val="28"/>
          <w:szCs w:val="28"/>
        </w:rPr>
      </w:pPr>
    </w:p>
    <w:p w14:paraId="0AC64ACA">
      <w:pPr>
        <w:pStyle w:val="40"/>
        <w:rPr>
          <w:rFonts w:hint="eastAsia" w:ascii="黑体" w:hAnsi="黑体"/>
          <w:b w:val="0"/>
          <w:bCs w:val="0"/>
          <w:sz w:val="28"/>
          <w:szCs w:val="28"/>
        </w:rPr>
      </w:pPr>
    </w:p>
    <w:p w14:paraId="678FBBE3">
      <w:pPr>
        <w:pStyle w:val="40"/>
        <w:rPr>
          <w:rFonts w:hint="eastAsia" w:ascii="黑体" w:hAnsi="黑体"/>
          <w:b w:val="0"/>
          <w:bCs w:val="0"/>
          <w:sz w:val="28"/>
          <w:szCs w:val="28"/>
        </w:rPr>
      </w:pPr>
    </w:p>
    <w:p w14:paraId="70C2F3B0">
      <w:pPr>
        <w:jc w:val="center"/>
        <w:rPr>
          <w:rFonts w:hint="eastAsia" w:eastAsia="黑体"/>
          <w:sz w:val="44"/>
          <w:szCs w:val="44"/>
        </w:rPr>
      </w:pPr>
    </w:p>
    <w:p w14:paraId="2B272355">
      <w:pPr>
        <w:jc w:val="center"/>
        <w:rPr>
          <w:rFonts w:hint="eastAsia" w:eastAsia="黑体"/>
          <w:sz w:val="44"/>
          <w:szCs w:val="44"/>
        </w:rPr>
      </w:pPr>
      <w:r>
        <w:rPr>
          <w:rFonts w:hint="eastAsia" w:eastAsia="黑体"/>
          <w:sz w:val="44"/>
          <w:szCs w:val="44"/>
        </w:rPr>
        <w:t>使 用 说 明</w:t>
      </w:r>
    </w:p>
    <w:p w14:paraId="548F579B">
      <w:pPr>
        <w:jc w:val="center"/>
        <w:rPr>
          <w:rFonts w:hint="eastAsia" w:eastAsia="黑体"/>
          <w:sz w:val="44"/>
          <w:szCs w:val="44"/>
        </w:rPr>
      </w:pPr>
    </w:p>
    <w:p w14:paraId="393C1B57">
      <w:pPr>
        <w:spacing w:line="7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1.本合同标准文本适用于购买现成货物的采购项目，不包括需要</w:t>
      </w:r>
      <w:r>
        <w:rPr>
          <w:rFonts w:hint="eastAsia" w:ascii="宋体" w:hAnsi="宋体" w:eastAsia="宋体" w:cs="宋体"/>
          <w:sz w:val="28"/>
          <w:szCs w:val="28"/>
          <w:lang w:eastAsia="zh-CN"/>
        </w:rPr>
        <w:t>投标人</w:t>
      </w:r>
      <w:r>
        <w:rPr>
          <w:rFonts w:hint="eastAsia" w:ascii="宋体" w:hAnsi="宋体" w:eastAsia="宋体" w:cs="宋体"/>
          <w:sz w:val="28"/>
          <w:szCs w:val="28"/>
        </w:rPr>
        <w:t>定制开发、创新研发的货物采购项目。</w:t>
      </w:r>
    </w:p>
    <w:p w14:paraId="5135BA91">
      <w:pPr>
        <w:spacing w:line="7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2.本合同标准文本为政府采购货物买卖合同编制提供参考，可以结合采购项目具体情况，对文本作必要的调整修订后使用。</w:t>
      </w:r>
    </w:p>
    <w:p w14:paraId="7AE4DCEF">
      <w:pPr>
        <w:spacing w:line="7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3.本合同标准文本各条款中，如涉及填写多家</w:t>
      </w:r>
      <w:r>
        <w:rPr>
          <w:rFonts w:hint="eastAsia" w:ascii="宋体" w:hAnsi="宋体" w:eastAsia="宋体" w:cs="宋体"/>
          <w:sz w:val="28"/>
          <w:szCs w:val="28"/>
          <w:lang w:eastAsia="zh-CN"/>
        </w:rPr>
        <w:t>投标人</w:t>
      </w:r>
      <w:r>
        <w:rPr>
          <w:rFonts w:hint="eastAsia" w:ascii="宋体" w:hAnsi="宋体" w:eastAsia="宋体" w:cs="宋体"/>
          <w:sz w:val="28"/>
          <w:szCs w:val="28"/>
        </w:rPr>
        <w:t>、制造商，多种采购标的、分包主要内容等信息的，可根据采购项目具体情况添加信息项。</w:t>
      </w:r>
    </w:p>
    <w:p w14:paraId="22BB462B">
      <w:pPr>
        <w:pStyle w:val="3"/>
        <w:adjustRightInd w:val="0"/>
        <w:snapToGrid w:val="0"/>
        <w:spacing w:line="400" w:lineRule="exact"/>
        <w:jc w:val="center"/>
        <w:rPr>
          <w:rFonts w:hint="eastAsia" w:ascii="黑体" w:hAnsi="黑体"/>
          <w:b w:val="0"/>
          <w:bCs w:val="0"/>
          <w:sz w:val="28"/>
          <w:szCs w:val="28"/>
        </w:rPr>
      </w:pPr>
    </w:p>
    <w:p w14:paraId="7C2D6B59">
      <w:pPr>
        <w:pStyle w:val="3"/>
        <w:adjustRightInd w:val="0"/>
        <w:snapToGrid w:val="0"/>
        <w:spacing w:line="400" w:lineRule="exact"/>
        <w:jc w:val="center"/>
        <w:rPr>
          <w:rFonts w:hint="eastAsia" w:ascii="黑体" w:hAnsi="黑体"/>
          <w:b w:val="0"/>
          <w:bCs w:val="0"/>
          <w:sz w:val="28"/>
          <w:szCs w:val="28"/>
        </w:rPr>
      </w:pPr>
    </w:p>
    <w:p w14:paraId="48F54527">
      <w:pPr>
        <w:pStyle w:val="3"/>
        <w:adjustRightInd w:val="0"/>
        <w:snapToGrid w:val="0"/>
        <w:spacing w:line="400" w:lineRule="exact"/>
        <w:jc w:val="center"/>
        <w:rPr>
          <w:rFonts w:hint="eastAsia" w:ascii="黑体" w:hAnsi="黑体"/>
          <w:b w:val="0"/>
          <w:bCs w:val="0"/>
          <w:sz w:val="28"/>
          <w:szCs w:val="28"/>
        </w:rPr>
      </w:pPr>
    </w:p>
    <w:p w14:paraId="2B72AA65">
      <w:pPr>
        <w:rPr>
          <w:rFonts w:hint="eastAsia" w:ascii="黑体" w:hAnsi="黑体" w:eastAsia="黑体"/>
          <w:sz w:val="28"/>
          <w:szCs w:val="28"/>
        </w:rPr>
      </w:pPr>
    </w:p>
    <w:p w14:paraId="5C09E6CE">
      <w:pPr>
        <w:pStyle w:val="850"/>
        <w:ind w:firstLine="560"/>
        <w:rPr>
          <w:rFonts w:hint="eastAsia" w:ascii="黑体" w:hAnsi="黑体" w:eastAsia="黑体"/>
          <w:sz w:val="28"/>
          <w:szCs w:val="28"/>
        </w:rPr>
      </w:pPr>
    </w:p>
    <w:p w14:paraId="63A56AFB">
      <w:pPr>
        <w:pStyle w:val="850"/>
        <w:ind w:firstLine="560"/>
        <w:rPr>
          <w:rFonts w:hint="eastAsia" w:ascii="黑体" w:hAnsi="黑体" w:eastAsia="黑体"/>
          <w:sz w:val="28"/>
          <w:szCs w:val="28"/>
        </w:rPr>
      </w:pPr>
    </w:p>
    <w:p w14:paraId="3CAE487C">
      <w:pPr>
        <w:pStyle w:val="850"/>
        <w:ind w:firstLine="560"/>
        <w:rPr>
          <w:rFonts w:hint="eastAsia" w:ascii="黑体" w:hAnsi="黑体" w:eastAsia="黑体"/>
          <w:sz w:val="28"/>
          <w:szCs w:val="28"/>
        </w:rPr>
      </w:pPr>
    </w:p>
    <w:p w14:paraId="3066CEFB">
      <w:pPr>
        <w:pStyle w:val="850"/>
        <w:ind w:firstLine="560"/>
        <w:rPr>
          <w:rFonts w:hint="eastAsia" w:ascii="黑体" w:hAnsi="黑体" w:eastAsia="黑体"/>
          <w:sz w:val="28"/>
          <w:szCs w:val="28"/>
        </w:rPr>
      </w:pPr>
    </w:p>
    <w:p w14:paraId="17ACC341">
      <w:pPr>
        <w:pStyle w:val="850"/>
        <w:ind w:firstLine="560"/>
        <w:rPr>
          <w:rFonts w:hint="eastAsia" w:ascii="黑体" w:hAnsi="黑体" w:eastAsia="黑体"/>
          <w:sz w:val="28"/>
          <w:szCs w:val="28"/>
        </w:rPr>
      </w:pPr>
    </w:p>
    <w:p w14:paraId="285EBFE6">
      <w:pPr>
        <w:pStyle w:val="850"/>
        <w:ind w:firstLine="560"/>
        <w:rPr>
          <w:rFonts w:hint="eastAsia" w:ascii="黑体" w:hAnsi="黑体" w:eastAsia="黑体"/>
          <w:sz w:val="28"/>
          <w:szCs w:val="28"/>
        </w:rPr>
      </w:pPr>
    </w:p>
    <w:p w14:paraId="3DBA0D9B">
      <w:pPr>
        <w:pStyle w:val="3"/>
        <w:adjustRightInd w:val="0"/>
        <w:snapToGrid w:val="0"/>
        <w:spacing w:line="400" w:lineRule="exact"/>
        <w:jc w:val="left"/>
        <w:rPr>
          <w:rFonts w:hint="eastAsia" w:ascii="黑体" w:hAnsi="黑体"/>
          <w:b w:val="0"/>
          <w:bCs w:val="0"/>
          <w:sz w:val="28"/>
          <w:szCs w:val="28"/>
        </w:rPr>
      </w:pPr>
    </w:p>
    <w:p w14:paraId="3DD5ADF6">
      <w:pPr>
        <w:rPr>
          <w:rFonts w:hint="eastAsia" w:ascii="黑体" w:hAnsi="黑体"/>
          <w:b w:val="0"/>
          <w:bCs w:val="0"/>
          <w:sz w:val="28"/>
          <w:szCs w:val="28"/>
        </w:rPr>
      </w:pPr>
    </w:p>
    <w:p w14:paraId="151FCF3C">
      <w:pPr>
        <w:pStyle w:val="40"/>
        <w:rPr>
          <w:rFonts w:hint="eastAsia" w:ascii="黑体" w:hAnsi="黑体"/>
          <w:b w:val="0"/>
          <w:bCs w:val="0"/>
          <w:sz w:val="28"/>
          <w:szCs w:val="28"/>
        </w:rPr>
      </w:pPr>
    </w:p>
    <w:p w14:paraId="40ECC3AC">
      <w:pPr>
        <w:pStyle w:val="40"/>
        <w:rPr>
          <w:rFonts w:hint="eastAsia" w:ascii="黑体" w:hAnsi="黑体"/>
          <w:b w:val="0"/>
          <w:bCs w:val="0"/>
          <w:sz w:val="28"/>
          <w:szCs w:val="28"/>
        </w:rPr>
      </w:pPr>
    </w:p>
    <w:p w14:paraId="710E53DD">
      <w:pPr>
        <w:pStyle w:val="40"/>
        <w:rPr>
          <w:rFonts w:hint="eastAsia" w:ascii="黑体" w:hAnsi="黑体"/>
          <w:b w:val="0"/>
          <w:bCs w:val="0"/>
          <w:sz w:val="28"/>
          <w:szCs w:val="28"/>
        </w:rPr>
      </w:pPr>
    </w:p>
    <w:p w14:paraId="2376E9FD">
      <w:pPr>
        <w:rPr>
          <w:rFonts w:hint="eastAsia"/>
        </w:rPr>
      </w:pPr>
    </w:p>
    <w:p w14:paraId="0837D8C0">
      <w:pPr>
        <w:pStyle w:val="3"/>
        <w:adjustRightInd w:val="0"/>
        <w:snapToGrid w:val="0"/>
        <w:spacing w:line="400" w:lineRule="exact"/>
        <w:jc w:val="center"/>
        <w:rPr>
          <w:rFonts w:hint="eastAsia" w:ascii="黑体" w:hAnsi="华文中宋"/>
          <w:b w:val="0"/>
          <w:bCs w:val="0"/>
          <w:sz w:val="28"/>
          <w:szCs w:val="28"/>
        </w:rPr>
      </w:pPr>
      <w:r>
        <w:rPr>
          <w:rFonts w:hint="eastAsia" w:ascii="黑体" w:hAnsi="黑体"/>
          <w:b w:val="0"/>
          <w:bCs w:val="0"/>
          <w:sz w:val="28"/>
          <w:szCs w:val="28"/>
        </w:rPr>
        <w:t xml:space="preserve">第一节 </w:t>
      </w:r>
      <w:r>
        <w:rPr>
          <w:rFonts w:hint="eastAsia" w:ascii="黑体" w:hAnsi="华文中宋"/>
          <w:b w:val="0"/>
          <w:bCs w:val="0"/>
          <w:sz w:val="28"/>
          <w:szCs w:val="28"/>
        </w:rPr>
        <w:t>政府采购合同协议书</w:t>
      </w:r>
    </w:p>
    <w:p w14:paraId="065B81FC">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sz w:val="24"/>
          <w:szCs w:val="24"/>
        </w:rPr>
        <w:t>（采购人、受采购人委托签订合同的单位或采购文件约定的合同甲方）</w:t>
      </w:r>
    </w:p>
    <w:p w14:paraId="499A7A2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乙方1（全称）：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投标人</w:t>
      </w:r>
      <w:r>
        <w:rPr>
          <w:rFonts w:hint="eastAsia" w:ascii="宋体" w:hAnsi="宋体" w:eastAsia="宋体" w:cs="宋体"/>
          <w:sz w:val="24"/>
          <w:szCs w:val="24"/>
        </w:rPr>
        <w:t>）</w:t>
      </w:r>
    </w:p>
    <w:p w14:paraId="477863DA">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乙方2（全称）：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w:t>
      </w:r>
      <w:r>
        <w:rPr>
          <w:rFonts w:hint="eastAsia" w:ascii="宋体" w:hAnsi="宋体" w:eastAsia="宋体" w:cs="宋体"/>
          <w:sz w:val="24"/>
          <w:szCs w:val="24"/>
          <w:lang w:eastAsia="zh-CN"/>
        </w:rPr>
        <w:t>投标人</w:t>
      </w:r>
      <w:r>
        <w:rPr>
          <w:rFonts w:hint="eastAsia" w:ascii="宋体" w:hAnsi="宋体" w:eastAsia="宋体" w:cs="宋体"/>
          <w:sz w:val="24"/>
          <w:szCs w:val="24"/>
        </w:rPr>
        <w:t>或其他合同主体）（如有）</w:t>
      </w:r>
    </w:p>
    <w:p w14:paraId="76D61754">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乙方3（全称）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w:t>
      </w:r>
      <w:r>
        <w:rPr>
          <w:rFonts w:hint="eastAsia" w:ascii="宋体" w:hAnsi="宋体" w:eastAsia="宋体" w:cs="宋体"/>
          <w:sz w:val="24"/>
          <w:szCs w:val="24"/>
          <w:lang w:eastAsia="zh-CN"/>
        </w:rPr>
        <w:t>投标人</w:t>
      </w:r>
      <w:r>
        <w:rPr>
          <w:rFonts w:hint="eastAsia" w:ascii="宋体" w:hAnsi="宋体" w:eastAsia="宋体" w:cs="宋体"/>
          <w:sz w:val="24"/>
          <w:szCs w:val="24"/>
        </w:rPr>
        <w:t>或其他合同主体）（如有）</w:t>
      </w:r>
    </w:p>
    <w:p w14:paraId="07423308">
      <w:pPr>
        <w:pStyle w:val="29"/>
        <w:keepNext w:val="0"/>
        <w:keepLines w:val="0"/>
        <w:pageBreakBefore w:val="0"/>
        <w:kinsoku/>
        <w:wordWrap/>
        <w:overflowPunct/>
        <w:topLinePunct w:val="0"/>
        <w:bidi w:val="0"/>
        <w:adjustRightInd w:val="0"/>
        <w:snapToGrid w:val="0"/>
        <w:spacing w:line="360" w:lineRule="auto"/>
        <w:ind w:left="0" w:leftChars="0" w:firstLine="464"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2D0EC0A">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项目信息</w:t>
      </w:r>
    </w:p>
    <w:p w14:paraId="051DBE8B">
      <w:pPr>
        <w:pStyle w:val="29"/>
        <w:keepNext w:val="0"/>
        <w:keepLines w:val="0"/>
        <w:pageBreakBefore w:val="0"/>
        <w:numPr>
          <w:ilvl w:val="0"/>
          <w:numId w:val="37"/>
        </w:numPr>
        <w:kinsoku/>
        <w:wordWrap/>
        <w:overflowPunct/>
        <w:topLinePunct w:val="0"/>
        <w:bidi w:val="0"/>
        <w:adjustRightInd w:val="0"/>
        <w:snapToGrid w:val="0"/>
        <w:spacing w:line="360" w:lineRule="auto"/>
        <w:ind w:left="0" w:leftChars="0" w:firstLine="464"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p>
    <w:p w14:paraId="73298A1E">
      <w:pPr>
        <w:pStyle w:val="29"/>
        <w:keepNext w:val="0"/>
        <w:keepLines w:val="0"/>
        <w:pageBreakBefore w:val="0"/>
        <w:tabs>
          <w:tab w:val="left" w:pos="999"/>
        </w:tabs>
        <w:kinsoku/>
        <w:wordWrap/>
        <w:overflowPunct/>
        <w:topLinePunct w:val="0"/>
        <w:bidi w:val="0"/>
        <w:adjustRightInd w:val="0"/>
        <w:snapToGrid w:val="0"/>
        <w:spacing w:line="360" w:lineRule="auto"/>
        <w:ind w:left="0" w:leftChars="0" w:firstLine="0"/>
        <w:textAlignment w:val="auto"/>
        <w:rPr>
          <w:rFonts w:hint="eastAsia" w:ascii="宋体" w:hAnsi="宋体" w:eastAsia="宋体" w:cs="宋体"/>
          <w:sz w:val="24"/>
          <w:szCs w:val="24"/>
        </w:rPr>
      </w:pPr>
      <w:r>
        <w:rPr>
          <w:rFonts w:hint="eastAsia" w:ascii="宋体" w:hAnsi="宋体" w:eastAsia="宋体" w:cs="宋体"/>
          <w:sz w:val="24"/>
          <w:szCs w:val="24"/>
        </w:rPr>
        <w:t xml:space="preserve">         采购项目编号：</w:t>
      </w:r>
      <w:r>
        <w:rPr>
          <w:rFonts w:hint="eastAsia" w:ascii="宋体" w:hAnsi="宋体" w:eastAsia="宋体" w:cs="宋体"/>
          <w:sz w:val="24"/>
          <w:szCs w:val="24"/>
          <w:u w:val="single"/>
        </w:rPr>
        <w:t xml:space="preserve">                                          </w:t>
      </w:r>
    </w:p>
    <w:p w14:paraId="18B6D15E">
      <w:pPr>
        <w:pStyle w:val="29"/>
        <w:keepNext w:val="0"/>
        <w:keepLines w:val="0"/>
        <w:pageBreakBefore w:val="0"/>
        <w:kinsoku/>
        <w:wordWrap/>
        <w:overflowPunct/>
        <w:topLinePunct w:val="0"/>
        <w:bidi w:val="0"/>
        <w:adjustRightInd w:val="0"/>
        <w:snapToGrid w:val="0"/>
        <w:spacing w:line="360" w:lineRule="auto"/>
        <w:ind w:left="0" w:leftChars="0" w:firstLine="464" w:firstLineChars="200"/>
        <w:textAlignment w:val="auto"/>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A989FC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（3）项目内容：</w:t>
      </w:r>
    </w:p>
    <w:p w14:paraId="504481A1">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采购标的及数量（台/套</w:t>
      </w:r>
      <w:r>
        <w:rPr>
          <w:rFonts w:hint="eastAsia" w:ascii="宋体" w:hAnsi="宋体" w:eastAsia="宋体" w:cs="宋体"/>
          <w:sz w:val="24"/>
          <w:szCs w:val="24"/>
          <w:lang w:val="en"/>
        </w:rPr>
        <w:t>/个/架/组等</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6F7092CA">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lang w:val="en"/>
        </w:rPr>
      </w:pP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lang w:val="en"/>
        </w:rPr>
        <w:t xml:space="preserve">     </w:t>
      </w:r>
      <w:r>
        <w:rPr>
          <w:rFonts w:hint="eastAsia" w:ascii="宋体" w:hAnsi="宋体" w:eastAsia="宋体" w:cs="宋体"/>
          <w:sz w:val="24"/>
          <w:szCs w:val="24"/>
        </w:rPr>
        <w:t>规格型号：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p>
    <w:p w14:paraId="4A140F2A">
      <w:pPr>
        <w:keepNext w:val="0"/>
        <w:keepLines w:val="0"/>
        <w:pageBreakBefore w:val="0"/>
        <w:kinsoku/>
        <w:wordWrap/>
        <w:overflowPunct/>
        <w:topLinePunct w:val="0"/>
        <w:bidi w:val="0"/>
        <w:adjustRightInd w:val="0"/>
        <w:snapToGrid w:val="0"/>
        <w:spacing w:line="360" w:lineRule="auto"/>
        <w:ind w:left="0" w:leftChars="0" w:firstLine="1080" w:firstLineChars="450"/>
        <w:textAlignment w:val="auto"/>
        <w:rPr>
          <w:rFonts w:hint="eastAsia" w:ascii="宋体" w:hAnsi="宋体" w:eastAsia="宋体" w:cs="宋体"/>
          <w:sz w:val="24"/>
          <w:szCs w:val="24"/>
          <w:u w:val="single"/>
        </w:rPr>
      </w:pPr>
      <w:r>
        <w:rPr>
          <w:rFonts w:hint="eastAsia" w:ascii="宋体" w:hAnsi="宋体" w:eastAsia="宋体" w:cs="宋体"/>
          <w:sz w:val="24"/>
          <w:szCs w:val="24"/>
        </w:rPr>
        <w:t>采购标的的技术要求、商务要求具体见附件。</w:t>
      </w:r>
    </w:p>
    <w:p w14:paraId="1CE7ED3F">
      <w:pPr>
        <w:keepNext w:val="0"/>
        <w:keepLines w:val="0"/>
        <w:pageBreakBefore w:val="0"/>
        <w:kinsoku/>
        <w:wordWrap/>
        <w:overflowPunct/>
        <w:topLinePunct w:val="0"/>
        <w:bidi w:val="0"/>
        <w:adjustRightInd w:val="0"/>
        <w:snapToGrid w:val="0"/>
        <w:spacing w:line="360" w:lineRule="auto"/>
        <w:ind w:left="0" w:leftChars="0" w:firstLine="1080" w:firstLineChars="450"/>
        <w:textAlignment w:val="auto"/>
        <w:rPr>
          <w:rFonts w:hint="eastAsia" w:ascii="宋体" w:hAnsi="宋体" w:eastAsia="宋体" w:cs="宋体"/>
          <w:sz w:val="24"/>
          <w:szCs w:val="24"/>
        </w:rPr>
      </w:pPr>
      <w:r>
        <w:rPr>
          <w:rFonts w:hint="eastAsia" w:ascii="宋体" w:hAnsi="宋体" w:eastAsia="宋体" w:cs="宋体"/>
          <w:sz w:val="24"/>
          <w:szCs w:val="24"/>
        </w:rPr>
        <w:t>①涉及信息类产品，请填写该产品关键部件的品牌、型号：</w:t>
      </w:r>
    </w:p>
    <w:p w14:paraId="4F7762BC">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u w:val="single"/>
        </w:rPr>
      </w:pPr>
      <w:r>
        <w:rPr>
          <w:rFonts w:hint="eastAsia" w:ascii="宋体" w:hAnsi="宋体" w:eastAsia="宋体" w:cs="宋体"/>
          <w:sz w:val="24"/>
          <w:szCs w:val="24"/>
        </w:rPr>
        <w:t xml:space="preserve">     标的名称：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
        </w:rPr>
        <w:t xml:space="preserve">               </w:t>
      </w:r>
      <w:r>
        <w:rPr>
          <w:rFonts w:hint="eastAsia" w:ascii="宋体" w:hAnsi="宋体" w:eastAsia="宋体" w:cs="宋体"/>
          <w:kern w:val="0"/>
          <w:sz w:val="24"/>
          <w:szCs w:val="24"/>
          <w:u w:val="single"/>
        </w:rPr>
        <w:t xml:space="preserve">    </w:t>
      </w:r>
    </w:p>
    <w:p w14:paraId="6651D263">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关键部件：</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r>
        <w:rPr>
          <w:rFonts w:hint="eastAsia" w:ascii="宋体" w:hAnsi="宋体" w:eastAsia="宋体" w:cs="宋体"/>
          <w:sz w:val="24"/>
          <w:szCs w:val="24"/>
        </w:rPr>
        <w:t>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3F7D7047">
      <w:pPr>
        <w:pStyle w:val="850"/>
        <w:keepNext w:val="0"/>
        <w:keepLines w:val="0"/>
        <w:pageBreakBefore w:val="0"/>
        <w:kinsoku/>
        <w:wordWrap/>
        <w:overflowPunct/>
        <w:topLinePunct w:val="0"/>
        <w:bidi w:val="0"/>
        <w:spacing w:line="360" w:lineRule="auto"/>
        <w:ind w:left="0" w:leftChars="0"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关键部件</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3D316A1">
      <w:pPr>
        <w:pStyle w:val="850"/>
        <w:keepNext w:val="0"/>
        <w:keepLines w:val="0"/>
        <w:pageBreakBefore w:val="0"/>
        <w:kinsoku/>
        <w:wordWrap/>
        <w:overflowPunct/>
        <w:topLinePunct w:val="0"/>
        <w:bidi w:val="0"/>
        <w:spacing w:line="360" w:lineRule="auto"/>
        <w:ind w:left="0" w:leftChars="0"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     关键部件：</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p>
    <w:p w14:paraId="3C552A41">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77217B8A">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②涉及车辆采购，请填写是否属于新能源汽车：</w:t>
      </w:r>
    </w:p>
    <w:p w14:paraId="725EAB72">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数量：</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4A5FE68">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0DDCC1A2">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4</w:t>
      </w:r>
      <w:r>
        <w:rPr>
          <w:rFonts w:hint="eastAsia" w:ascii="宋体" w:hAnsi="宋体" w:eastAsia="宋体" w:cs="宋体"/>
          <w:sz w:val="24"/>
          <w:szCs w:val="24"/>
        </w:rPr>
        <w:t>）政府采购组织形式：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政府集中采购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部门集中采购  </w:t>
      </w:r>
      <w:r>
        <w:rPr>
          <w:rFonts w:hint="eastAsia" w:ascii="宋体" w:hAnsi="宋体" w:eastAsia="宋体" w:cs="宋体"/>
          <w:sz w:val="24"/>
          <w:szCs w:val="24"/>
        </w:rPr>
        <w:sym w:font="Wingdings" w:char="00A8"/>
      </w:r>
      <w:r>
        <w:rPr>
          <w:rFonts w:hint="eastAsia" w:ascii="宋体" w:hAnsi="宋体" w:eastAsia="宋体" w:cs="宋体"/>
          <w:sz w:val="24"/>
          <w:szCs w:val="24"/>
        </w:rPr>
        <w:t>分散采购</w:t>
      </w:r>
    </w:p>
    <w:p w14:paraId="617103AF">
      <w:pPr>
        <w:pStyle w:val="850"/>
        <w:keepNext w:val="0"/>
        <w:keepLines w:val="0"/>
        <w:pageBreakBefore w:val="0"/>
        <w:kinsoku/>
        <w:wordWrap/>
        <w:overflowPunct/>
        <w:topLinePunct w:val="0"/>
        <w:bidi w:val="0"/>
        <w:snapToGrid w:val="0"/>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5</w:t>
      </w:r>
      <w:r>
        <w:rPr>
          <w:rFonts w:hint="eastAsia" w:ascii="宋体" w:hAnsi="宋体" w:eastAsia="宋体" w:cs="宋体"/>
          <w:sz w:val="24"/>
          <w:szCs w:val="24"/>
        </w:rPr>
        <w:t>）政府采购方式：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公开招标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邀请招标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竞争性谈判 </w:t>
      </w:r>
      <w:r>
        <w:rPr>
          <w:rFonts w:hint="eastAsia" w:ascii="宋体" w:hAnsi="宋体" w:eastAsia="宋体" w:cs="宋体"/>
          <w:sz w:val="24"/>
          <w:szCs w:val="24"/>
        </w:rPr>
        <w:sym w:font="Wingdings" w:char="00A8"/>
      </w:r>
      <w:r>
        <w:rPr>
          <w:rFonts w:hint="eastAsia" w:ascii="宋体" w:hAnsi="宋体" w:eastAsia="宋体" w:cs="宋体"/>
          <w:sz w:val="24"/>
          <w:szCs w:val="24"/>
        </w:rPr>
        <w:t>竞争性磋商</w:t>
      </w:r>
    </w:p>
    <w:p w14:paraId="7A1B5FC3">
      <w:pPr>
        <w:pStyle w:val="850"/>
        <w:keepNext w:val="0"/>
        <w:keepLines w:val="0"/>
        <w:pageBreakBefore w:val="0"/>
        <w:kinsoku/>
        <w:wordWrap/>
        <w:overflowPunct/>
        <w:topLinePunct w:val="0"/>
        <w:bidi w:val="0"/>
        <w:snapToGrid w:val="0"/>
        <w:spacing w:line="360" w:lineRule="auto"/>
        <w:ind w:left="0" w:leftChars="0" w:firstLine="420" w:firstLineChars="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询价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单一来源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框架协议 </w:t>
      </w:r>
      <w:r>
        <w:rPr>
          <w:rFonts w:hint="eastAsia" w:ascii="宋体" w:hAnsi="宋体" w:eastAsia="宋体" w:cs="宋体"/>
          <w:sz w:val="24"/>
          <w:szCs w:val="24"/>
        </w:rPr>
        <w:sym w:font="Wingdings" w:char="00A8"/>
      </w:r>
      <w:r>
        <w:rPr>
          <w:rFonts w:hint="eastAsia" w:ascii="宋体" w:hAnsi="宋体" w:eastAsia="宋体" w:cs="宋体"/>
          <w:sz w:val="24"/>
          <w:szCs w:val="24"/>
        </w:rPr>
        <w:t>其他：</w:t>
      </w:r>
      <w:r>
        <w:rPr>
          <w:rFonts w:hint="eastAsia" w:ascii="宋体" w:hAnsi="宋体" w:eastAsia="宋体" w:cs="宋体"/>
          <w:sz w:val="24"/>
          <w:szCs w:val="24"/>
          <w:u w:val="single"/>
        </w:rPr>
        <w:t xml:space="preserve">          </w:t>
      </w:r>
    </w:p>
    <w:p w14:paraId="37A1CD24">
      <w:pPr>
        <w:pStyle w:val="850"/>
        <w:keepNext w:val="0"/>
        <w:keepLines w:val="0"/>
        <w:pageBreakBefore w:val="0"/>
        <w:kinsoku/>
        <w:wordWrap/>
        <w:overflowPunct/>
        <w:topLinePunct w:val="0"/>
        <w:bidi w:val="0"/>
        <w:snapToGrid w:val="0"/>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（注：在框架协议采购的第二阶段，可选择使用该合同文本）</w:t>
      </w:r>
    </w:p>
    <w:p w14:paraId="611A6DB0">
      <w:pPr>
        <w:pStyle w:val="850"/>
        <w:keepNext w:val="0"/>
        <w:keepLines w:val="0"/>
        <w:pageBreakBefore w:val="0"/>
        <w:kinsoku/>
        <w:wordWrap/>
        <w:overflowPunct/>
        <w:topLinePunct w:val="0"/>
        <w:bidi w:val="0"/>
        <w:snapToGrid w:val="0"/>
        <w:spacing w:line="360" w:lineRule="auto"/>
        <w:ind w:left="0" w:leftChars="0" w:firstLine="240" w:firstLineChars="100"/>
        <w:textAlignment w:val="auto"/>
        <w:rPr>
          <w:rFonts w:hint="eastAsia" w:ascii="宋体" w:hAnsi="宋体" w:eastAsia="宋体" w:cs="宋体"/>
          <w:kern w:val="2"/>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6</w:t>
      </w:r>
      <w:r>
        <w:rPr>
          <w:rFonts w:hint="eastAsia" w:ascii="宋体" w:hAnsi="宋体" w:eastAsia="宋体" w:cs="宋体"/>
          <w:sz w:val="24"/>
          <w:szCs w:val="24"/>
        </w:rPr>
        <w:t>）</w:t>
      </w:r>
      <w:r>
        <w:rPr>
          <w:rFonts w:hint="eastAsia" w:ascii="宋体" w:hAnsi="宋体" w:eastAsia="宋体" w:cs="宋体"/>
          <w:kern w:val="2"/>
          <w:sz w:val="24"/>
          <w:szCs w:val="24"/>
        </w:rPr>
        <w:t>中标（成交）采购标的制造商是否为中小企业：</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 xml:space="preserve">是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035D07D1">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本合同是否为专门面向中小企业的采购合同（中小企业预留合同）：</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0E554EC">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sz w:val="24"/>
          <w:szCs w:val="24"/>
        </w:rPr>
        <w:t xml:space="preserve">        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727B2F4">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sz w:val="24"/>
          <w:szCs w:val="24"/>
        </w:rPr>
        <w:t xml:space="preserve">        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0479C829">
      <w:pPr>
        <w:keepNext w:val="0"/>
        <w:keepLines w:val="0"/>
        <w:pageBreakBefore w:val="0"/>
        <w:kinsoku/>
        <w:wordWrap/>
        <w:overflowPunct/>
        <w:topLinePunct w:val="0"/>
        <w:bidi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07DDD4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78B0FFA3">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rPr>
        <w:t>分包主要内容：</w:t>
      </w:r>
      <w:r>
        <w:rPr>
          <w:rFonts w:hint="eastAsia" w:ascii="宋体" w:hAnsi="宋体" w:eastAsia="宋体" w:cs="宋体"/>
          <w:sz w:val="24"/>
          <w:szCs w:val="24"/>
          <w:u w:val="single"/>
        </w:rPr>
        <w:t xml:space="preserve">                                            </w:t>
      </w:r>
    </w:p>
    <w:p w14:paraId="07430AE3">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rPr>
        <w:t>分包</w:t>
      </w:r>
      <w:r>
        <w:rPr>
          <w:rFonts w:hint="eastAsia" w:ascii="宋体" w:hAnsi="宋体" w:eastAsia="宋体" w:cs="宋体"/>
          <w:sz w:val="24"/>
          <w:szCs w:val="24"/>
          <w:lang w:eastAsia="zh-CN"/>
        </w:rPr>
        <w:t>投标人</w:t>
      </w:r>
      <w:r>
        <w:rPr>
          <w:rFonts w:hint="eastAsia" w:ascii="宋体" w:hAnsi="宋体" w:eastAsia="宋体" w:cs="宋体"/>
          <w:sz w:val="24"/>
          <w:szCs w:val="24"/>
        </w:rPr>
        <w:t>/制造商名称（如</w:t>
      </w:r>
      <w:r>
        <w:rPr>
          <w:rFonts w:hint="eastAsia" w:ascii="宋体" w:hAnsi="宋体" w:eastAsia="宋体" w:cs="宋体"/>
          <w:sz w:val="24"/>
          <w:szCs w:val="24"/>
          <w:lang w:eastAsia="zh-CN"/>
        </w:rPr>
        <w:t>投标人</w:t>
      </w:r>
      <w:r>
        <w:rPr>
          <w:rFonts w:hint="eastAsia" w:ascii="宋体" w:hAnsi="宋体" w:eastAsia="宋体" w:cs="宋体"/>
          <w:sz w:val="24"/>
          <w:szCs w:val="24"/>
        </w:rPr>
        <w:t xml:space="preserve">和制造商不同，请分别填写）： </w:t>
      </w:r>
      <w:r>
        <w:rPr>
          <w:rFonts w:hint="eastAsia" w:ascii="宋体" w:hAnsi="宋体" w:eastAsia="宋体" w:cs="宋体"/>
          <w:sz w:val="24"/>
          <w:szCs w:val="24"/>
          <w:u w:val="single"/>
        </w:rPr>
        <w:t xml:space="preserve">     </w:t>
      </w:r>
    </w:p>
    <w:p w14:paraId="142032C2">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rPr>
      </w:pPr>
      <w:r>
        <w:rPr>
          <w:rFonts w:hint="eastAsia" w:ascii="宋体" w:hAnsi="宋体" w:eastAsia="宋体" w:cs="宋体"/>
          <w:sz w:val="24"/>
          <w:szCs w:val="24"/>
        </w:rPr>
        <w:t xml:space="preserve"> 分包</w:t>
      </w:r>
      <w:r>
        <w:rPr>
          <w:rFonts w:hint="eastAsia" w:ascii="宋体" w:hAnsi="宋体" w:eastAsia="宋体" w:cs="宋体"/>
          <w:sz w:val="24"/>
          <w:szCs w:val="24"/>
          <w:lang w:eastAsia="zh-CN"/>
        </w:rPr>
        <w:t>投标人</w:t>
      </w:r>
      <w:r>
        <w:rPr>
          <w:rFonts w:hint="eastAsia" w:ascii="宋体" w:hAnsi="宋体" w:eastAsia="宋体" w:cs="宋体"/>
          <w:sz w:val="24"/>
          <w:szCs w:val="24"/>
        </w:rPr>
        <w:t>/制造商类型（如果</w:t>
      </w:r>
      <w:r>
        <w:rPr>
          <w:rFonts w:hint="eastAsia" w:ascii="宋体" w:hAnsi="宋体" w:eastAsia="宋体" w:cs="宋体"/>
          <w:sz w:val="24"/>
          <w:szCs w:val="24"/>
          <w:lang w:eastAsia="zh-CN"/>
        </w:rPr>
        <w:t>投标人</w:t>
      </w:r>
      <w:r>
        <w:rPr>
          <w:rFonts w:hint="eastAsia" w:ascii="宋体" w:hAnsi="宋体" w:eastAsia="宋体" w:cs="宋体"/>
          <w:sz w:val="24"/>
          <w:szCs w:val="24"/>
        </w:rPr>
        <w:t>和制造商不同，只填写制造商类型）：</w:t>
      </w:r>
    </w:p>
    <w:p w14:paraId="48534C8A">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小微型企业  </w:t>
      </w:r>
    </w:p>
    <w:p w14:paraId="41F14258">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残疾人福利性单位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监狱企业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p>
    <w:p w14:paraId="2A621190">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8</w:t>
      </w:r>
      <w:r>
        <w:rPr>
          <w:rFonts w:hint="eastAsia" w:ascii="宋体" w:hAnsi="宋体" w:eastAsia="宋体" w:cs="宋体"/>
          <w:sz w:val="24"/>
          <w:szCs w:val="24"/>
        </w:rPr>
        <w:t>）中标（成交）</w:t>
      </w:r>
      <w:r>
        <w:rPr>
          <w:rFonts w:hint="eastAsia" w:ascii="宋体" w:hAnsi="宋体" w:eastAsia="宋体" w:cs="宋体"/>
          <w:sz w:val="24"/>
          <w:szCs w:val="24"/>
          <w:lang w:eastAsia="zh-CN"/>
        </w:rPr>
        <w:t>投标人</w:t>
      </w:r>
      <w:r>
        <w:rPr>
          <w:rFonts w:hint="eastAsia" w:ascii="宋体" w:hAnsi="宋体" w:eastAsia="宋体" w:cs="宋体"/>
          <w:sz w:val="24"/>
          <w:szCs w:val="24"/>
        </w:rPr>
        <w:t>是否为外商投资企业：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49585B31">
      <w:pPr>
        <w:pStyle w:val="850"/>
        <w:keepNext w:val="0"/>
        <w:keepLines w:val="0"/>
        <w:pageBreakBefore w:val="0"/>
        <w:tabs>
          <w:tab w:val="left" w:pos="1340"/>
        </w:tabs>
        <w:kinsoku/>
        <w:wordWrap/>
        <w:overflowPunct/>
        <w:topLinePunct w:val="0"/>
        <w:bidi w:val="0"/>
        <w:spacing w:line="360" w:lineRule="auto"/>
        <w:ind w:left="0" w:leftChars="0" w:firstLine="42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外商投资企业类型：</w:t>
      </w:r>
      <w:r>
        <w:rPr>
          <w:rFonts w:hint="eastAsia" w:ascii="宋体" w:hAnsi="宋体" w:eastAsia="宋体" w:cs="宋体"/>
          <w:iCs/>
          <w:sz w:val="24"/>
          <w:szCs w:val="24"/>
        </w:rPr>
        <w:sym w:font="Wingdings" w:char="00A8"/>
      </w:r>
      <w:r>
        <w:rPr>
          <w:rFonts w:hint="eastAsia" w:ascii="宋体" w:hAnsi="宋体" w:eastAsia="宋体" w:cs="宋体"/>
          <w:sz w:val="24"/>
          <w:szCs w:val="24"/>
        </w:rPr>
        <w:t xml:space="preserve">全部由外国投资者投资  </w:t>
      </w:r>
      <w:r>
        <w:rPr>
          <w:rFonts w:hint="eastAsia" w:ascii="宋体" w:hAnsi="宋体" w:eastAsia="宋体" w:cs="宋体"/>
          <w:iCs/>
          <w:sz w:val="24"/>
          <w:szCs w:val="24"/>
        </w:rPr>
        <w:sym w:font="Wingdings" w:char="00A8"/>
      </w:r>
      <w:r>
        <w:rPr>
          <w:rFonts w:hint="eastAsia" w:ascii="宋体" w:hAnsi="宋体" w:eastAsia="宋体" w:cs="宋体"/>
          <w:iCs/>
          <w:sz w:val="24"/>
          <w:szCs w:val="24"/>
        </w:rPr>
        <w:t>部分由外国投资者投资</w:t>
      </w:r>
    </w:p>
    <w:p w14:paraId="0B660302">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9</w:t>
      </w:r>
      <w:r>
        <w:rPr>
          <w:rFonts w:hint="eastAsia" w:ascii="宋体" w:hAnsi="宋体" w:eastAsia="宋体" w:cs="宋体"/>
          <w:sz w:val="24"/>
          <w:szCs w:val="24"/>
        </w:rPr>
        <w:t>）是否涉及进口产品：</w:t>
      </w:r>
    </w:p>
    <w:p w14:paraId="41291C3E">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p>
    <w:p w14:paraId="34CC1D81">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rPr>
      </w:pPr>
      <w:r>
        <w:rPr>
          <w:rFonts w:hint="eastAsia" w:ascii="宋体" w:hAnsi="宋体" w:eastAsia="宋体" w:cs="宋体"/>
          <w:sz w:val="24"/>
          <w:szCs w:val="24"/>
        </w:rPr>
        <w:t xml:space="preserve">        国别：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规格型号：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434CE7B">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036AB628">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0</w:t>
      </w:r>
      <w:r>
        <w:rPr>
          <w:rFonts w:hint="eastAsia" w:ascii="宋体" w:hAnsi="宋体" w:eastAsia="宋体" w:cs="宋体"/>
          <w:sz w:val="24"/>
          <w:szCs w:val="24"/>
        </w:rPr>
        <w:t>）是否涉及节能产品：</w:t>
      </w:r>
    </w:p>
    <w:p w14:paraId="58613AD6">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是，《节能产品政府采购品目清单》的底级品目名称：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5EE83F13">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0E15DFB1">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479296C5">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是否涉及环境标志产品：</w:t>
      </w:r>
    </w:p>
    <w:p w14:paraId="56DF7697">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是，《环境标志产品政府采购品目清单》的底级品目名称：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3B77C063">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0EBC082B">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64D786AA">
      <w:pPr>
        <w:pStyle w:val="850"/>
        <w:keepNext w:val="0"/>
        <w:keepLines w:val="0"/>
        <w:pageBreakBefore w:val="0"/>
        <w:kinsoku/>
        <w:wordWrap/>
        <w:overflowPunct/>
        <w:topLinePunct w:val="0"/>
        <w:bidi w:val="0"/>
        <w:snapToGrid w:val="0"/>
        <w:spacing w:line="360" w:lineRule="auto"/>
        <w:ind w:left="0" w:leftChars="0" w:firstLine="0" w:firstLineChars="0"/>
        <w:textAlignment w:val="auto"/>
        <w:rPr>
          <w:rFonts w:hint="eastAsia" w:ascii="宋体" w:hAnsi="宋体" w:eastAsia="宋体" w:cs="宋体"/>
          <w:kern w:val="2"/>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 xml:space="preserve">是否涉及绿色产品： </w:t>
      </w:r>
    </w:p>
    <w:p w14:paraId="15BB4413">
      <w:pPr>
        <w:pStyle w:val="850"/>
        <w:keepNext w:val="0"/>
        <w:keepLines w:val="0"/>
        <w:pageBreakBefore w:val="0"/>
        <w:kinsoku/>
        <w:wordWrap/>
        <w:overflowPunct/>
        <w:topLinePunct w:val="0"/>
        <w:bidi w:val="0"/>
        <w:spacing w:line="360" w:lineRule="auto"/>
        <w:ind w:left="0" w:leftChars="0" w:firstLine="420" w:firstLineChars="0"/>
        <w:textAlignment w:val="auto"/>
        <w:rPr>
          <w:rFonts w:hint="eastAsia" w:ascii="宋体" w:hAnsi="宋体" w:eastAsia="宋体" w:cs="宋体"/>
          <w:sz w:val="24"/>
          <w:szCs w:val="24"/>
          <w:u w:val="single"/>
        </w:rPr>
      </w:pPr>
      <w:r>
        <w:rPr>
          <w:rFonts w:hint="eastAsia" w:ascii="宋体" w:hAnsi="宋体" w:eastAsia="宋体" w:cs="宋体"/>
          <w:kern w:val="2"/>
          <w:sz w:val="24"/>
          <w:szCs w:val="24"/>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是，绿色产品政府采购相关政策确定的底级品目名称：</w:t>
      </w:r>
      <w:r>
        <w:rPr>
          <w:rFonts w:hint="eastAsia" w:ascii="宋体" w:hAnsi="宋体" w:eastAsia="宋体" w:cs="宋体"/>
          <w:sz w:val="24"/>
          <w:szCs w:val="24"/>
          <w:u w:val="single"/>
        </w:rPr>
        <w:t xml:space="preserve">         </w:t>
      </w:r>
    </w:p>
    <w:p w14:paraId="7C092BE4">
      <w:pPr>
        <w:keepNext w:val="0"/>
        <w:keepLines w:val="0"/>
        <w:pageBreakBefore w:val="0"/>
        <w:tabs>
          <w:tab w:val="left" w:pos="740"/>
        </w:tabs>
        <w:kinsoku/>
        <w:wordWrap/>
        <w:overflowPunct/>
        <w:topLinePunct w:val="0"/>
        <w:bidi w:val="0"/>
        <w:adjustRightInd w:val="0"/>
        <w:snapToGrid w:val="0"/>
        <w:spacing w:line="360" w:lineRule="auto"/>
        <w:ind w:left="0" w:leftChars="0"/>
        <w:textAlignment w:val="auto"/>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48329145">
      <w:pPr>
        <w:pStyle w:val="850"/>
        <w:keepNext w:val="0"/>
        <w:keepLines w:val="0"/>
        <w:pageBreakBefore w:val="0"/>
        <w:kinsoku/>
        <w:wordWrap/>
        <w:overflowPunct/>
        <w:topLinePunct w:val="0"/>
        <w:bidi w:val="0"/>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eastAsia="宋体" w:cs="宋体"/>
          <w:kern w:val="2"/>
          <w:sz w:val="24"/>
          <w:szCs w:val="24"/>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36AF3C57">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1</w:t>
      </w:r>
      <w:r>
        <w:rPr>
          <w:rFonts w:hint="eastAsia" w:ascii="宋体" w:hAnsi="宋体" w:eastAsia="宋体" w:cs="宋体"/>
          <w:sz w:val="24"/>
          <w:szCs w:val="24"/>
        </w:rPr>
        <w:t>）涉及商品包装和快递包装的，是否参考《商品包装政府采购需求标准（试行）》、《快递包装政府采购需求标准（试行）》明确产品及相关快递服务的具体包装要求：</w:t>
      </w:r>
    </w:p>
    <w:p w14:paraId="7D47C0CD">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否      </w:t>
      </w:r>
      <w:r>
        <w:rPr>
          <w:rFonts w:hint="eastAsia" w:ascii="宋体" w:hAnsi="宋体" w:eastAsia="宋体" w:cs="宋体"/>
          <w:sz w:val="24"/>
          <w:szCs w:val="24"/>
        </w:rPr>
        <w:sym w:font="Wingdings" w:char="00A8"/>
      </w:r>
      <w:r>
        <w:rPr>
          <w:rFonts w:hint="eastAsia" w:ascii="宋体" w:hAnsi="宋体" w:eastAsia="宋体" w:cs="宋体"/>
          <w:sz w:val="24"/>
          <w:szCs w:val="24"/>
        </w:rPr>
        <w:t>不涉及</w:t>
      </w:r>
    </w:p>
    <w:p w14:paraId="361312BF">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合同金额</w:t>
      </w:r>
    </w:p>
    <w:p w14:paraId="46553A28">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p>
    <w:p w14:paraId="709E6669">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14:paraId="549F8F41">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分包金额（如有）小写：</w:t>
      </w:r>
      <w:r>
        <w:rPr>
          <w:rFonts w:hint="eastAsia" w:ascii="宋体" w:hAnsi="宋体" w:eastAsia="宋体" w:cs="宋体"/>
          <w:sz w:val="24"/>
          <w:szCs w:val="24"/>
          <w:u w:val="single"/>
        </w:rPr>
        <w:t xml:space="preserve">                   </w:t>
      </w:r>
    </w:p>
    <w:p w14:paraId="4AB96655">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p>
    <w:p w14:paraId="633021F6">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（注：固定单价合同应填写单价和最高限价）</w:t>
      </w:r>
    </w:p>
    <w:p w14:paraId="0F8E30CA">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    （2）合同定价方式（采用组合定价方式的，可以勾选多项）：</w:t>
      </w:r>
    </w:p>
    <w:p w14:paraId="29FA3ABF">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固定单价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固定费率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绩效激励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r>
        <w:rPr>
          <w:rFonts w:hint="eastAsia" w:ascii="宋体" w:hAnsi="宋体" w:eastAsia="宋体" w:cs="宋体"/>
          <w:sz w:val="24"/>
          <w:szCs w:val="24"/>
          <w:u w:val="single"/>
        </w:rPr>
        <w:t xml:space="preserve">       </w:t>
      </w:r>
    </w:p>
    <w:p w14:paraId="68A3A2F6">
      <w:pPr>
        <w:pStyle w:val="217"/>
        <w:keepNext w:val="0"/>
        <w:keepLines w:val="0"/>
        <w:pageBreakBefore w:val="0"/>
        <w:kinsoku/>
        <w:wordWrap/>
        <w:overflowPunct/>
        <w:topLinePunct w:val="0"/>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（3）付款方式（按项目实际勾选填写）：</w:t>
      </w:r>
    </w:p>
    <w:p w14:paraId="4B235714">
      <w:pPr>
        <w:keepNext w:val="0"/>
        <w:keepLines w:val="0"/>
        <w:pageBreakBefore w:val="0"/>
        <w:kinsoku/>
        <w:wordWrap/>
        <w:overflowPunct/>
        <w:topLinePunct w:val="0"/>
        <w:bidi w:val="0"/>
        <w:adjustRightInd w:val="0"/>
        <w:snapToGrid w:val="0"/>
        <w:spacing w:line="360" w:lineRule="auto"/>
        <w:ind w:left="0" w:leftChars="0"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（应明确一次性支付合同款项的条件）                    </w:t>
      </w:r>
    </w:p>
    <w:p w14:paraId="1ADC1955">
      <w:pPr>
        <w:keepNext w:val="0"/>
        <w:keepLines w:val="0"/>
        <w:pageBreakBefore w:val="0"/>
        <w:kinsoku/>
        <w:wordWrap/>
        <w:overflowPunct/>
        <w:topLinePunct w:val="0"/>
        <w:bidi w:val="0"/>
        <w:snapToGrid w:val="0"/>
        <w:spacing w:line="360" w:lineRule="auto"/>
        <w:ind w:left="0" w:leftChars="0"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（应明确分期支付合同款项的各期比例和支付条件，各期支付条件应与分期履约验收情况挂钩） </w:t>
      </w:r>
      <w:r>
        <w:rPr>
          <w:rFonts w:hint="eastAsia" w:ascii="宋体" w:hAnsi="宋体" w:eastAsia="宋体" w:cs="宋体"/>
          <w:sz w:val="24"/>
          <w:szCs w:val="24"/>
        </w:rPr>
        <w:t>，其中涉及预付款的：</w:t>
      </w:r>
      <w:r>
        <w:rPr>
          <w:rFonts w:hint="eastAsia" w:ascii="宋体" w:hAnsi="宋体" w:eastAsia="宋体" w:cs="宋体"/>
          <w:sz w:val="24"/>
          <w:szCs w:val="24"/>
          <w:u w:val="single"/>
        </w:rPr>
        <w:t xml:space="preserve"> （应明确预付款的支付比例和支付条件） </w:t>
      </w:r>
    </w:p>
    <w:p w14:paraId="1EDBDEFD">
      <w:pPr>
        <w:keepNext w:val="0"/>
        <w:keepLines w:val="0"/>
        <w:pageBreakBefore w:val="0"/>
        <w:kinsoku/>
        <w:wordWrap/>
        <w:overflowPunct/>
        <w:topLinePunct w:val="0"/>
        <w:bidi w:val="0"/>
        <w:adjustRightInd w:val="0"/>
        <w:snapToGrid w:val="0"/>
        <w:spacing w:line="360" w:lineRule="auto"/>
        <w:ind w:left="0" w:leftChars="0"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0B00FCA3">
      <w:pPr>
        <w:keepNext w:val="0"/>
        <w:keepLines w:val="0"/>
        <w:pageBreakBefore w:val="0"/>
        <w:kinsoku/>
        <w:wordWrap/>
        <w:overflowPunct/>
        <w:topLinePunct w:val="0"/>
        <w:bidi w:val="0"/>
        <w:adjustRightInd w:val="0"/>
        <w:snapToGrid w:val="0"/>
        <w:spacing w:line="360" w:lineRule="auto"/>
        <w:ind w:left="0" w:leftChars="0"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76C78566">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u w:val="single"/>
        </w:rPr>
      </w:pPr>
      <w:r>
        <w:rPr>
          <w:rFonts w:hint="eastAsia" w:ascii="宋体" w:hAnsi="宋体" w:eastAsia="宋体" w:cs="宋体"/>
          <w:b/>
          <w:sz w:val="24"/>
          <w:szCs w:val="24"/>
        </w:rPr>
        <w:t>合同履行</w:t>
      </w:r>
    </w:p>
    <w:p w14:paraId="3D7F1780">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310D71">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（2）履约地点</w:t>
      </w:r>
      <w:r>
        <w:rPr>
          <w:rFonts w:hint="eastAsia" w:ascii="宋体" w:hAnsi="宋体" w:eastAsia="宋体" w:cs="宋体"/>
          <w:bCs/>
          <w:sz w:val="24"/>
          <w:szCs w:val="24"/>
        </w:rPr>
        <w:t>：</w:t>
      </w:r>
      <w:r>
        <w:rPr>
          <w:rFonts w:hint="eastAsia" w:ascii="宋体" w:hAnsi="宋体" w:eastAsia="宋体" w:cs="宋体"/>
          <w:sz w:val="24"/>
          <w:szCs w:val="24"/>
          <w:u w:val="single"/>
        </w:rPr>
        <w:t xml:space="preserve">                             </w:t>
      </w:r>
    </w:p>
    <w:p w14:paraId="48DD4C18">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bCs/>
          <w:sz w:val="24"/>
          <w:szCs w:val="24"/>
        </w:rPr>
        <w:t>（3）履约担保：</w:t>
      </w:r>
      <w:r>
        <w:rPr>
          <w:rFonts w:hint="eastAsia" w:ascii="宋体" w:hAnsi="宋体" w:eastAsia="宋体" w:cs="宋体"/>
          <w:sz w:val="24"/>
          <w:szCs w:val="24"/>
        </w:rPr>
        <w:t>是否收取履约保证金：</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2F733707">
      <w:pPr>
        <w:pStyle w:val="850"/>
        <w:keepNext w:val="0"/>
        <w:keepLines w:val="0"/>
        <w:pageBreakBefore w:val="0"/>
        <w:kinsoku/>
        <w:wordWrap/>
        <w:overflowPunct/>
        <w:topLinePunct w:val="0"/>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t xml:space="preserve">  收取履约保证金形式：</w:t>
      </w:r>
      <w:r>
        <w:rPr>
          <w:rFonts w:hint="eastAsia" w:ascii="宋体" w:hAnsi="宋体" w:eastAsia="宋体" w:cs="宋体"/>
          <w:bCs/>
          <w:sz w:val="24"/>
          <w:szCs w:val="24"/>
          <w:u w:val="single"/>
        </w:rPr>
        <w:t xml:space="preserve">                            </w:t>
      </w:r>
    </w:p>
    <w:p w14:paraId="635A4A8A">
      <w:pPr>
        <w:pStyle w:val="850"/>
        <w:keepNext w:val="0"/>
        <w:keepLines w:val="0"/>
        <w:pageBreakBefore w:val="0"/>
        <w:kinsoku/>
        <w:wordWrap/>
        <w:overflowPunct/>
        <w:topLinePunct w:val="0"/>
        <w:bidi w:val="0"/>
        <w:spacing w:line="360" w:lineRule="auto"/>
        <w:ind w:left="0" w:leftChars="0" w:firstLine="420"/>
        <w:textAlignment w:val="auto"/>
        <w:rPr>
          <w:rFonts w:hint="eastAsia" w:ascii="宋体" w:hAnsi="宋体" w:eastAsia="宋体" w:cs="宋体"/>
          <w:sz w:val="24"/>
          <w:szCs w:val="24"/>
        </w:rPr>
      </w:pPr>
      <w:r>
        <w:rPr>
          <w:rFonts w:hint="eastAsia" w:ascii="宋体" w:hAnsi="宋体" w:eastAsia="宋体" w:cs="宋体"/>
          <w:sz w:val="24"/>
          <w:szCs w:val="24"/>
        </w:rPr>
        <w:t xml:space="preserve">    收取履约保证金金额：</w:t>
      </w:r>
      <w:r>
        <w:rPr>
          <w:rFonts w:hint="eastAsia" w:ascii="宋体" w:hAnsi="宋体" w:eastAsia="宋体" w:cs="宋体"/>
          <w:bCs/>
          <w:sz w:val="24"/>
          <w:szCs w:val="24"/>
          <w:u w:val="single"/>
        </w:rPr>
        <w:t xml:space="preserve">                            </w:t>
      </w:r>
    </w:p>
    <w:p w14:paraId="0460A492">
      <w:pPr>
        <w:keepNext w:val="0"/>
        <w:keepLines w:val="0"/>
        <w:pageBreakBefore w:val="0"/>
        <w:kinsoku/>
        <w:wordWrap/>
        <w:overflowPunct/>
        <w:topLinePunct w:val="0"/>
        <w:bidi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bCs/>
          <w:sz w:val="24"/>
          <w:szCs w:val="24"/>
        </w:rPr>
        <w:t xml:space="preserve">    履约担保期限：</w:t>
      </w:r>
      <w:r>
        <w:rPr>
          <w:rFonts w:hint="eastAsia" w:ascii="宋体" w:hAnsi="宋体" w:eastAsia="宋体" w:cs="宋体"/>
          <w:bCs/>
          <w:sz w:val="24"/>
          <w:szCs w:val="24"/>
          <w:u w:val="single"/>
        </w:rPr>
        <w:t xml:space="preserve">                                  </w:t>
      </w:r>
    </w:p>
    <w:p w14:paraId="53121D3A">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p>
    <w:p w14:paraId="39EF0E18">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u w:val="single"/>
        </w:rPr>
      </w:pPr>
      <w:r>
        <w:rPr>
          <w:rFonts w:hint="eastAsia" w:ascii="宋体" w:hAnsi="宋体" w:eastAsia="宋体" w:cs="宋体"/>
          <w:bCs/>
          <w:sz w:val="24"/>
          <w:szCs w:val="24"/>
        </w:rPr>
        <w:t>（5）风险处置措施和替代方案：</w:t>
      </w:r>
      <w:r>
        <w:rPr>
          <w:rFonts w:hint="eastAsia" w:ascii="宋体" w:hAnsi="宋体" w:eastAsia="宋体" w:cs="宋体"/>
          <w:color w:val="0000FF"/>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sz w:val="24"/>
          <w:szCs w:val="24"/>
          <w:u w:val="single"/>
        </w:rPr>
        <w:t xml:space="preserve">                                                </w:t>
      </w:r>
    </w:p>
    <w:p w14:paraId="6A8900E0">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合同验收</w:t>
      </w:r>
    </w:p>
    <w:p w14:paraId="4B9573E1">
      <w:pPr>
        <w:keepNext w:val="0"/>
        <w:keepLines w:val="0"/>
        <w:pageBreakBefore w:val="0"/>
        <w:numPr>
          <w:ilvl w:val="0"/>
          <w:numId w:val="38"/>
        </w:numPr>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42898323">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bCs/>
          <w:sz w:val="24"/>
          <w:szCs w:val="24"/>
        </w:rPr>
      </w:pPr>
      <w:r>
        <w:rPr>
          <w:rFonts w:hint="eastAsia" w:ascii="宋体" w:hAnsi="宋体" w:eastAsia="宋体" w:cs="宋体"/>
          <w:bCs/>
          <w:sz w:val="24"/>
          <w:szCs w:val="24"/>
        </w:rPr>
        <w:t xml:space="preserve">         验收主体：</w:t>
      </w:r>
      <w:r>
        <w:rPr>
          <w:rFonts w:hint="eastAsia" w:ascii="宋体" w:hAnsi="宋体" w:eastAsia="宋体" w:cs="宋体"/>
          <w:bCs/>
          <w:sz w:val="24"/>
          <w:szCs w:val="24"/>
          <w:u w:val="single"/>
        </w:rPr>
        <w:t xml:space="preserve">                  </w:t>
      </w:r>
    </w:p>
    <w:p w14:paraId="5D245137">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bCs/>
          <w:sz w:val="24"/>
          <w:szCs w:val="24"/>
        </w:rPr>
      </w:pPr>
      <w:r>
        <w:rPr>
          <w:rFonts w:hint="eastAsia" w:ascii="宋体" w:hAnsi="宋体" w:eastAsia="宋体" w:cs="宋体"/>
          <w:bCs/>
          <w:sz w:val="24"/>
          <w:szCs w:val="24"/>
        </w:rPr>
        <w:t xml:space="preserve">        是否邀请本项目的其他</w:t>
      </w:r>
      <w:r>
        <w:rPr>
          <w:rFonts w:hint="eastAsia" w:ascii="宋体" w:hAnsi="宋体" w:eastAsia="宋体" w:cs="宋体"/>
          <w:bCs/>
          <w:sz w:val="24"/>
          <w:szCs w:val="24"/>
          <w:lang w:eastAsia="zh-CN"/>
        </w:rPr>
        <w:t>投标人</w:t>
      </w:r>
      <w:r>
        <w:rPr>
          <w:rFonts w:hint="eastAsia" w:ascii="宋体" w:hAnsi="宋体" w:eastAsia="宋体" w:cs="宋体"/>
          <w:bCs/>
          <w:sz w:val="24"/>
          <w:szCs w:val="24"/>
        </w:rPr>
        <w:t>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783F3A1">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是否邀请专家参加验收：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2CCAA439">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是否邀请服务对象参加验收：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39A6B15">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是否邀请第三方检测机构参加验收：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5A549AE">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73EE303A">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u w:val="single"/>
        </w:rPr>
      </w:pPr>
      <w:r>
        <w:rPr>
          <w:rFonts w:hint="eastAsia" w:ascii="宋体" w:hAnsi="宋体" w:eastAsia="宋体" w:cs="宋体"/>
          <w:bCs/>
          <w:sz w:val="24"/>
          <w:szCs w:val="24"/>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u w:val="single"/>
        </w:rPr>
        <w:t>（应明确对被破坏的检测产品的处理方式）</w:t>
      </w:r>
    </w:p>
    <w:p w14:paraId="77666BF2">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DFA8D2C">
      <w:pPr>
        <w:keepNext w:val="0"/>
        <w:keepLines w:val="0"/>
        <w:pageBreakBefore w:val="0"/>
        <w:kinsoku/>
        <w:wordWrap/>
        <w:overflowPunct/>
        <w:topLinePunct w:val="0"/>
        <w:bidi w:val="0"/>
        <w:adjustRightInd w:val="0"/>
        <w:snapToGrid w:val="0"/>
        <w:spacing w:line="360" w:lineRule="auto"/>
        <w:ind w:left="0" w:leftChars="0" w:firstLine="960" w:firstLineChars="400"/>
        <w:textAlignment w:val="auto"/>
        <w:rPr>
          <w:rFonts w:hint="eastAsia"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07C4B04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（计划于何时验收/</w:t>
      </w:r>
      <w:r>
        <w:rPr>
          <w:rFonts w:hint="eastAsia" w:ascii="宋体" w:hAnsi="宋体" w:eastAsia="宋体" w:cs="宋体"/>
          <w:bCs/>
          <w:sz w:val="24"/>
          <w:szCs w:val="24"/>
          <w:u w:val="single"/>
          <w:lang w:eastAsia="zh-CN"/>
        </w:rPr>
        <w:t>投标人</w:t>
      </w:r>
      <w:r>
        <w:rPr>
          <w:rFonts w:hint="eastAsia" w:ascii="宋体" w:hAnsi="宋体" w:eastAsia="宋体" w:cs="宋体"/>
          <w:bCs/>
          <w:sz w:val="24"/>
          <w:szCs w:val="24"/>
          <w:u w:val="single"/>
        </w:rPr>
        <w:t xml:space="preserve">提出验收申请之日起   日内组织验收） </w:t>
      </w:r>
    </w:p>
    <w:p w14:paraId="0148F596">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6604ED3B">
      <w:pPr>
        <w:keepNext w:val="0"/>
        <w:keepLines w:val="0"/>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u w:val="single"/>
        </w:rPr>
        <w:t xml:space="preserve"> （应明确分期</w:t>
      </w:r>
      <w:r>
        <w:rPr>
          <w:rFonts w:hint="eastAsia" w:ascii="宋体" w:hAnsi="宋体" w:eastAsia="宋体" w:cs="宋体"/>
          <w:bCs/>
          <w:sz w:val="24"/>
          <w:szCs w:val="24"/>
          <w:u w:val="single"/>
          <w:lang w:val="en"/>
        </w:rPr>
        <w:t>/分项验收的工作安排</w:t>
      </w:r>
      <w:r>
        <w:rPr>
          <w:rFonts w:hint="eastAsia" w:ascii="宋体" w:hAnsi="宋体" w:eastAsia="宋体" w:cs="宋体"/>
          <w:bCs/>
          <w:sz w:val="24"/>
          <w:szCs w:val="24"/>
          <w:u w:val="single"/>
        </w:rPr>
        <w:t xml:space="preserve">）  </w:t>
      </w:r>
    </w:p>
    <w:p w14:paraId="53A0BDE9">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1DD341A5">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（应当包括每一项技术和商务要求的履约情况，特别是落实政府采购扶持中小企业，支持绿色发展和乡村振兴等政策情况）                                      </w:t>
      </w:r>
    </w:p>
    <w:p w14:paraId="0ACAB30D">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2CAAD24E">
      <w:pPr>
        <w:pStyle w:val="850"/>
        <w:keepNext w:val="0"/>
        <w:keepLines w:val="0"/>
        <w:pageBreakBefore w:val="0"/>
        <w:kinsoku/>
        <w:wordWrap/>
        <w:overflowPunct/>
        <w:topLinePunct w:val="0"/>
        <w:bidi w:val="0"/>
        <w:spacing w:line="360" w:lineRule="auto"/>
        <w:ind w:left="0" w:leftChars="0" w:firstLine="420"/>
        <w:textAlignment w:val="auto"/>
        <w:rPr>
          <w:rFonts w:hint="eastAsia" w:ascii="宋体" w:hAnsi="宋体" w:eastAsia="宋体" w:cs="宋体"/>
          <w:sz w:val="24"/>
          <w:szCs w:val="24"/>
        </w:rPr>
      </w:pPr>
      <w:r>
        <w:rPr>
          <w:rFonts w:hint="eastAsia" w:ascii="宋体" w:hAnsi="宋体" w:eastAsia="宋体" w:cs="宋体"/>
          <w:bCs/>
          <w:sz w:val="24"/>
          <w:szCs w:val="24"/>
        </w:rPr>
        <w:t>（7）是否以采购活动中</w:t>
      </w:r>
      <w:r>
        <w:rPr>
          <w:rFonts w:hint="eastAsia" w:ascii="宋体" w:hAnsi="宋体" w:eastAsia="宋体" w:cs="宋体"/>
          <w:bCs/>
          <w:sz w:val="24"/>
          <w:szCs w:val="24"/>
          <w:lang w:eastAsia="zh-CN"/>
        </w:rPr>
        <w:t>投标人</w:t>
      </w:r>
      <w:r>
        <w:rPr>
          <w:rFonts w:hint="eastAsia" w:ascii="宋体" w:hAnsi="宋体" w:eastAsia="宋体" w:cs="宋体"/>
          <w:bCs/>
          <w:sz w:val="24"/>
          <w:szCs w:val="24"/>
        </w:rPr>
        <w:t>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5002A040">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（产权过户登记等）          </w:t>
      </w:r>
    </w:p>
    <w:p w14:paraId="4E07E174">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组成合同的文件</w:t>
      </w:r>
    </w:p>
    <w:p w14:paraId="3B315957">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729D5BF4">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（1）政府采购合同协议书及其变更、补充协议</w:t>
      </w:r>
    </w:p>
    <w:p w14:paraId="6910F55B">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（2）政府采购合同专用条款</w:t>
      </w:r>
    </w:p>
    <w:p w14:paraId="0513483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（3）政府采购合同通用条款</w:t>
      </w:r>
    </w:p>
    <w:p w14:paraId="6EB1CE17">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（4）中标（成交）通知书</w:t>
      </w:r>
    </w:p>
    <w:p w14:paraId="78BEA564">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（5）投标（响应）文件</w:t>
      </w:r>
    </w:p>
    <w:p w14:paraId="650C329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（6）采购文件</w:t>
      </w:r>
    </w:p>
    <w:p w14:paraId="63AD17C2">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（7）有关技术文件，图纸</w:t>
      </w:r>
    </w:p>
    <w:p w14:paraId="2D25F5D3">
      <w:pPr>
        <w:pStyle w:val="850"/>
        <w:keepNext w:val="0"/>
        <w:keepLines w:val="0"/>
        <w:pageBreakBefore w:val="0"/>
        <w:kinsoku/>
        <w:wordWrap/>
        <w:overflowPunct/>
        <w:topLinePunct w:val="0"/>
        <w:bidi w:val="0"/>
        <w:spacing w:line="360" w:lineRule="auto"/>
        <w:ind w:left="0" w:leftChars="0" w:firstLine="420"/>
        <w:textAlignment w:val="auto"/>
        <w:rPr>
          <w:rFonts w:hint="eastAsia" w:ascii="宋体" w:hAnsi="宋体" w:eastAsia="宋体" w:cs="宋体"/>
          <w:kern w:val="2"/>
          <w:sz w:val="24"/>
          <w:szCs w:val="24"/>
        </w:rPr>
      </w:pPr>
      <w:r>
        <w:rPr>
          <w:rFonts w:hint="eastAsia" w:ascii="宋体" w:hAnsi="宋体" w:eastAsia="宋体" w:cs="宋体"/>
          <w:sz w:val="24"/>
          <w:szCs w:val="24"/>
        </w:rPr>
        <w:t>（8）</w:t>
      </w:r>
      <w:r>
        <w:rPr>
          <w:rFonts w:hint="eastAsia" w:ascii="宋体" w:hAnsi="宋体" w:eastAsia="宋体" w:cs="宋体"/>
          <w:color w:val="000000"/>
          <w:kern w:val="2"/>
          <w:sz w:val="24"/>
          <w:szCs w:val="24"/>
        </w:rPr>
        <w:t>国家法律、行政法规和规章制度规定或合同约定的作为合同组成部分的其他文件</w:t>
      </w:r>
    </w:p>
    <w:p w14:paraId="1D799684">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合同生效</w:t>
      </w:r>
    </w:p>
    <w:p w14:paraId="3E04A90D">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1DEAABB3">
      <w:pPr>
        <w:keepNext w:val="0"/>
        <w:keepLines w:val="0"/>
        <w:pageBreakBefore w:val="0"/>
        <w:numPr>
          <w:ilvl w:val="0"/>
          <w:numId w:val="36"/>
        </w:numPr>
        <w:kinsoku/>
        <w:wordWrap/>
        <w:overflowPunct/>
        <w:topLinePunct w:val="0"/>
        <w:bidi w:val="0"/>
        <w:adjustRightInd w:val="0"/>
        <w:snapToGrid w:val="0"/>
        <w:spacing w:line="360" w:lineRule="auto"/>
        <w:ind w:left="0" w:leftChars="0"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合同份数</w:t>
      </w:r>
    </w:p>
    <w:p w14:paraId="30D5B68C">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份，甲方执</w:t>
      </w:r>
      <w:r>
        <w:rPr>
          <w:rFonts w:hint="eastAsia" w:ascii="宋体" w:hAnsi="宋体" w:eastAsia="宋体" w:cs="宋体"/>
          <w:sz w:val="24"/>
          <w:szCs w:val="24"/>
          <w:u w:val="single"/>
        </w:rPr>
        <w:t xml:space="preserve">    </w:t>
      </w:r>
      <w:r>
        <w:rPr>
          <w:rFonts w:hint="eastAsia" w:ascii="宋体" w:hAnsi="宋体" w:eastAsia="宋体" w:cs="宋体"/>
          <w:sz w:val="24"/>
          <w:szCs w:val="24"/>
        </w:rPr>
        <w:t>份，乙方执</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1A434ADE">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E077FA9">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3D1D984F">
      <w:pPr>
        <w:keepNext w:val="0"/>
        <w:keepLines w:val="0"/>
        <w:pageBreakBefore w:val="0"/>
        <w:kinsoku/>
        <w:wordWrap/>
        <w:overflowPunct/>
        <w:topLinePunct w:val="0"/>
        <w:bidi w:val="0"/>
        <w:adjustRightInd w:val="0"/>
        <w:snapToGrid w:val="0"/>
        <w:spacing w:line="360" w:lineRule="auto"/>
        <w:ind w:left="0" w:leftChars="0" w:firstLine="480" w:firstLineChars="200"/>
        <w:textAlignment w:val="auto"/>
        <w:rPr>
          <w:rFonts w:hint="eastAsia" w:ascii="宋体" w:hAnsi="宋体"/>
          <w:szCs w:val="21"/>
        </w:rPr>
      </w:pPr>
      <w:r>
        <w:rPr>
          <w:rFonts w:hint="eastAsia" w:ascii="宋体" w:hAnsi="宋体" w:eastAsia="宋体" w:cs="宋体"/>
          <w:sz w:val="24"/>
          <w:szCs w:val="24"/>
        </w:rPr>
        <w:t>附件：具体标的及其技术要求和商务要求、联合协议、分包意向协议等。</w:t>
      </w:r>
    </w:p>
    <w:p w14:paraId="67562F98">
      <w:pPr>
        <w:pStyle w:val="27"/>
        <w:spacing w:before="91" w:line="219" w:lineRule="auto"/>
        <w:rPr>
          <w:rFonts w:hint="eastAsia" w:ascii="宋体" w:hAnsi="宋体" w:cs="宋体"/>
          <w:spacing w:val="-9"/>
          <w:sz w:val="24"/>
        </w:rPr>
      </w:pPr>
    </w:p>
    <w:p w14:paraId="50AF845B">
      <w:pPr>
        <w:pStyle w:val="27"/>
        <w:spacing w:before="91" w:line="219" w:lineRule="auto"/>
        <w:rPr>
          <w:rFonts w:hint="eastAsia" w:ascii="宋体" w:hAnsi="宋体" w:cs="宋体"/>
          <w:spacing w:val="-9"/>
          <w:sz w:val="24"/>
        </w:rPr>
      </w:pPr>
    </w:p>
    <w:p w14:paraId="40914439">
      <w:pPr>
        <w:pStyle w:val="27"/>
        <w:spacing w:before="91" w:line="219" w:lineRule="auto"/>
        <w:rPr>
          <w:rFonts w:ascii="宋体" w:hAnsi="宋体" w:cs="宋体"/>
          <w:spacing w:val="-9"/>
          <w:sz w:val="24"/>
        </w:rPr>
      </w:pPr>
      <w:r>
        <w:rPr>
          <w:rFonts w:hint="eastAsia" w:ascii="宋体" w:hAnsi="宋体" w:cs="宋体"/>
          <w:spacing w:val="-9"/>
          <w:sz w:val="24"/>
        </w:rPr>
        <w:t xml:space="preserve">   </w:t>
      </w:r>
    </w:p>
    <w:p w14:paraId="4EECCF12">
      <w:pPr>
        <w:pStyle w:val="217"/>
        <w:ind w:firstLine="0" w:firstLineChars="0"/>
        <w:rPr>
          <w:rFonts w:hint="eastAsia"/>
        </w:rPr>
      </w:pPr>
    </w:p>
    <w:p w14:paraId="2AB47AEB">
      <w:pPr>
        <w:pStyle w:val="217"/>
        <w:ind w:firstLine="0" w:firstLineChars="0"/>
        <w:rPr>
          <w:rFonts w:hint="eastAsia"/>
        </w:rPr>
      </w:pPr>
    </w:p>
    <w:p w14:paraId="15A28E59">
      <w:pPr>
        <w:pStyle w:val="217"/>
        <w:ind w:firstLine="0" w:firstLineChars="0"/>
        <w:rPr>
          <w:rFonts w:hint="eastAsia"/>
        </w:rPr>
      </w:pPr>
    </w:p>
    <w:p w14:paraId="583934A7">
      <w:pPr>
        <w:pStyle w:val="217"/>
        <w:ind w:firstLine="0" w:firstLineChars="0"/>
        <w:rPr>
          <w:rFonts w:hint="eastAsia"/>
        </w:rPr>
      </w:pPr>
    </w:p>
    <w:p w14:paraId="2ACBDE53">
      <w:pPr>
        <w:pStyle w:val="217"/>
        <w:ind w:firstLine="0" w:firstLineChars="0"/>
        <w:rPr>
          <w:rFonts w:hint="eastAsia"/>
        </w:rPr>
      </w:pPr>
    </w:p>
    <w:p w14:paraId="781286CD">
      <w:pPr>
        <w:pStyle w:val="217"/>
        <w:ind w:firstLine="0" w:firstLineChars="0"/>
        <w:rPr>
          <w:rFonts w:hint="eastAsia"/>
        </w:rPr>
      </w:pPr>
    </w:p>
    <w:p w14:paraId="712D55C0">
      <w:pPr>
        <w:pStyle w:val="217"/>
        <w:ind w:firstLine="0" w:firstLineChars="0"/>
        <w:rPr>
          <w:rFonts w:hint="eastAsia"/>
        </w:rPr>
      </w:pPr>
    </w:p>
    <w:p w14:paraId="57A3F38B">
      <w:pPr>
        <w:pStyle w:val="217"/>
        <w:ind w:firstLine="0" w:firstLineChars="0"/>
        <w:rPr>
          <w:rFonts w:hint="eastAsia"/>
        </w:rPr>
      </w:pPr>
    </w:p>
    <w:p w14:paraId="7D64BE30">
      <w:pPr>
        <w:pStyle w:val="217"/>
        <w:ind w:firstLine="0" w:firstLineChars="0"/>
        <w:rPr>
          <w:rFonts w:hint="eastAsia"/>
        </w:rPr>
      </w:pPr>
    </w:p>
    <w:p w14:paraId="44A210FC">
      <w:pPr>
        <w:pStyle w:val="217"/>
        <w:ind w:firstLine="0" w:firstLineChars="0"/>
        <w:rPr>
          <w:rFonts w:hint="eastAsia"/>
        </w:rPr>
      </w:pPr>
    </w:p>
    <w:p w14:paraId="66EE2C84">
      <w:pPr>
        <w:pStyle w:val="217"/>
        <w:ind w:firstLine="0" w:firstLineChars="0"/>
        <w:rPr>
          <w:rFonts w:hint="eastAsia"/>
        </w:rPr>
      </w:pPr>
    </w:p>
    <w:p w14:paraId="62894C6E">
      <w:pPr>
        <w:pStyle w:val="217"/>
        <w:ind w:firstLine="0" w:firstLineChars="0"/>
        <w:rPr>
          <w:rFonts w:hint="eastAsia"/>
        </w:rPr>
      </w:pPr>
    </w:p>
    <w:p w14:paraId="43BDAB1C">
      <w:pPr>
        <w:pStyle w:val="217"/>
        <w:ind w:firstLine="0" w:firstLineChars="0"/>
        <w:rPr>
          <w:rFonts w:hint="eastAsia"/>
        </w:rPr>
      </w:pPr>
    </w:p>
    <w:p w14:paraId="7153F4A5">
      <w:pPr>
        <w:pStyle w:val="217"/>
        <w:ind w:firstLine="0" w:firstLineChars="0"/>
        <w:rPr>
          <w:rFonts w:hint="eastAsia"/>
        </w:rPr>
      </w:pPr>
    </w:p>
    <w:p w14:paraId="360FE54E">
      <w:pPr>
        <w:pStyle w:val="217"/>
        <w:ind w:firstLine="0" w:firstLineChars="0"/>
        <w:rPr>
          <w:rFonts w:hint="eastAsia"/>
        </w:rPr>
      </w:pPr>
    </w:p>
    <w:p w14:paraId="5C4EDD6A">
      <w:pPr>
        <w:pStyle w:val="217"/>
        <w:ind w:firstLine="0" w:firstLineChars="0"/>
        <w:rPr>
          <w:rFonts w:hint="eastAsia"/>
        </w:rPr>
      </w:pPr>
    </w:p>
    <w:p w14:paraId="059C377A">
      <w:pPr>
        <w:pStyle w:val="217"/>
        <w:ind w:firstLine="0" w:firstLineChars="0"/>
        <w:rPr>
          <w:rFonts w:hint="eastAsia"/>
        </w:rPr>
      </w:pPr>
    </w:p>
    <w:p w14:paraId="0CDA6908">
      <w:pPr>
        <w:pStyle w:val="217"/>
        <w:ind w:firstLine="0" w:firstLineChars="0"/>
        <w:rPr>
          <w:rFonts w:hint="eastAsia"/>
        </w:rPr>
      </w:pPr>
    </w:p>
    <w:p w14:paraId="51C7E3D8">
      <w:pPr>
        <w:pStyle w:val="217"/>
        <w:ind w:firstLine="0" w:firstLineChars="0"/>
        <w:rPr>
          <w:rFonts w:hint="eastAsia"/>
        </w:rPr>
      </w:pPr>
    </w:p>
    <w:p w14:paraId="6C3643BE">
      <w:pPr>
        <w:pStyle w:val="217"/>
        <w:ind w:firstLine="0" w:firstLineChars="0"/>
        <w:rPr>
          <w:rFonts w:hint="eastAsia"/>
        </w:rPr>
      </w:pPr>
    </w:p>
    <w:p w14:paraId="366BCB32">
      <w:pPr>
        <w:pStyle w:val="217"/>
        <w:ind w:firstLine="0" w:firstLineChars="0"/>
        <w:rPr>
          <w:rFonts w:hint="eastAsia"/>
        </w:rPr>
      </w:pPr>
    </w:p>
    <w:p w14:paraId="7E776A08">
      <w:pPr>
        <w:pStyle w:val="217"/>
        <w:ind w:firstLine="0" w:firstLineChars="0"/>
        <w:rPr>
          <w:rFonts w:hint="eastAsia"/>
        </w:rPr>
      </w:pPr>
    </w:p>
    <w:p w14:paraId="2AD41D13">
      <w:pPr>
        <w:pStyle w:val="217"/>
        <w:ind w:firstLine="0" w:firstLineChars="0"/>
        <w:rPr>
          <w:rFonts w:hint="eastAsia"/>
        </w:rPr>
      </w:pPr>
    </w:p>
    <w:p w14:paraId="5A4D8D9C">
      <w:pPr>
        <w:pStyle w:val="217"/>
        <w:ind w:firstLine="0" w:firstLineChars="0"/>
        <w:rPr>
          <w:rFonts w:hint="eastAsia"/>
        </w:rPr>
      </w:pPr>
    </w:p>
    <w:p w14:paraId="66A941E4">
      <w:pPr>
        <w:pStyle w:val="217"/>
        <w:ind w:firstLine="0" w:firstLineChars="0"/>
        <w:rPr>
          <w:rFonts w:hint="eastAsia"/>
        </w:rPr>
      </w:pPr>
    </w:p>
    <w:p w14:paraId="224D3EE6">
      <w:pPr>
        <w:pStyle w:val="217"/>
        <w:ind w:firstLine="0" w:firstLineChars="0"/>
        <w:rPr>
          <w:rFonts w:hint="eastAsia"/>
        </w:rPr>
      </w:pPr>
    </w:p>
    <w:p w14:paraId="65D39FFC">
      <w:pPr>
        <w:pStyle w:val="217"/>
        <w:ind w:firstLine="0" w:firstLineChars="0"/>
        <w:rPr>
          <w:rFonts w:hint="eastAsia"/>
        </w:rPr>
      </w:pPr>
    </w:p>
    <w:p w14:paraId="6E1F698A">
      <w:pPr>
        <w:pStyle w:val="217"/>
        <w:ind w:firstLine="0" w:firstLineChars="0"/>
        <w:rPr>
          <w:rFonts w:hint="eastAsia"/>
        </w:rPr>
      </w:pPr>
    </w:p>
    <w:p w14:paraId="7CE7183B">
      <w:pPr>
        <w:pStyle w:val="217"/>
        <w:ind w:firstLine="0" w:firstLineChars="0"/>
        <w:rPr>
          <w:rFonts w:hint="eastAsia"/>
        </w:rPr>
      </w:pPr>
    </w:p>
    <w:p w14:paraId="7179D778">
      <w:pPr>
        <w:pStyle w:val="217"/>
        <w:ind w:firstLine="0" w:firstLineChars="0"/>
        <w:rPr>
          <w:rFonts w:hint="eastAsia"/>
        </w:rPr>
      </w:pPr>
    </w:p>
    <w:p w14:paraId="561394D9">
      <w:pPr>
        <w:pStyle w:val="217"/>
        <w:ind w:firstLine="0" w:firstLineChars="0"/>
        <w:rPr>
          <w:rFonts w:hint="eastAsia"/>
        </w:rPr>
      </w:pPr>
    </w:p>
    <w:p w14:paraId="174ADABC">
      <w:pPr>
        <w:pStyle w:val="217"/>
        <w:ind w:firstLine="0" w:firstLineChars="0"/>
        <w:rPr>
          <w:rFonts w:hint="eastAsia"/>
        </w:rPr>
      </w:pPr>
    </w:p>
    <w:p w14:paraId="4A9FC045">
      <w:pPr>
        <w:pStyle w:val="217"/>
        <w:ind w:firstLine="0" w:firstLineChars="0"/>
        <w:rPr>
          <w:rFonts w:hint="eastAsia"/>
        </w:rPr>
      </w:pPr>
    </w:p>
    <w:tbl>
      <w:tblPr>
        <w:tblStyle w:val="60"/>
        <w:tblW w:w="4833" w:type="pct"/>
        <w:tblInd w:w="17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85"/>
        <w:gridCol w:w="2629"/>
        <w:gridCol w:w="2157"/>
        <w:gridCol w:w="2307"/>
      </w:tblGrid>
      <w:tr w14:paraId="6F018C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35" w:hRule="atLeast"/>
        </w:trPr>
        <w:tc>
          <w:tcPr>
            <w:tcW w:w="2514" w:type="pct"/>
            <w:gridSpan w:val="2"/>
            <w:tcBorders>
              <w:bottom w:val="single" w:color="auto" w:sz="2" w:space="0"/>
              <w:right w:val="single" w:color="auto" w:sz="2" w:space="0"/>
            </w:tcBorders>
            <w:noWrap w:val="0"/>
            <w:vAlign w:val="center"/>
          </w:tcPr>
          <w:p w14:paraId="0CF749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甲方（采购人、受采购人委托签订合同的单位或采购文件约定的合同甲方）</w:t>
            </w:r>
          </w:p>
        </w:tc>
        <w:tc>
          <w:tcPr>
            <w:tcW w:w="2485" w:type="pct"/>
            <w:gridSpan w:val="2"/>
            <w:tcBorders>
              <w:left w:val="single" w:color="auto" w:sz="2" w:space="0"/>
              <w:bottom w:val="single" w:color="auto" w:sz="2" w:space="0"/>
            </w:tcBorders>
            <w:noWrap w:val="0"/>
            <w:vAlign w:val="center"/>
          </w:tcPr>
          <w:p w14:paraId="396DAD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lang w:eastAsia="zh-CN"/>
              </w:rPr>
              <w:t>投标人</w:t>
            </w:r>
            <w:r>
              <w:rPr>
                <w:rFonts w:hint="eastAsia" w:ascii="宋体" w:hAnsi="宋体" w:eastAsia="宋体" w:cs="宋体"/>
                <w:sz w:val="24"/>
                <w:szCs w:val="24"/>
              </w:rPr>
              <w:t>）</w:t>
            </w:r>
          </w:p>
        </w:tc>
      </w:tr>
      <w:tr w14:paraId="640C8F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050" w:type="pct"/>
            <w:tcBorders>
              <w:top w:val="single" w:color="auto" w:sz="2" w:space="0"/>
              <w:bottom w:val="single" w:color="auto" w:sz="2" w:space="0"/>
              <w:right w:val="single" w:color="auto" w:sz="2" w:space="0"/>
            </w:tcBorders>
            <w:noWrap w:val="0"/>
            <w:vAlign w:val="center"/>
          </w:tcPr>
          <w:p w14:paraId="12CD2F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单位名称（公章或合同章）</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0678EE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0222FC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单位名称（公章或合同章）</w:t>
            </w:r>
          </w:p>
        </w:tc>
        <w:tc>
          <w:tcPr>
            <w:tcW w:w="1284" w:type="pct"/>
            <w:tcBorders>
              <w:top w:val="single" w:color="auto" w:sz="2" w:space="0"/>
              <w:left w:val="single" w:color="auto" w:sz="2" w:space="0"/>
              <w:bottom w:val="single" w:color="auto" w:sz="2" w:space="0"/>
            </w:tcBorders>
            <w:noWrap w:val="0"/>
            <w:vAlign w:val="center"/>
          </w:tcPr>
          <w:p w14:paraId="07F3AB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49FAF33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050" w:type="pct"/>
            <w:vMerge w:val="restart"/>
            <w:tcBorders>
              <w:top w:val="single" w:color="auto" w:sz="2" w:space="0"/>
              <w:right w:val="single" w:color="auto" w:sz="2" w:space="0"/>
            </w:tcBorders>
            <w:noWrap w:val="0"/>
            <w:vAlign w:val="center"/>
          </w:tcPr>
          <w:p w14:paraId="0C6F06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72F79ED0">
            <w:pPr>
              <w:keepNext w:val="0"/>
              <w:keepLines w:val="0"/>
              <w:pageBreakBefore w:val="0"/>
              <w:widowControl w:val="0"/>
              <w:kinsoku/>
              <w:wordWrap/>
              <w:overflowPunct/>
              <w:topLinePunct w:val="0"/>
              <w:autoSpaceDE/>
              <w:autoSpaceDN/>
              <w:bidi w:val="0"/>
              <w:adjustRightInd w:val="0"/>
              <w:snapToGrid w:val="0"/>
              <w:spacing w:line="240" w:lineRule="auto"/>
              <w:ind w:firstLine="115" w:firstLineChars="48"/>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463" w:type="pct"/>
            <w:vMerge w:val="restart"/>
            <w:tcBorders>
              <w:top w:val="single" w:color="auto" w:sz="2" w:space="0"/>
              <w:left w:val="single" w:color="auto" w:sz="2" w:space="0"/>
              <w:right w:val="single" w:color="auto" w:sz="2" w:space="0"/>
            </w:tcBorders>
            <w:noWrap w:val="0"/>
            <w:vAlign w:val="center"/>
          </w:tcPr>
          <w:p w14:paraId="4BE29E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right w:val="single" w:color="auto" w:sz="2" w:space="0"/>
            </w:tcBorders>
            <w:noWrap w:val="0"/>
            <w:vAlign w:val="center"/>
          </w:tcPr>
          <w:p w14:paraId="319F7B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72BB96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284" w:type="pct"/>
            <w:tcBorders>
              <w:top w:val="single" w:color="auto" w:sz="2" w:space="0"/>
              <w:left w:val="single" w:color="auto" w:sz="2" w:space="0"/>
              <w:bottom w:val="single" w:color="auto" w:sz="2" w:space="0"/>
            </w:tcBorders>
            <w:noWrap w:val="0"/>
            <w:vAlign w:val="center"/>
          </w:tcPr>
          <w:p w14:paraId="53AA51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r>
      <w:tr w14:paraId="4E9E6F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050" w:type="pct"/>
            <w:vMerge w:val="continue"/>
            <w:tcBorders>
              <w:bottom w:val="single" w:color="auto" w:sz="2" w:space="0"/>
              <w:right w:val="single" w:color="auto" w:sz="2" w:space="0"/>
            </w:tcBorders>
            <w:noWrap w:val="0"/>
            <w:vAlign w:val="center"/>
          </w:tcPr>
          <w:p w14:paraId="5FC445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463" w:type="pct"/>
            <w:vMerge w:val="continue"/>
            <w:tcBorders>
              <w:left w:val="single" w:color="auto" w:sz="2" w:space="0"/>
              <w:bottom w:val="single" w:color="auto" w:sz="2" w:space="0"/>
              <w:right w:val="single" w:color="auto" w:sz="2" w:space="0"/>
            </w:tcBorders>
            <w:noWrap w:val="0"/>
            <w:vAlign w:val="center"/>
          </w:tcPr>
          <w:p w14:paraId="363B2D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7A61FC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拥有者性别</w:t>
            </w:r>
          </w:p>
        </w:tc>
        <w:tc>
          <w:tcPr>
            <w:tcW w:w="1284" w:type="pct"/>
            <w:tcBorders>
              <w:top w:val="single" w:color="auto" w:sz="2" w:space="0"/>
              <w:left w:val="single" w:color="auto" w:sz="2" w:space="0"/>
              <w:bottom w:val="single" w:color="auto" w:sz="2" w:space="0"/>
            </w:tcBorders>
            <w:noWrap w:val="0"/>
            <w:vAlign w:val="center"/>
          </w:tcPr>
          <w:p w14:paraId="07BA6E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5A2E0E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060201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住  所</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71BBD6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0196C5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住  所</w:t>
            </w:r>
          </w:p>
        </w:tc>
        <w:tc>
          <w:tcPr>
            <w:tcW w:w="1284" w:type="pct"/>
            <w:tcBorders>
              <w:top w:val="single" w:color="auto" w:sz="2" w:space="0"/>
              <w:left w:val="single" w:color="auto" w:sz="2" w:space="0"/>
              <w:bottom w:val="single" w:color="auto" w:sz="2" w:space="0"/>
            </w:tcBorders>
            <w:noWrap w:val="0"/>
            <w:vAlign w:val="center"/>
          </w:tcPr>
          <w:p w14:paraId="11D8F1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46E0BC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6D5CC4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206268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66AE19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284" w:type="pct"/>
            <w:tcBorders>
              <w:top w:val="single" w:color="auto" w:sz="2" w:space="0"/>
              <w:left w:val="single" w:color="auto" w:sz="2" w:space="0"/>
              <w:bottom w:val="single" w:color="auto" w:sz="2" w:space="0"/>
            </w:tcBorders>
            <w:noWrap w:val="0"/>
            <w:vAlign w:val="center"/>
          </w:tcPr>
          <w:p w14:paraId="132370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3E007F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4CB682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2744A0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0598F1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284" w:type="pct"/>
            <w:tcBorders>
              <w:top w:val="single" w:color="auto" w:sz="2" w:space="0"/>
              <w:left w:val="single" w:color="auto" w:sz="2" w:space="0"/>
              <w:bottom w:val="single" w:color="auto" w:sz="2" w:space="0"/>
            </w:tcBorders>
            <w:noWrap w:val="0"/>
            <w:vAlign w:val="center"/>
          </w:tcPr>
          <w:p w14:paraId="30A5A0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57D845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3BDC80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通信地址</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14A109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64B8B4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通信地址</w:t>
            </w:r>
          </w:p>
        </w:tc>
        <w:tc>
          <w:tcPr>
            <w:tcW w:w="1284" w:type="pct"/>
            <w:tcBorders>
              <w:top w:val="single" w:color="auto" w:sz="2" w:space="0"/>
              <w:left w:val="single" w:color="auto" w:sz="2" w:space="0"/>
              <w:bottom w:val="single" w:color="auto" w:sz="2" w:space="0"/>
            </w:tcBorders>
            <w:noWrap w:val="0"/>
            <w:vAlign w:val="center"/>
          </w:tcPr>
          <w:p w14:paraId="667F0E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4AE5E5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60E2C2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229E35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354414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284" w:type="pct"/>
            <w:tcBorders>
              <w:top w:val="single" w:color="auto" w:sz="2" w:space="0"/>
              <w:left w:val="single" w:color="auto" w:sz="2" w:space="0"/>
              <w:bottom w:val="single" w:color="auto" w:sz="2" w:space="0"/>
            </w:tcBorders>
            <w:noWrap w:val="0"/>
            <w:vAlign w:val="center"/>
          </w:tcPr>
          <w:p w14:paraId="52DE22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10E2EE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532AF2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129826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5833B3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284" w:type="pct"/>
            <w:tcBorders>
              <w:top w:val="single" w:color="auto" w:sz="2" w:space="0"/>
              <w:left w:val="single" w:color="auto" w:sz="2" w:space="0"/>
              <w:bottom w:val="single" w:color="auto" w:sz="2" w:space="0"/>
            </w:tcBorders>
            <w:noWrap w:val="0"/>
            <w:vAlign w:val="center"/>
          </w:tcPr>
          <w:p w14:paraId="2104D6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66CB8C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1D5C40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463" w:type="pct"/>
            <w:tcBorders>
              <w:top w:val="single" w:color="auto" w:sz="2" w:space="0"/>
              <w:left w:val="single" w:color="auto" w:sz="2" w:space="0"/>
              <w:bottom w:val="single" w:color="auto" w:sz="2" w:space="0"/>
              <w:right w:val="single" w:color="auto" w:sz="2" w:space="0"/>
            </w:tcBorders>
            <w:noWrap w:val="0"/>
            <w:vAlign w:val="center"/>
          </w:tcPr>
          <w:p w14:paraId="57EE4C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79FDB3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284" w:type="pct"/>
            <w:tcBorders>
              <w:top w:val="single" w:color="auto" w:sz="2" w:space="0"/>
              <w:left w:val="single" w:color="auto" w:sz="2" w:space="0"/>
              <w:bottom w:val="single" w:color="auto" w:sz="2" w:space="0"/>
            </w:tcBorders>
            <w:noWrap w:val="0"/>
            <w:vAlign w:val="center"/>
          </w:tcPr>
          <w:p w14:paraId="35D0DE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60DB6E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19C37F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463" w:type="pct"/>
            <w:tcBorders>
              <w:top w:val="single" w:color="auto" w:sz="2" w:space="0"/>
              <w:left w:val="single" w:color="auto" w:sz="2" w:space="0"/>
              <w:bottom w:val="single" w:color="auto" w:sz="2" w:space="0"/>
              <w:right w:val="single" w:color="auto" w:sz="2" w:space="0"/>
            </w:tcBorders>
            <w:noWrap w:val="0"/>
            <w:vAlign w:val="center"/>
          </w:tcPr>
          <w:p w14:paraId="5F215E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70E159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开户名称</w:t>
            </w:r>
          </w:p>
        </w:tc>
        <w:tc>
          <w:tcPr>
            <w:tcW w:w="1284" w:type="pct"/>
            <w:tcBorders>
              <w:top w:val="single" w:color="auto" w:sz="2" w:space="0"/>
              <w:left w:val="single" w:color="auto" w:sz="2" w:space="0"/>
              <w:bottom w:val="single" w:color="auto" w:sz="2" w:space="0"/>
            </w:tcBorders>
            <w:noWrap w:val="0"/>
            <w:vAlign w:val="center"/>
          </w:tcPr>
          <w:p w14:paraId="168C3C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05DB1C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7093AE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463" w:type="pct"/>
            <w:tcBorders>
              <w:top w:val="single" w:color="auto" w:sz="2" w:space="0"/>
              <w:left w:val="single" w:color="auto" w:sz="2" w:space="0"/>
              <w:bottom w:val="single" w:color="auto" w:sz="2" w:space="0"/>
              <w:right w:val="single" w:color="auto" w:sz="2" w:space="0"/>
            </w:tcBorders>
            <w:noWrap w:val="0"/>
            <w:vAlign w:val="center"/>
          </w:tcPr>
          <w:p w14:paraId="5D9D85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60019A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1284" w:type="pct"/>
            <w:tcBorders>
              <w:top w:val="single" w:color="auto" w:sz="2" w:space="0"/>
              <w:left w:val="single" w:color="auto" w:sz="2" w:space="0"/>
              <w:bottom w:val="single" w:color="auto" w:sz="2" w:space="0"/>
            </w:tcBorders>
            <w:noWrap w:val="0"/>
            <w:vAlign w:val="center"/>
          </w:tcPr>
          <w:p w14:paraId="51852D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70DA02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1050" w:type="pct"/>
            <w:tcBorders>
              <w:top w:val="single" w:color="auto" w:sz="2" w:space="0"/>
              <w:bottom w:val="single" w:color="auto" w:sz="2" w:space="0"/>
              <w:right w:val="single" w:color="auto" w:sz="2" w:space="0"/>
            </w:tcBorders>
            <w:noWrap w:val="0"/>
            <w:vAlign w:val="center"/>
          </w:tcPr>
          <w:p w14:paraId="566FFD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463" w:type="pct"/>
            <w:tcBorders>
              <w:top w:val="single" w:color="auto" w:sz="2" w:space="0"/>
              <w:left w:val="single" w:color="auto" w:sz="2" w:space="0"/>
              <w:bottom w:val="single" w:color="auto" w:sz="2" w:space="0"/>
              <w:right w:val="single" w:color="auto" w:sz="2" w:space="0"/>
            </w:tcBorders>
            <w:noWrap w:val="0"/>
            <w:vAlign w:val="center"/>
          </w:tcPr>
          <w:p w14:paraId="1C9618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p>
        </w:tc>
        <w:tc>
          <w:tcPr>
            <w:tcW w:w="1201" w:type="pct"/>
            <w:tcBorders>
              <w:top w:val="single" w:color="auto" w:sz="2" w:space="0"/>
              <w:left w:val="single" w:color="auto" w:sz="2" w:space="0"/>
              <w:bottom w:val="single" w:color="auto" w:sz="2" w:space="0"/>
              <w:right w:val="single" w:color="auto" w:sz="2" w:space="0"/>
            </w:tcBorders>
            <w:noWrap w:val="0"/>
            <w:vAlign w:val="center"/>
          </w:tcPr>
          <w:p w14:paraId="133257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银行账号</w:t>
            </w:r>
          </w:p>
        </w:tc>
        <w:tc>
          <w:tcPr>
            <w:tcW w:w="1284" w:type="pct"/>
            <w:tcBorders>
              <w:top w:val="single" w:color="auto" w:sz="2" w:space="0"/>
              <w:left w:val="single" w:color="auto" w:sz="2" w:space="0"/>
              <w:bottom w:val="single" w:color="auto" w:sz="2" w:space="0"/>
            </w:tcBorders>
            <w:noWrap w:val="0"/>
            <w:vAlign w:val="center"/>
          </w:tcPr>
          <w:p w14:paraId="3D6886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0"/>
                <w:sz w:val="24"/>
                <w:szCs w:val="24"/>
              </w:rPr>
            </w:pPr>
          </w:p>
        </w:tc>
      </w:tr>
      <w:tr w14:paraId="2BBFF8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22" w:hRule="atLeast"/>
        </w:trPr>
        <w:tc>
          <w:tcPr>
            <w:tcW w:w="5000" w:type="pct"/>
            <w:gridSpan w:val="4"/>
            <w:tcBorders>
              <w:top w:val="single" w:color="auto" w:sz="2" w:space="0"/>
            </w:tcBorders>
            <w:noWrap w:val="0"/>
            <w:vAlign w:val="center"/>
          </w:tcPr>
          <w:p w14:paraId="6B98B71B">
            <w:pPr>
              <w:pStyle w:val="29"/>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pacing w:val="20"/>
                <w:sz w:val="24"/>
                <w:szCs w:val="24"/>
              </w:rPr>
            </w:pPr>
            <w:r>
              <w:rPr>
                <w:rFonts w:hint="eastAsia" w:ascii="宋体" w:hAnsi="宋体" w:eastAsia="宋体" w:cs="宋体"/>
                <w:sz w:val="24"/>
                <w:szCs w:val="24"/>
              </w:rPr>
              <w:t>注：涉及联合体或其他合同主体的信息应按上表格式加列。</w:t>
            </w:r>
          </w:p>
        </w:tc>
      </w:tr>
    </w:tbl>
    <w:p w14:paraId="3A13E897">
      <w:pPr>
        <w:pStyle w:val="3"/>
        <w:adjustRightInd w:val="0"/>
        <w:snapToGrid w:val="0"/>
        <w:spacing w:before="120" w:beforeLines="50"/>
        <w:jc w:val="center"/>
        <w:rPr>
          <w:rFonts w:ascii="黑体" w:hAnsi="黑体"/>
          <w:sz w:val="28"/>
          <w:szCs w:val="28"/>
        </w:rPr>
      </w:pPr>
      <w:r>
        <w:rPr>
          <w:rFonts w:ascii="宋体" w:hAnsi="宋体"/>
          <w:sz w:val="21"/>
          <w:szCs w:val="21"/>
          <w:u w:val="single"/>
        </w:rPr>
        <w:br w:type="page"/>
      </w:r>
      <w:bookmarkStart w:id="57" w:name="_Toc27624"/>
      <w:r>
        <w:rPr>
          <w:rFonts w:hint="eastAsia" w:ascii="黑体" w:hAnsi="黑体"/>
          <w:b w:val="0"/>
          <w:bCs w:val="0"/>
          <w:sz w:val="28"/>
          <w:szCs w:val="28"/>
        </w:rPr>
        <w:t>第二节 政府采购合同通用条款</w:t>
      </w:r>
      <w:bookmarkEnd w:id="57"/>
    </w:p>
    <w:p w14:paraId="6021E06A">
      <w:pPr>
        <w:pageBreakBefore w:val="0"/>
        <w:tabs>
          <w:tab w:val="left" w:pos="8820"/>
          <w:tab w:val="left" w:pos="9345"/>
          <w:tab w:val="left" w:pos="9765"/>
        </w:tabs>
        <w:kinsoku/>
        <w:wordWrap/>
        <w:overflowPunct/>
        <w:topLinePunct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sz w:val="24"/>
          <w:szCs w:val="24"/>
        </w:rPr>
        <w:t xml:space="preserve">1. </w:t>
      </w:r>
      <w:r>
        <w:rPr>
          <w:rFonts w:hint="eastAsia" w:ascii="宋体" w:hAnsi="宋体" w:eastAsia="宋体" w:cs="宋体"/>
          <w:b/>
          <w:bCs/>
          <w:sz w:val="24"/>
          <w:szCs w:val="24"/>
        </w:rPr>
        <w:t>定义</w:t>
      </w:r>
    </w:p>
    <w:p w14:paraId="576C434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1.1合同当事人</w:t>
      </w:r>
    </w:p>
    <w:p w14:paraId="2E41620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（1）采购人（以下称甲方）是指使用财政性资金，通过政府采购方式向</w:t>
      </w:r>
      <w:r>
        <w:rPr>
          <w:rFonts w:hint="eastAsia" w:ascii="宋体" w:hAnsi="宋体" w:eastAsia="宋体" w:cs="宋体"/>
          <w:sz w:val="24"/>
          <w:szCs w:val="24"/>
          <w:lang w:eastAsia="zh-CN"/>
        </w:rPr>
        <w:t>投标人</w:t>
      </w:r>
      <w:r>
        <w:rPr>
          <w:rFonts w:hint="eastAsia" w:ascii="宋体" w:hAnsi="宋体" w:eastAsia="宋体" w:cs="宋体"/>
          <w:sz w:val="24"/>
          <w:szCs w:val="24"/>
        </w:rPr>
        <w:t>购买货物及其相关服务的国家机关、事业单位、团体组织。</w:t>
      </w:r>
    </w:p>
    <w:p w14:paraId="59A19CAF">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投标人</w:t>
      </w:r>
      <w:r>
        <w:rPr>
          <w:rFonts w:hint="eastAsia" w:ascii="宋体" w:hAnsi="宋体" w:eastAsia="宋体" w:cs="宋体"/>
          <w:sz w:val="24"/>
          <w:szCs w:val="24"/>
        </w:rPr>
        <w:t>（以下称乙方）是指参加政府采购活动并且中标（成交），向采购人提供合同约定的货物及其相关服务的法人、非法人组织或者自然人。</w:t>
      </w:r>
    </w:p>
    <w:p w14:paraId="399E06A0">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（3）其他合同主体是指除采购人和</w:t>
      </w:r>
      <w:r>
        <w:rPr>
          <w:rFonts w:hint="eastAsia" w:ascii="宋体" w:hAnsi="宋体" w:eastAsia="宋体" w:cs="宋体"/>
          <w:sz w:val="24"/>
          <w:szCs w:val="24"/>
          <w:lang w:eastAsia="zh-CN"/>
        </w:rPr>
        <w:t>投标人</w:t>
      </w:r>
      <w:r>
        <w:rPr>
          <w:rFonts w:hint="eastAsia" w:ascii="宋体" w:hAnsi="宋体" w:eastAsia="宋体" w:cs="宋体"/>
          <w:sz w:val="24"/>
          <w:szCs w:val="24"/>
        </w:rPr>
        <w:t>以外，</w:t>
      </w:r>
      <w:r>
        <w:rPr>
          <w:rFonts w:hint="eastAsia" w:ascii="宋体" w:hAnsi="宋体" w:eastAsia="宋体" w:cs="宋体"/>
          <w:bCs/>
          <w:color w:val="000000"/>
          <w:sz w:val="24"/>
          <w:szCs w:val="24"/>
        </w:rPr>
        <w:t>依法参与合同缔结或履行，享有权利、承担义务的合同当事人</w:t>
      </w:r>
      <w:r>
        <w:rPr>
          <w:rFonts w:hint="eastAsia" w:ascii="宋体" w:hAnsi="宋体" w:eastAsia="宋体" w:cs="宋体"/>
          <w:sz w:val="24"/>
          <w:szCs w:val="24"/>
        </w:rPr>
        <w:t>。</w:t>
      </w:r>
    </w:p>
    <w:p w14:paraId="15D1866E">
      <w:pPr>
        <w:pageBreakBefore w:val="0"/>
        <w:tabs>
          <w:tab w:val="left" w:pos="570"/>
          <w:tab w:val="left" w:pos="9240"/>
          <w:tab w:val="left" w:pos="9555"/>
        </w:tabs>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1.2本合同下列术语应解释为：</w:t>
      </w:r>
    </w:p>
    <w:p w14:paraId="161BF239">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（1）“合同”系指</w:t>
      </w:r>
      <w:r>
        <w:rPr>
          <w:rFonts w:hint="eastAsia" w:ascii="宋体" w:hAnsi="宋体" w:eastAsia="宋体" w:cs="宋体"/>
          <w:bCs/>
          <w:color w:val="000000"/>
          <w:sz w:val="24"/>
          <w:szCs w:val="24"/>
        </w:rPr>
        <w:t>合同当事人意思表示达成一致的任何协议，包括签署的</w:t>
      </w:r>
      <w:r>
        <w:rPr>
          <w:rFonts w:hint="eastAsia" w:ascii="宋体" w:hAnsi="宋体" w:eastAsia="宋体" w:cs="宋体"/>
          <w:sz w:val="24"/>
          <w:szCs w:val="24"/>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 w:val="24"/>
          <w:szCs w:val="24"/>
        </w:rPr>
        <w:t>国家法律、行政法规和规章制度规定或合同约定的作为合同组成部分的其他文件</w:t>
      </w:r>
      <w:r>
        <w:rPr>
          <w:rFonts w:hint="eastAsia" w:ascii="宋体" w:hAnsi="宋体" w:eastAsia="宋体" w:cs="宋体"/>
          <w:sz w:val="24"/>
          <w:szCs w:val="24"/>
        </w:rPr>
        <w:t>。</w:t>
      </w:r>
    </w:p>
    <w:p w14:paraId="0927F7EF">
      <w:pPr>
        <w:pageBreakBefore w:val="0"/>
        <w:tabs>
          <w:tab w:val="left" w:pos="570"/>
          <w:tab w:val="left" w:pos="9240"/>
          <w:tab w:val="left" w:pos="9555"/>
        </w:tabs>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（2）“合同价款”系指根据本合同规定乙方在全面履行合同义务后甲方应支付给乙方的价款。</w:t>
      </w:r>
    </w:p>
    <w:p w14:paraId="4FC93B29">
      <w:pPr>
        <w:pageBreakBefore w:val="0"/>
        <w:tabs>
          <w:tab w:val="left" w:pos="570"/>
          <w:tab w:val="left" w:pos="9240"/>
          <w:tab w:val="left" w:pos="9555"/>
        </w:tabs>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（3）“货物”系指乙方根据本合同规定须向甲方提供的各种形态和种类的物品，包括原材料、设备、产品（</w:t>
      </w:r>
      <w:r>
        <w:rPr>
          <w:rFonts w:hint="eastAsia" w:ascii="宋体" w:hAnsi="宋体" w:eastAsia="宋体" w:cs="宋体"/>
          <w:color w:val="000000"/>
          <w:sz w:val="24"/>
          <w:szCs w:val="24"/>
        </w:rPr>
        <w:t>包括软件）及相关的其备品备件、工具、手册及</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技术资料和材料等。</w:t>
      </w:r>
    </w:p>
    <w:p w14:paraId="217A9423">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（4）“</w:t>
      </w:r>
      <w:r>
        <w:rPr>
          <w:rFonts w:hint="eastAsia" w:ascii="宋体" w:hAnsi="宋体" w:eastAsia="宋体" w:cs="宋体"/>
          <w:sz w:val="24"/>
          <w:szCs w:val="24"/>
        </w:rPr>
        <w:t>相关</w:t>
      </w:r>
      <w:r>
        <w:rPr>
          <w:rFonts w:hint="eastAsia" w:ascii="宋体" w:hAnsi="宋体" w:eastAsia="宋体" w:cs="宋体"/>
          <w:color w:val="000000"/>
          <w:sz w:val="24"/>
          <w:szCs w:val="24"/>
        </w:rPr>
        <w:t>服务”系指根据合同规定，乙方应提供的与货物有关的技术、管理和</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服务，包括但不限于：管理和质量保证、运输、保险、检验、现场准备、安装、集成、调试、培训、维修、废弃处置、技术支持等以及合同中规定乙方应承担的</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义务。</w:t>
      </w:r>
    </w:p>
    <w:p w14:paraId="43A5F11F">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（5）“分包”系指中标（成交）</w:t>
      </w:r>
      <w:r>
        <w:rPr>
          <w:rFonts w:hint="eastAsia" w:ascii="宋体" w:hAnsi="宋体" w:eastAsia="宋体" w:cs="宋体"/>
          <w:color w:val="000000"/>
          <w:sz w:val="24"/>
          <w:szCs w:val="24"/>
          <w:lang w:eastAsia="zh-CN"/>
        </w:rPr>
        <w:t>投标人</w:t>
      </w:r>
      <w:r>
        <w:rPr>
          <w:rFonts w:hint="eastAsia" w:ascii="宋体" w:hAnsi="宋体" w:eastAsia="宋体" w:cs="宋体"/>
          <w:color w:val="000000"/>
          <w:sz w:val="24"/>
          <w:szCs w:val="24"/>
        </w:rPr>
        <w:t>按采购文件、投标（响应）文件的规定，根据分包意向协议，将中标（成交）项目中的部分履约内容，分给具有相应资质条件的</w:t>
      </w:r>
      <w:r>
        <w:rPr>
          <w:rFonts w:hint="eastAsia" w:ascii="宋体" w:hAnsi="宋体" w:eastAsia="宋体" w:cs="宋体"/>
          <w:color w:val="000000"/>
          <w:sz w:val="24"/>
          <w:szCs w:val="24"/>
          <w:lang w:eastAsia="zh-CN"/>
        </w:rPr>
        <w:t>投标人</w:t>
      </w:r>
      <w:r>
        <w:rPr>
          <w:rFonts w:hint="eastAsia" w:ascii="宋体" w:hAnsi="宋体" w:eastAsia="宋体" w:cs="宋体"/>
          <w:color w:val="000000"/>
          <w:sz w:val="24"/>
          <w:szCs w:val="24"/>
        </w:rPr>
        <w:t>履行合同的行为。</w:t>
      </w:r>
    </w:p>
    <w:p w14:paraId="4914DA1E">
      <w:pPr>
        <w:pageBreakBefore w:val="0"/>
        <w:tabs>
          <w:tab w:val="left" w:pos="570"/>
          <w:tab w:val="left" w:pos="9240"/>
          <w:tab w:val="left" w:pos="9555"/>
        </w:tabs>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sz w:val="24"/>
          <w:szCs w:val="24"/>
        </w:rPr>
        <w:t>“联合体”系指由两个以上的自然人、法人或者非法人组织组成，以一个</w:t>
      </w:r>
      <w:r>
        <w:rPr>
          <w:rFonts w:hint="eastAsia" w:ascii="宋体" w:hAnsi="宋体" w:eastAsia="宋体" w:cs="宋体"/>
          <w:sz w:val="24"/>
          <w:szCs w:val="24"/>
          <w:lang w:eastAsia="zh-CN"/>
        </w:rPr>
        <w:t>投标人</w:t>
      </w:r>
      <w:r>
        <w:rPr>
          <w:rFonts w:hint="eastAsia" w:ascii="宋体" w:hAnsi="宋体" w:eastAsia="宋体" w:cs="宋体"/>
          <w:sz w:val="24"/>
          <w:szCs w:val="24"/>
        </w:rPr>
        <w:t>的身份共同参加政府采购的主体</w:t>
      </w:r>
      <w:r>
        <w:rPr>
          <w:rFonts w:hint="eastAsia" w:ascii="宋体" w:hAnsi="宋体" w:eastAsia="宋体" w:cs="宋体"/>
          <w:color w:val="000000"/>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000000"/>
          <w:sz w:val="24"/>
          <w:szCs w:val="24"/>
        </w:rPr>
        <w:t>政府采购合同专用条款</w:t>
      </w:r>
      <w:r>
        <w:rPr>
          <w:rFonts w:hint="eastAsia" w:ascii="宋体" w:hAnsi="宋体" w:eastAsia="宋体" w:cs="宋体"/>
          <w:color w:val="000000"/>
          <w:sz w:val="24"/>
          <w:szCs w:val="24"/>
        </w:rPr>
        <w:t>】。</w:t>
      </w:r>
    </w:p>
    <w:p w14:paraId="60648CA5">
      <w:pPr>
        <w:pageBreakBefore w:val="0"/>
        <w:tabs>
          <w:tab w:val="left" w:pos="570"/>
          <w:tab w:val="left" w:pos="9240"/>
          <w:tab w:val="left" w:pos="9555"/>
        </w:tabs>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（7）其他术语解释，见【</w:t>
      </w:r>
      <w:r>
        <w:rPr>
          <w:rFonts w:hint="eastAsia" w:ascii="宋体" w:hAnsi="宋体" w:eastAsia="宋体" w:cs="宋体"/>
          <w:b/>
          <w:bCs/>
          <w:color w:val="000000"/>
          <w:sz w:val="24"/>
          <w:szCs w:val="24"/>
        </w:rPr>
        <w:t>政府采购合同专用条款</w:t>
      </w:r>
      <w:r>
        <w:rPr>
          <w:rFonts w:hint="eastAsia" w:ascii="宋体" w:hAnsi="宋体" w:eastAsia="宋体" w:cs="宋体"/>
          <w:color w:val="000000"/>
          <w:sz w:val="24"/>
          <w:szCs w:val="24"/>
        </w:rPr>
        <w:t>】。</w:t>
      </w:r>
    </w:p>
    <w:p w14:paraId="10961E47">
      <w:pPr>
        <w:pageBreakBefore w:val="0"/>
        <w:numPr>
          <w:ilvl w:val="0"/>
          <w:numId w:val="39"/>
        </w:numPr>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color w:val="000000"/>
          <w:sz w:val="24"/>
          <w:szCs w:val="24"/>
        </w:rPr>
        <w:t>合同标的及金额</w:t>
      </w:r>
    </w:p>
    <w:p w14:paraId="02301CA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b/>
          <w:bCs/>
          <w:i/>
          <w:iCs/>
          <w:color w:val="000000"/>
          <w:sz w:val="24"/>
          <w:szCs w:val="24"/>
        </w:rPr>
      </w:pPr>
      <w:r>
        <w:rPr>
          <w:rFonts w:hint="eastAsia" w:ascii="宋体" w:hAnsi="宋体" w:eastAsia="宋体" w:cs="宋体"/>
          <w:color w:val="000000"/>
          <w:sz w:val="24"/>
          <w:szCs w:val="24"/>
        </w:rPr>
        <w:t>2.1 合同标的及金额应与中标（成交）结果一致。乙方为履行本合同而发生的所有费用均应包含在合同价款中，甲方不再另行支付</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任何费用。</w:t>
      </w:r>
    </w:p>
    <w:p w14:paraId="420D1D5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3. 履行合同的时间、地点和方式</w:t>
      </w:r>
    </w:p>
    <w:p w14:paraId="687F2164">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3.1 </w:t>
      </w:r>
      <w:r>
        <w:rPr>
          <w:rFonts w:hint="eastAsia" w:ascii="宋体" w:hAnsi="宋体" w:eastAsia="宋体" w:cs="宋体"/>
          <w:sz w:val="24"/>
          <w:szCs w:val="24"/>
        </w:rPr>
        <w:t>乙方应当在约定的时间、地点，按照约定方式履行合同。</w:t>
      </w:r>
    </w:p>
    <w:p w14:paraId="6496A44C">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 甲方的权利和义务</w:t>
      </w:r>
    </w:p>
    <w:p w14:paraId="7232C2D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7CE9414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4.2 甲方有权要求乙方按时提交各阶段有关安排计划，并有权定期核对乙方提供货物数量、规格、质量等内容。甲方有权督促乙方工作并要求乙方更换不符合要求的货物。</w:t>
      </w:r>
    </w:p>
    <w:p w14:paraId="0BE3EAA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4.3 甲方有权要求乙方对缺陷部分予以修复，并按合同约定享有货物保修及其他合同约定的权利。</w:t>
      </w:r>
    </w:p>
    <w:p w14:paraId="2C0A27E2">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4.4 甲方应当按照合同约定及时对交付的货物进行验收，</w:t>
      </w:r>
      <w:r>
        <w:rPr>
          <w:rFonts w:hint="eastAsia" w:ascii="宋体" w:hAnsi="宋体" w:eastAsia="宋体" w:cs="宋体"/>
          <w:sz w:val="24"/>
          <w:szCs w:val="24"/>
        </w:rPr>
        <w:t>未</w:t>
      </w:r>
      <w:r>
        <w:rPr>
          <w:rFonts w:hint="eastAsia" w:ascii="宋体" w:hAnsi="宋体" w:eastAsia="宋体" w:cs="宋体"/>
          <w:color w:val="000000"/>
          <w:sz w:val="24"/>
          <w:szCs w:val="24"/>
        </w:rPr>
        <w:t>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约定的期限内对乙方履约提出任何异议或者向乙方作出任何说明的，</w:t>
      </w:r>
      <w:r>
        <w:rPr>
          <w:rFonts w:hint="eastAsia" w:ascii="宋体" w:hAnsi="宋体" w:eastAsia="宋体" w:cs="宋体"/>
          <w:color w:val="000000"/>
          <w:sz w:val="24"/>
          <w:szCs w:val="24"/>
        </w:rPr>
        <w:t>视为验收通过。</w:t>
      </w:r>
    </w:p>
    <w:p w14:paraId="285A53E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4.5 甲方应当根据合同约定及时向乙方支付合同价款，不得以内部人员变更、履行内部付款流程等为由，拒绝或迟延支付。</w:t>
      </w:r>
    </w:p>
    <w:p w14:paraId="4BB9F3F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4.6 国家法律法规规定及</w:t>
      </w:r>
      <w:r>
        <w:rPr>
          <w:rFonts w:hint="eastAsia" w:ascii="宋体" w:hAnsi="宋体" w:eastAsia="宋体" w:cs="宋体"/>
          <w:b/>
          <w:bCs/>
          <w:sz w:val="24"/>
          <w:szCs w:val="24"/>
        </w:rPr>
        <w:t>【政府采购合同专用条款】</w:t>
      </w:r>
      <w:r>
        <w:rPr>
          <w:rFonts w:hint="eastAsia" w:ascii="宋体" w:hAnsi="宋体" w:eastAsia="宋体" w:cs="宋体"/>
          <w:color w:val="000000"/>
          <w:sz w:val="24"/>
          <w:szCs w:val="24"/>
        </w:rPr>
        <w:t>约定应由甲方承担的其他义务和责任。</w:t>
      </w:r>
    </w:p>
    <w:p w14:paraId="3B2CC0BF">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 乙方的权利和义务</w:t>
      </w:r>
    </w:p>
    <w:p w14:paraId="1F6E5699">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5.1 签署合同后，乙方应确定项目负责人（或项目联系人），负责与本合同有关的事务。</w:t>
      </w:r>
    </w:p>
    <w:p w14:paraId="60251D6F">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B250320">
      <w:pPr>
        <w:pStyle w:val="27"/>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5.3乙方有权根据合同约定向甲方收取合同价款。</w:t>
      </w:r>
    </w:p>
    <w:p w14:paraId="6A37877F">
      <w:pPr>
        <w:pStyle w:val="27"/>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5.4国家法律法规规定及</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约定应</w:t>
      </w:r>
      <w:r>
        <w:rPr>
          <w:rFonts w:hint="eastAsia" w:ascii="宋体" w:hAnsi="宋体" w:eastAsia="宋体" w:cs="宋体"/>
          <w:color w:val="000000"/>
          <w:sz w:val="24"/>
          <w:szCs w:val="24"/>
        </w:rPr>
        <w:t>由乙方承担的其他义务和责任。</w:t>
      </w:r>
    </w:p>
    <w:p w14:paraId="11EBD34B">
      <w:pPr>
        <w:pageBreakBefore w:val="0"/>
        <w:numPr>
          <w:ilvl w:val="0"/>
          <w:numId w:val="40"/>
        </w:numPr>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合同履行</w:t>
      </w:r>
    </w:p>
    <w:p w14:paraId="16CFE3B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6.1 甲乙双方应当按照</w:t>
      </w:r>
      <w:r>
        <w:rPr>
          <w:rFonts w:hint="eastAsia" w:ascii="宋体" w:hAnsi="宋体" w:eastAsia="宋体" w:cs="宋体"/>
          <w:b/>
          <w:bCs/>
          <w:sz w:val="24"/>
          <w:szCs w:val="24"/>
        </w:rPr>
        <w:t>【政府采购合同专用条款】</w:t>
      </w:r>
      <w:r>
        <w:rPr>
          <w:rFonts w:hint="eastAsia" w:ascii="宋体" w:hAnsi="宋体" w:eastAsia="宋体" w:cs="宋体"/>
          <w:color w:val="000000"/>
          <w:sz w:val="24"/>
          <w:szCs w:val="24"/>
        </w:rPr>
        <w:t>约定顺序履行合同义务；如果没有先后顺序的，应当同时履行。</w:t>
      </w:r>
    </w:p>
    <w:p w14:paraId="7689512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6.2 甲乙双方按照合同约定顺序履行合同义务时，应当先履行一方未履行的，后履行一方有权拒绝其履行请求。先履行一方履行不符合约定的，后履行一方有权拒绝其相应的履行请求。</w:t>
      </w:r>
    </w:p>
    <w:p w14:paraId="71215F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7. 货物包装、运输、保险和交付要求</w:t>
      </w:r>
    </w:p>
    <w:p w14:paraId="34B0395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7.1 本合同</w:t>
      </w:r>
      <w:r>
        <w:rPr>
          <w:rFonts w:hint="eastAsia" w:ascii="宋体" w:hAnsi="宋体" w:eastAsia="宋体" w:cs="宋体"/>
          <w:bCs/>
          <w:color w:val="000000"/>
          <w:sz w:val="24"/>
          <w:szCs w:val="24"/>
        </w:rPr>
        <w:t>涉及商品包装、快递包装的，</w:t>
      </w:r>
      <w:r>
        <w:rPr>
          <w:rFonts w:hint="eastAsia" w:ascii="宋体" w:hAnsi="宋体" w:eastAsia="宋体" w:cs="宋体"/>
          <w:color w:val="000000"/>
          <w:sz w:val="24"/>
          <w:szCs w:val="24"/>
        </w:rPr>
        <w:t>除</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另有约定外，</w:t>
      </w:r>
      <w:r>
        <w:rPr>
          <w:rFonts w:hint="eastAsia" w:ascii="宋体" w:hAnsi="宋体" w:eastAsia="宋体" w:cs="宋体"/>
          <w:color w:val="000000"/>
          <w:sz w:val="24"/>
          <w:szCs w:val="24"/>
        </w:rPr>
        <w:t>包装应适应远距离运输、防潮、防震、防锈和防野蛮装卸等要求，确保货物安全无损地运抵</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约定的</w:t>
      </w:r>
      <w:r>
        <w:rPr>
          <w:rFonts w:hint="eastAsia" w:ascii="宋体" w:hAnsi="宋体" w:eastAsia="宋体" w:cs="宋体"/>
          <w:color w:val="000000"/>
          <w:sz w:val="24"/>
          <w:szCs w:val="24"/>
        </w:rPr>
        <w:t>指定现场。</w:t>
      </w:r>
    </w:p>
    <w:p w14:paraId="56C37B13">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7.2 除</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另有约定外，</w:t>
      </w:r>
      <w:r>
        <w:rPr>
          <w:rFonts w:hint="eastAsia" w:ascii="宋体" w:hAnsi="宋体" w:eastAsia="宋体" w:cs="宋体"/>
          <w:color w:val="000000"/>
          <w:sz w:val="24"/>
          <w:szCs w:val="24"/>
        </w:rPr>
        <w:t>乙方负责办理将货物运抵本合同规定的交货地点，并装卸、交付至甲方的一切运输事项，相关费用应包含在合同价款中。</w:t>
      </w:r>
    </w:p>
    <w:p w14:paraId="26E24FE1">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7.3 货物保险要求按</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规定执行</w:t>
      </w:r>
      <w:r>
        <w:rPr>
          <w:rFonts w:hint="eastAsia" w:ascii="宋体" w:hAnsi="宋体" w:eastAsia="宋体" w:cs="宋体"/>
          <w:color w:val="000000"/>
          <w:sz w:val="24"/>
          <w:szCs w:val="24"/>
        </w:rPr>
        <w:t>。</w:t>
      </w:r>
    </w:p>
    <w:p w14:paraId="75F0C7F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10F1E7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7.5 乙方在运输到达之前应提前通知甲方，并提示货物运输装卸的注意事项，甲方配合乙方做好货物的接收工作。</w:t>
      </w:r>
    </w:p>
    <w:p w14:paraId="09D5C963">
      <w:pPr>
        <w:pStyle w:val="850"/>
        <w:pageBreakBefore w:val="0"/>
        <w:kinsoku/>
        <w:wordWrap/>
        <w:overflowPunct/>
        <w:topLinePunct w:val="0"/>
        <w:bidi w:val="0"/>
        <w:spacing w:line="360" w:lineRule="auto"/>
        <w:ind w:firstLine="420"/>
        <w:textAlignment w:val="auto"/>
        <w:rPr>
          <w:rFonts w:hint="eastAsia" w:ascii="宋体" w:hAnsi="宋体" w:eastAsia="宋体" w:cs="宋体"/>
          <w:sz w:val="24"/>
          <w:szCs w:val="24"/>
        </w:rPr>
      </w:pPr>
      <w:r>
        <w:rPr>
          <w:rFonts w:hint="eastAsia" w:ascii="宋体" w:hAnsi="宋体" w:eastAsia="宋体" w:cs="宋体"/>
          <w:color w:val="000000"/>
          <w:kern w:val="2"/>
          <w:sz w:val="24"/>
          <w:szCs w:val="24"/>
        </w:rPr>
        <w:t>7.6 如因包装、运输问题导致货物损毁、丢失或者品质下降，甲方有权要求降价、换货、拒收部分或整批货物，由此产生的费用和损失，均由乙方承担。</w:t>
      </w:r>
    </w:p>
    <w:p w14:paraId="154AFC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color w:val="000000"/>
          <w:sz w:val="24"/>
          <w:szCs w:val="24"/>
        </w:rPr>
        <w:t xml:space="preserve">8. </w:t>
      </w:r>
      <w:r>
        <w:rPr>
          <w:rFonts w:hint="eastAsia" w:ascii="宋体" w:hAnsi="宋体" w:eastAsia="宋体" w:cs="宋体"/>
          <w:b/>
          <w:sz w:val="24"/>
          <w:szCs w:val="24"/>
        </w:rPr>
        <w:t>质量标准和保证</w:t>
      </w:r>
    </w:p>
    <w:p w14:paraId="39847295">
      <w:pPr>
        <w:pStyle w:val="36"/>
        <w:pageBreakBefore w:val="0"/>
        <w:kinsoku/>
        <w:wordWrap/>
        <w:overflowPunct/>
        <w:topLinePunct w:val="0"/>
        <w:bidi w:val="0"/>
        <w:adjustRightInd w:val="0"/>
        <w:snapToGrid w:val="0"/>
        <w:spacing w:beforeLines="0" w:afterLines="0" w:line="360" w:lineRule="auto"/>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8.1 质量标准</w:t>
      </w:r>
    </w:p>
    <w:p w14:paraId="2A35B8C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（1）本合同下提供的货物应符合合同</w:t>
      </w:r>
      <w:r>
        <w:rPr>
          <w:rFonts w:hint="eastAsia" w:ascii="宋体" w:hAnsi="宋体" w:eastAsia="宋体" w:cs="宋体"/>
          <w:color w:val="000000"/>
          <w:sz w:val="24"/>
          <w:szCs w:val="24"/>
        </w:rPr>
        <w:t>约定的</w:t>
      </w:r>
      <w:r>
        <w:rPr>
          <w:rFonts w:hint="eastAsia" w:ascii="宋体" w:hAnsi="宋体" w:eastAsia="宋体" w:cs="宋体"/>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5F80AE5">
      <w:pPr>
        <w:pStyle w:val="36"/>
        <w:pageBreakBefore w:val="0"/>
        <w:kinsoku/>
        <w:wordWrap/>
        <w:overflowPunct/>
        <w:topLinePunct w:val="0"/>
        <w:bidi w:val="0"/>
        <w:adjustRightInd w:val="0"/>
        <w:snapToGrid w:val="0"/>
        <w:spacing w:beforeLines="0" w:afterLines="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（2）采用中华人民共和国法定计量单位。</w:t>
      </w:r>
    </w:p>
    <w:p w14:paraId="5B315AC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（3）乙方所提供的货物应符合国家有关安全、环保、卫生的规定。</w:t>
      </w:r>
    </w:p>
    <w:p w14:paraId="30862594">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（4）乙方应向甲方提交所提供货物的技术文件，包括相应的中文技术文件，如：产品目录、图纸、操作手册、使用说明、维护手册或服务指南等。上述文件应包装好随货物一同发运。</w:t>
      </w:r>
    </w:p>
    <w:p w14:paraId="19EC11E9">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8.2 保证</w:t>
      </w:r>
    </w:p>
    <w:p w14:paraId="4994EFC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规定或乙方书面承诺（两者以较长的为准）的质量保证期内，本保证保持有效。</w:t>
      </w:r>
    </w:p>
    <w:p w14:paraId="7437558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（2）在质量保证期内所发现的缺陷，甲方应尽快以书面形式通知乙方。</w:t>
      </w:r>
    </w:p>
    <w:p w14:paraId="2FF63DA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（3）乙方收到通知后，应在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规定的响应时间内以合理的速度免费维修或更换有缺陷的货物或部件。</w:t>
      </w:r>
    </w:p>
    <w:p w14:paraId="0D7D98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rPr>
        <w:t>5</w:t>
      </w:r>
      <w:r>
        <w:rPr>
          <w:rFonts w:hint="eastAsia" w:ascii="宋体" w:hAnsi="宋体" w:eastAsia="宋体" w:cs="宋体"/>
          <w:sz w:val="24"/>
          <w:szCs w:val="24"/>
        </w:rPr>
        <w:t>.1条规定以书面形式</w:t>
      </w:r>
      <w:r>
        <w:rPr>
          <w:rFonts w:hint="eastAsia" w:ascii="宋体" w:hAnsi="宋体" w:eastAsia="宋体" w:cs="宋体"/>
          <w:color w:val="000000"/>
          <w:sz w:val="24"/>
          <w:szCs w:val="24"/>
        </w:rPr>
        <w:t>追究</w:t>
      </w:r>
      <w:r>
        <w:rPr>
          <w:rFonts w:hint="eastAsia" w:ascii="宋体" w:hAnsi="宋体" w:eastAsia="宋体" w:cs="宋体"/>
          <w:sz w:val="24"/>
          <w:szCs w:val="24"/>
        </w:rPr>
        <w:t>乙方</w:t>
      </w:r>
      <w:r>
        <w:rPr>
          <w:rFonts w:hint="eastAsia" w:ascii="宋体" w:hAnsi="宋体" w:eastAsia="宋体" w:cs="宋体"/>
          <w:color w:val="000000"/>
          <w:sz w:val="24"/>
          <w:szCs w:val="24"/>
        </w:rPr>
        <w:t>的违约责任</w:t>
      </w:r>
      <w:r>
        <w:rPr>
          <w:rFonts w:hint="eastAsia" w:ascii="宋体" w:hAnsi="宋体" w:eastAsia="宋体" w:cs="宋体"/>
          <w:sz w:val="24"/>
          <w:szCs w:val="24"/>
        </w:rPr>
        <w:t>。</w:t>
      </w:r>
    </w:p>
    <w:p w14:paraId="2A209414">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（5）乙方在约定的时间内未能弥补缺陷，甲方可采取必要的补救措施，但其风险和费用将由乙方承担，甲方根据合同约定对乙方行使的其他权利不受影响。</w:t>
      </w:r>
    </w:p>
    <w:p w14:paraId="1F67578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rPr>
        <w:t>9</w:t>
      </w:r>
      <w:r>
        <w:rPr>
          <w:rFonts w:hint="eastAsia" w:ascii="宋体" w:hAnsi="宋体" w:eastAsia="宋体" w:cs="宋体"/>
          <w:b/>
          <w:bCs/>
          <w:sz w:val="24"/>
          <w:szCs w:val="24"/>
        </w:rPr>
        <w:t>.</w:t>
      </w:r>
      <w:r>
        <w:rPr>
          <w:rFonts w:hint="eastAsia" w:ascii="宋体" w:hAnsi="宋体" w:eastAsia="宋体" w:cs="宋体"/>
          <w:b/>
          <w:bCs/>
          <w:color w:val="000000"/>
          <w:sz w:val="24"/>
          <w:szCs w:val="24"/>
        </w:rPr>
        <w:t xml:space="preserve"> </w:t>
      </w:r>
      <w:r>
        <w:rPr>
          <w:rFonts w:hint="eastAsia" w:ascii="宋体" w:hAnsi="宋体" w:eastAsia="宋体" w:cs="宋体"/>
          <w:b/>
          <w:bCs/>
          <w:sz w:val="24"/>
          <w:szCs w:val="24"/>
        </w:rPr>
        <w:t>权利瑕疵担保</w:t>
      </w:r>
    </w:p>
    <w:p w14:paraId="4CD9127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9.1 乙方保证对其出售的货物享有合法的权利。</w:t>
      </w:r>
    </w:p>
    <w:p w14:paraId="5777179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9.2 </w:t>
      </w:r>
      <w:r>
        <w:rPr>
          <w:rFonts w:hint="eastAsia" w:ascii="宋体" w:hAnsi="宋体" w:eastAsia="宋体" w:cs="宋体"/>
          <w:sz w:val="24"/>
          <w:szCs w:val="24"/>
        </w:rPr>
        <w:t>乙方保证在交付的货物上不存在抵押权等担保物权。</w:t>
      </w:r>
    </w:p>
    <w:p w14:paraId="640AE0E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9.3 如甲方使用上述货物构成对第三人侵权的，则由乙方承担全部责任。</w:t>
      </w:r>
    </w:p>
    <w:p w14:paraId="49BC54C0">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10. 知识产权保护</w:t>
      </w:r>
    </w:p>
    <w:p w14:paraId="39AC471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10.1 乙方对其所销售的货物应当享有知识产权或经权利人合法授权，保证没有侵犯任</w:t>
      </w:r>
      <w:r>
        <w:rPr>
          <w:rFonts w:hint="eastAsia" w:ascii="宋体" w:hAnsi="宋体" w:eastAsia="宋体" w:cs="宋体"/>
          <w:sz w:val="24"/>
          <w:szCs w:val="24"/>
        </w:rPr>
        <w:t>何第三人的知识产权等权利。</w:t>
      </w:r>
      <w:bookmarkStart w:id="58"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58"/>
      <w:r>
        <w:rPr>
          <w:rFonts w:hint="eastAsia" w:ascii="宋体" w:hAnsi="宋体" w:eastAsia="宋体" w:cs="宋体"/>
          <w:sz w:val="24"/>
          <w:szCs w:val="24"/>
        </w:rPr>
        <w:t>。</w:t>
      </w:r>
    </w:p>
    <w:p w14:paraId="7F798DA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11. 保密义务</w:t>
      </w:r>
    </w:p>
    <w:p w14:paraId="66CC8E1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67220AA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12. 合同价款支付</w:t>
      </w:r>
    </w:p>
    <w:p w14:paraId="4F24ECA0">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12.1 合同价款支付按照国库集中支付制度及财政管理相关规定执行。</w:t>
      </w:r>
    </w:p>
    <w:p w14:paraId="43468E41">
      <w:pPr>
        <w:pStyle w:val="3"/>
        <w:pageBreakBefore w:val="0"/>
        <w:kinsoku/>
        <w:wordWrap/>
        <w:overflowPunct/>
        <w:topLinePunct w:val="0"/>
        <w:bidi w:val="0"/>
        <w:spacing w:before="0"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sz w:val="24"/>
          <w:szCs w:val="24"/>
        </w:rPr>
        <w:t>政府采购合同专用条款</w:t>
      </w:r>
      <w:r>
        <w:rPr>
          <w:rFonts w:hint="eastAsia" w:ascii="宋体" w:hAnsi="宋体" w:eastAsia="宋体" w:cs="宋体"/>
          <w:b w:val="0"/>
          <w:bCs w:val="0"/>
          <w:sz w:val="24"/>
          <w:szCs w:val="24"/>
        </w:rPr>
        <w:t>】中约定。</w:t>
      </w:r>
    </w:p>
    <w:p w14:paraId="54DD583E">
      <w:pPr>
        <w:pStyle w:val="27"/>
        <w:pageBreakBefore w:val="0"/>
        <w:kinsoku/>
        <w:wordWrap/>
        <w:overflowPunct/>
        <w:topLinePunct w:val="0"/>
        <w:bidi w:val="0"/>
        <w:spacing w:after="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13. 履约保证金</w:t>
      </w:r>
    </w:p>
    <w:p w14:paraId="451A6378">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13.1 乙方应当以支票、汇票、本票或者金融机构、担保机构出具的保函等非现金形式提交。</w:t>
      </w:r>
    </w:p>
    <w:p w14:paraId="6FEF6B27">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13.2 如果乙方出现</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2729D7B1">
      <w:pPr>
        <w:pageBreakBefore w:val="0"/>
        <w:kinsoku/>
        <w:wordWrap/>
        <w:overflowPunct/>
        <w:topLinePunct w:val="0"/>
        <w:bidi w:val="0"/>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13.3 甲方在项目通过验收后按照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规定的时间内将履约保证金退还乙方；逾期退还的，乙方可要求甲方支付违约金，违约金按照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规定支付。</w:t>
      </w:r>
    </w:p>
    <w:p w14:paraId="7F91F9CE">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bCs/>
          <w:sz w:val="24"/>
          <w:szCs w:val="24"/>
        </w:rPr>
        <w:t xml:space="preserve">14. </w:t>
      </w:r>
      <w:r>
        <w:rPr>
          <w:rFonts w:hint="eastAsia" w:ascii="宋体" w:hAnsi="宋体" w:eastAsia="宋体" w:cs="宋体"/>
          <w:b/>
          <w:sz w:val="24"/>
          <w:szCs w:val="24"/>
        </w:rPr>
        <w:t>售后服务</w:t>
      </w:r>
    </w:p>
    <w:p w14:paraId="364A4FF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14.1 除项目不涉及或采购活动中明确约定无须承担外，乙方还应提供下列服务：</w:t>
      </w:r>
    </w:p>
    <w:p w14:paraId="5AC540A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（1）货物的现场移动、安装、调试、启动监督及技术支持；</w:t>
      </w:r>
    </w:p>
    <w:p w14:paraId="396DC7D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（2）提供货物组装和维修所需的专用工具和辅助材料；</w:t>
      </w:r>
    </w:p>
    <w:p w14:paraId="593EEB35">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约定的期限内对所有的货物实施运行监督、维修，但前提条件是该服务并不能免除乙方在质量保证期内所承担的义务；</w:t>
      </w:r>
    </w:p>
    <w:p w14:paraId="636B38B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（4）在制造商所在地或指定现场就货物的安装、启动、运营、维护、废弃处置等对甲方操作人员进行培训；</w:t>
      </w:r>
    </w:p>
    <w:p w14:paraId="3E900897">
      <w:pPr>
        <w:pStyle w:val="850"/>
        <w:pageBreakBefore w:val="0"/>
        <w:kinsoku/>
        <w:wordWrap/>
        <w:overflowPunct/>
        <w:topLinePunct w:val="0"/>
        <w:bidi w:val="0"/>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79EA178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b/>
          <w:sz w:val="24"/>
          <w:szCs w:val="24"/>
        </w:rPr>
        <w:t>【政府采购合同专用条款】</w:t>
      </w:r>
      <w:r>
        <w:rPr>
          <w:rFonts w:hint="eastAsia" w:ascii="宋体" w:hAnsi="宋体" w:eastAsia="宋体" w:cs="宋体"/>
          <w:sz w:val="24"/>
          <w:szCs w:val="24"/>
        </w:rPr>
        <w:t>规定由乙方提供的其他服务。</w:t>
      </w:r>
    </w:p>
    <w:p w14:paraId="62A8AE9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14.2 乙方提供的售后服务的费用已包含在合同价款中，甲方不再另行支付。</w:t>
      </w:r>
    </w:p>
    <w:p w14:paraId="14D24B1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15. 违约责任</w:t>
      </w:r>
    </w:p>
    <w:p w14:paraId="7A6B224A">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15.1质量瑕疵的违约责任</w:t>
      </w:r>
    </w:p>
    <w:p w14:paraId="66D28EF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乙方提供的产品不符合合同约定的质量标准或存在产品质量缺陷，甲方有权要求乙方根据</w:t>
      </w:r>
      <w:r>
        <w:rPr>
          <w:rFonts w:hint="eastAsia" w:ascii="宋体" w:hAnsi="宋体" w:eastAsia="宋体" w:cs="宋体"/>
          <w:b/>
          <w:sz w:val="24"/>
          <w:szCs w:val="24"/>
        </w:rPr>
        <w:t>【政府采购合同专用条款】</w:t>
      </w:r>
      <w:r>
        <w:rPr>
          <w:rFonts w:hint="eastAsia" w:ascii="宋体" w:hAnsi="宋体" w:eastAsia="宋体" w:cs="宋体"/>
          <w:bCs/>
          <w:sz w:val="24"/>
          <w:szCs w:val="24"/>
        </w:rPr>
        <w:t>要求</w:t>
      </w:r>
      <w:r>
        <w:rPr>
          <w:rFonts w:hint="eastAsia" w:ascii="宋体" w:hAnsi="宋体" w:eastAsia="宋体" w:cs="宋体"/>
          <w:sz w:val="24"/>
          <w:szCs w:val="24"/>
        </w:rPr>
        <w:t>及时修理、重作、更换，并承担由此给甲方造成的损失。</w:t>
      </w:r>
    </w:p>
    <w:p w14:paraId="4ABC2F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15.2 迟延交货的违约责任</w:t>
      </w:r>
    </w:p>
    <w:p w14:paraId="01D8FBC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8260607">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（2）如果乙方没有按照合同规定的时间交货和提供相关服务，甲方有权从货款中扣除误期赔偿费而不影响合同项下的其他补救方法，赔偿费按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规定执行。如果涉及公共利益，且赔偿金额无法弥补公共利益损失，甲方可要求继续履行或者采取其他补救措施。</w:t>
      </w:r>
    </w:p>
    <w:p w14:paraId="30503A1C">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15.3 迟延支付的违约责任</w:t>
      </w:r>
    </w:p>
    <w:p w14:paraId="4DB4FDE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甲方存在迟延支付乙方合同款项的，应当承担</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规定的逾期付款利息。</w:t>
      </w:r>
    </w:p>
    <w:p w14:paraId="1B71D37D">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bCs/>
          <w:sz w:val="24"/>
          <w:szCs w:val="24"/>
        </w:rPr>
        <w:t>15.4其他违约责任根据项目实际需要按</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规定执行。</w:t>
      </w:r>
    </w:p>
    <w:p w14:paraId="7C70770C">
      <w:pPr>
        <w:pageBreakBefore w:val="0"/>
        <w:numPr>
          <w:ilvl w:val="0"/>
          <w:numId w:val="41"/>
        </w:numPr>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合同变更、中止与终止</w:t>
      </w:r>
    </w:p>
    <w:p w14:paraId="3CEB4A8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16.1合同的变更</w:t>
      </w:r>
    </w:p>
    <w:p w14:paraId="0E10698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政府采购合同履行中，在不改变合同其他条款的前提下，甲方可以在合同价款10%的范围内追加与合同标的相同的货物，并就此与乙方协商一致后签订补充协议。</w:t>
      </w:r>
    </w:p>
    <w:p w14:paraId="368B7D11">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16.2合同的中止</w:t>
      </w:r>
    </w:p>
    <w:p w14:paraId="3A7A3ED2">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（1）合同履行过程中因</w:t>
      </w:r>
      <w:r>
        <w:rPr>
          <w:rFonts w:hint="eastAsia" w:ascii="宋体" w:hAnsi="宋体" w:eastAsia="宋体" w:cs="宋体"/>
          <w:sz w:val="24"/>
          <w:szCs w:val="24"/>
          <w:lang w:eastAsia="zh-CN"/>
        </w:rPr>
        <w:t>投标人</w:t>
      </w:r>
      <w:r>
        <w:rPr>
          <w:rFonts w:hint="eastAsia" w:ascii="宋体" w:hAnsi="宋体" w:eastAsia="宋体" w:cs="宋体"/>
          <w:sz w:val="24"/>
          <w:szCs w:val="24"/>
        </w:rPr>
        <w:t>就采购文件、采购过程或结果提起投诉的，甲方认为有必要的，可以中止合同的履行。</w:t>
      </w:r>
    </w:p>
    <w:p w14:paraId="79C0E080">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3109D71">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（3）乙方分立、合并或者变更住所的，应当及时以书面形式告知甲方。乙方没有及时告知甲方，致使合同履行发生困难的，甲方可以中止合同履行并要求乙方承担由此给甲方造成的损失。</w:t>
      </w:r>
    </w:p>
    <w:p w14:paraId="5BB670EA">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（4）甲方不得以行政区划调整、政府换届、机构或者职能调整以及相关责任人更替为由中止合同。</w:t>
      </w:r>
    </w:p>
    <w:p w14:paraId="7F027AEC">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16.3合同的终止</w:t>
      </w:r>
    </w:p>
    <w:p w14:paraId="7F6A83C3">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（1）合同因有效期限届满而终止；</w:t>
      </w:r>
    </w:p>
    <w:p w14:paraId="2EBC3D16">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（2）乙方未按合同约定履行，构成根本性违约的，甲方有权终止合同，并追究乙方的违约责任。</w:t>
      </w:r>
    </w:p>
    <w:p w14:paraId="121E9B23">
      <w:pPr>
        <w:pStyle w:val="850"/>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16.4 </w:t>
      </w:r>
      <w:r>
        <w:rPr>
          <w:rFonts w:hint="eastAsia" w:ascii="宋体" w:hAnsi="宋体" w:eastAsia="宋体" w:cs="宋体"/>
          <w:kern w:val="2"/>
          <w:sz w:val="24"/>
          <w:szCs w:val="24"/>
        </w:rPr>
        <w:t>涉及国家利益、社会公共利益的情形</w:t>
      </w:r>
    </w:p>
    <w:p w14:paraId="206F56F5">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政府采购合同继续履行将损害国家利益和社会公共利益的，双方当事人应当变更、中止或者终止合同。有过错的一方应当承担赔偿责任，双方都有过错的，各自承担相应的责任。</w:t>
      </w:r>
    </w:p>
    <w:p w14:paraId="38D6C75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17. 合同分包</w:t>
      </w:r>
    </w:p>
    <w:p w14:paraId="60876587">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17.1 乙方不得将合同转包给其他</w:t>
      </w:r>
      <w:r>
        <w:rPr>
          <w:rFonts w:hint="eastAsia" w:ascii="宋体" w:hAnsi="宋体" w:eastAsia="宋体" w:cs="宋体"/>
          <w:sz w:val="24"/>
          <w:szCs w:val="24"/>
          <w:lang w:eastAsia="zh-CN"/>
        </w:rPr>
        <w:t>投标人</w:t>
      </w:r>
      <w:r>
        <w:rPr>
          <w:rFonts w:hint="eastAsia" w:ascii="宋体" w:hAnsi="宋体" w:eastAsia="宋体" w:cs="宋体"/>
          <w:sz w:val="24"/>
          <w:szCs w:val="24"/>
        </w:rPr>
        <w:t>。涉及合同分包的，乙方应根据采购文件和投标（响应）文件规定进行合同分包。</w:t>
      </w:r>
    </w:p>
    <w:p w14:paraId="651D16E7">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17.2 乙方执行政府采购政策向中小企业依法分包的，乙方应当按采购文件和投标（响应）文件签订分包意向协议，分包意向协议属于本合同组成部分。</w:t>
      </w:r>
    </w:p>
    <w:p w14:paraId="2ACEC650">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18. 不可抗力</w:t>
      </w:r>
    </w:p>
    <w:p w14:paraId="5AD5D1D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18.1 不可抗力是指合同双方不能预见、不能避免且不能克服的客观情况。</w:t>
      </w:r>
    </w:p>
    <w:p w14:paraId="0D601FD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18.2 任何一方对由于不可抗力造成的部分或全部不能履行合同不承担违约责任。但迟延履行后发生不可抗力的，不能免除责任。</w:t>
      </w:r>
    </w:p>
    <w:p w14:paraId="4CC637A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8CC1F4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19. 解决争议的方法</w:t>
      </w:r>
    </w:p>
    <w:p w14:paraId="6FF822DA">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27E6A6FF">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19.2 选择仲裁的，应在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47E9B94F">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19.3 如甲乙双方有争议的事项不影响合同其他部分的履行，在争议解决期间，合同其他部分应当继续履行。</w:t>
      </w:r>
    </w:p>
    <w:p w14:paraId="6FAFA315">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b/>
          <w:sz w:val="24"/>
          <w:szCs w:val="24"/>
        </w:rPr>
        <w:t>20. 政府采购政策</w:t>
      </w:r>
    </w:p>
    <w:p w14:paraId="2AD4CAD4">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20.1 </w:t>
      </w:r>
      <w:r>
        <w:rPr>
          <w:rFonts w:hint="eastAsia" w:ascii="宋体" w:hAnsi="宋体" w:eastAsia="宋体" w:cs="宋体"/>
          <w:sz w:val="24"/>
          <w:szCs w:val="24"/>
          <w:lang w:val="en-GB"/>
        </w:rPr>
        <w:t>本合同应当按照规定执行政府采购政策。</w:t>
      </w:r>
    </w:p>
    <w:p w14:paraId="19CF67A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20.2 本合同依法执行政府采购政策的方式和内容，属于合同履约验收的范围。甲乙双方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sz w:val="24"/>
          <w:szCs w:val="24"/>
        </w:rPr>
        <w:t>，有过错的一方应当承担赔偿责任，双方都有过错的，各自承担相应的责任。</w:t>
      </w:r>
    </w:p>
    <w:p w14:paraId="0338AC6E">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5952E8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21. 法律适用</w:t>
      </w:r>
    </w:p>
    <w:p w14:paraId="636D1DBC">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21.1 本合同的订立、生效、解释、履行及与本合同有关的争议解决，均适用法律、行政法规。</w:t>
      </w:r>
    </w:p>
    <w:p w14:paraId="5E5C9877">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21.2 本合同条款与法律、行政法规的强制性规定不一致的，双方当事人应按照法律、行政法规的强制性规定修改本合同的相关条款。</w:t>
      </w:r>
    </w:p>
    <w:p w14:paraId="6F3D2048">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22. 通知</w:t>
      </w:r>
    </w:p>
    <w:p w14:paraId="02454994">
      <w:pPr>
        <w:pStyle w:val="850"/>
        <w:pageBreakBefore w:val="0"/>
        <w:kinsoku/>
        <w:wordWrap/>
        <w:overflowPunct/>
        <w:topLinePunct w:val="0"/>
        <w:bidi w:val="0"/>
        <w:spacing w:line="360" w:lineRule="auto"/>
        <w:ind w:firstLine="420"/>
        <w:jc w:val="both"/>
        <w:textAlignment w:val="auto"/>
        <w:rPr>
          <w:rFonts w:hint="eastAsia" w:ascii="宋体" w:hAnsi="宋体" w:eastAsia="宋体" w:cs="宋体"/>
          <w:sz w:val="24"/>
          <w:szCs w:val="24"/>
        </w:rPr>
      </w:pPr>
      <w:r>
        <w:rPr>
          <w:rFonts w:hint="eastAsia" w:ascii="宋体" w:hAnsi="宋体" w:eastAsia="宋体" w:cs="宋体"/>
          <w:sz w:val="24"/>
          <w:szCs w:val="24"/>
        </w:rPr>
        <w:t>22.1 本合同任何一方向对方发出的通知、信件、数据电文等，应当发送至本合同第一部分《政府采购合同协议书》所约定的通讯地址、联系人、联系电话或电子邮箱。</w:t>
      </w:r>
    </w:p>
    <w:p w14:paraId="72184D69">
      <w:pPr>
        <w:pStyle w:val="850"/>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22.2 一方当事人变更名称、住所、联系人、联系电话或电子邮箱等信息的，应当在变更后3日内及时书面通知对方，对方实际收到变更通知前的送达仍为有效送达。</w:t>
      </w:r>
    </w:p>
    <w:p w14:paraId="017DD0EF">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22.3本合同一方给另一方的通知均应采用书面形式，传真或快递送到本合同中规定的对方的地址和办理签收手续。</w:t>
      </w:r>
    </w:p>
    <w:p w14:paraId="0CD761E7">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22.4通知以送达之日或通知书中规定的生效之日起生效，两者中以较迟之日为准。</w:t>
      </w:r>
    </w:p>
    <w:p w14:paraId="4D0EF128">
      <w:pPr>
        <w:pageBreakBefore w:val="0"/>
        <w:numPr>
          <w:ilvl w:val="0"/>
          <w:numId w:val="42"/>
        </w:numPr>
        <w:kinsoku/>
        <w:wordWrap/>
        <w:overflowPunct/>
        <w:topLinePunct w:val="0"/>
        <w:bidi w:val="0"/>
        <w:adjustRightInd w:val="0"/>
        <w:snapToGrid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合同未尽事项</w:t>
      </w:r>
    </w:p>
    <w:p w14:paraId="59247E8A">
      <w:pPr>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23.1合同未尽事项见</w:t>
      </w:r>
      <w:r>
        <w:rPr>
          <w:rFonts w:hint="eastAsia" w:ascii="宋体" w:hAnsi="宋体" w:eastAsia="宋体" w:cs="宋体"/>
          <w:b/>
          <w:sz w:val="24"/>
          <w:szCs w:val="24"/>
        </w:rPr>
        <w:t>【政府采购合同专用条款】</w:t>
      </w:r>
      <w:r>
        <w:rPr>
          <w:rFonts w:hint="eastAsia" w:ascii="宋体" w:hAnsi="宋体" w:eastAsia="宋体" w:cs="宋体"/>
          <w:bCs/>
          <w:sz w:val="24"/>
          <w:szCs w:val="24"/>
        </w:rPr>
        <w:t>。</w:t>
      </w:r>
    </w:p>
    <w:p w14:paraId="006E46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bCs/>
          <w:sz w:val="24"/>
          <w:szCs w:val="24"/>
        </w:rPr>
        <w:t xml:space="preserve">    23.2 合同附件与合同正文具有同等的法律效力。</w:t>
      </w:r>
      <w:bookmarkStart w:id="59" w:name="_Toc20313"/>
    </w:p>
    <w:p w14:paraId="448330D3">
      <w:pPr>
        <w:pStyle w:val="3"/>
        <w:adjustRightInd w:val="0"/>
        <w:snapToGrid w:val="0"/>
        <w:jc w:val="center"/>
        <w:rPr>
          <w:rFonts w:hint="eastAsia" w:ascii="黑体" w:hAnsi="华文中宋"/>
          <w:b w:val="0"/>
          <w:bCs w:val="0"/>
          <w:sz w:val="28"/>
          <w:szCs w:val="28"/>
        </w:rPr>
      </w:pPr>
    </w:p>
    <w:p w14:paraId="4DC8ED72">
      <w:pPr>
        <w:pStyle w:val="3"/>
        <w:adjustRightInd w:val="0"/>
        <w:snapToGrid w:val="0"/>
        <w:jc w:val="center"/>
        <w:rPr>
          <w:rFonts w:ascii="黑体" w:hAnsi="华文中宋"/>
          <w:b w:val="0"/>
          <w:bCs w:val="0"/>
          <w:sz w:val="28"/>
          <w:szCs w:val="28"/>
        </w:rPr>
      </w:pPr>
      <w:r>
        <w:rPr>
          <w:rFonts w:hint="eastAsia" w:ascii="黑体" w:hAnsi="华文中宋"/>
          <w:b w:val="0"/>
          <w:bCs w:val="0"/>
          <w:sz w:val="28"/>
          <w:szCs w:val="28"/>
        </w:rPr>
        <w:t>第三节 政府采购合同专用条款</w:t>
      </w:r>
      <w:bookmarkEnd w:id="59"/>
    </w:p>
    <w:tbl>
      <w:tblPr>
        <w:tblStyle w:val="60"/>
        <w:tblW w:w="928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2500"/>
        <w:gridCol w:w="5175"/>
      </w:tblGrid>
      <w:tr w14:paraId="29CD6F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0357565">
            <w:pPr>
              <w:adjustRightInd w:val="0"/>
              <w:snapToGrid w:val="0"/>
              <w:jc w:val="center"/>
              <w:rPr>
                <w:rFonts w:ascii="宋体" w:hAnsi="宋体"/>
                <w:szCs w:val="21"/>
              </w:rPr>
            </w:pPr>
            <w:r>
              <w:rPr>
                <w:rFonts w:hint="eastAsia" w:ascii="宋体" w:hAnsi="宋体"/>
                <w:szCs w:val="21"/>
              </w:rPr>
              <w:t>第二节</w:t>
            </w:r>
          </w:p>
          <w:p w14:paraId="066AD357">
            <w:pPr>
              <w:adjustRightInd w:val="0"/>
              <w:snapToGrid w:val="0"/>
              <w:jc w:val="center"/>
              <w:rPr>
                <w:rFonts w:ascii="宋体" w:hAnsi="宋体"/>
                <w:szCs w:val="21"/>
              </w:rPr>
            </w:pPr>
            <w:r>
              <w:rPr>
                <w:rFonts w:hint="eastAsia" w:ascii="宋体" w:hAnsi="宋体"/>
                <w:szCs w:val="21"/>
              </w:rPr>
              <w:t>第1.2（6）项</w:t>
            </w:r>
          </w:p>
        </w:tc>
        <w:tc>
          <w:tcPr>
            <w:tcW w:w="2500" w:type="dxa"/>
            <w:noWrap w:val="0"/>
            <w:vAlign w:val="center"/>
          </w:tcPr>
          <w:p w14:paraId="6B435E29">
            <w:pPr>
              <w:adjustRightInd w:val="0"/>
              <w:snapToGrid w:val="0"/>
              <w:jc w:val="left"/>
              <w:rPr>
                <w:rFonts w:ascii="宋体" w:hAnsi="宋体"/>
                <w:szCs w:val="21"/>
              </w:rPr>
            </w:pPr>
            <w:r>
              <w:rPr>
                <w:rFonts w:hint="eastAsia" w:ascii="宋体" w:hAnsi="宋体"/>
                <w:szCs w:val="21"/>
              </w:rPr>
              <w:t>联合体具体要求</w:t>
            </w:r>
          </w:p>
        </w:tc>
        <w:tc>
          <w:tcPr>
            <w:tcW w:w="5175" w:type="dxa"/>
            <w:noWrap w:val="0"/>
            <w:vAlign w:val="center"/>
          </w:tcPr>
          <w:p w14:paraId="31C6AAE9">
            <w:pPr>
              <w:adjustRightInd w:val="0"/>
              <w:snapToGrid w:val="0"/>
              <w:jc w:val="left"/>
              <w:rPr>
                <w:rFonts w:ascii="宋体" w:hAnsi="宋体"/>
                <w:szCs w:val="21"/>
              </w:rPr>
            </w:pPr>
          </w:p>
        </w:tc>
      </w:tr>
      <w:tr w14:paraId="0F25B0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701575F6">
            <w:pPr>
              <w:adjustRightInd w:val="0"/>
              <w:snapToGrid w:val="0"/>
              <w:jc w:val="center"/>
              <w:rPr>
                <w:rFonts w:ascii="宋体" w:hAnsi="宋体"/>
                <w:szCs w:val="21"/>
              </w:rPr>
            </w:pPr>
            <w:r>
              <w:rPr>
                <w:rFonts w:hint="eastAsia" w:ascii="宋体" w:hAnsi="宋体"/>
                <w:szCs w:val="21"/>
              </w:rPr>
              <w:t>第二节</w:t>
            </w:r>
          </w:p>
          <w:p w14:paraId="458D39A6">
            <w:pPr>
              <w:adjustRightInd w:val="0"/>
              <w:snapToGrid w:val="0"/>
              <w:jc w:val="center"/>
              <w:rPr>
                <w:rFonts w:hint="eastAsia" w:ascii="宋体" w:hAnsi="宋体"/>
                <w:szCs w:val="21"/>
              </w:rPr>
            </w:pPr>
            <w:r>
              <w:rPr>
                <w:rFonts w:hint="eastAsia" w:ascii="宋体" w:hAnsi="宋体"/>
                <w:szCs w:val="21"/>
              </w:rPr>
              <w:t>第1.2（7）项</w:t>
            </w:r>
          </w:p>
        </w:tc>
        <w:tc>
          <w:tcPr>
            <w:tcW w:w="2500" w:type="dxa"/>
            <w:noWrap w:val="0"/>
            <w:vAlign w:val="center"/>
          </w:tcPr>
          <w:p w14:paraId="47F10833">
            <w:pPr>
              <w:adjustRightInd w:val="0"/>
              <w:snapToGrid w:val="0"/>
              <w:jc w:val="left"/>
              <w:rPr>
                <w:rFonts w:hint="eastAsia" w:ascii="宋体" w:hAnsi="宋体"/>
                <w:szCs w:val="21"/>
              </w:rPr>
            </w:pPr>
            <w:r>
              <w:rPr>
                <w:rFonts w:hint="eastAsia" w:ascii="宋体" w:hAnsi="宋体"/>
                <w:szCs w:val="21"/>
              </w:rPr>
              <w:t>其他术语解释</w:t>
            </w:r>
          </w:p>
        </w:tc>
        <w:tc>
          <w:tcPr>
            <w:tcW w:w="5175" w:type="dxa"/>
            <w:noWrap w:val="0"/>
            <w:vAlign w:val="center"/>
          </w:tcPr>
          <w:p w14:paraId="0EA383AB">
            <w:pPr>
              <w:adjustRightInd w:val="0"/>
              <w:snapToGrid w:val="0"/>
              <w:jc w:val="left"/>
              <w:rPr>
                <w:rFonts w:ascii="宋体" w:hAnsi="宋体"/>
                <w:szCs w:val="21"/>
              </w:rPr>
            </w:pPr>
          </w:p>
        </w:tc>
      </w:tr>
      <w:tr w14:paraId="0B90DE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2409672">
            <w:pPr>
              <w:adjustRightInd w:val="0"/>
              <w:snapToGrid w:val="0"/>
              <w:jc w:val="center"/>
              <w:rPr>
                <w:rFonts w:ascii="宋体" w:hAnsi="宋体"/>
                <w:szCs w:val="21"/>
              </w:rPr>
            </w:pPr>
            <w:r>
              <w:rPr>
                <w:rFonts w:hint="eastAsia" w:ascii="宋体" w:hAnsi="宋体"/>
                <w:szCs w:val="21"/>
              </w:rPr>
              <w:t>第二节</w:t>
            </w:r>
          </w:p>
          <w:p w14:paraId="5D54DB2A">
            <w:pPr>
              <w:adjustRightInd w:val="0"/>
              <w:snapToGrid w:val="0"/>
              <w:jc w:val="center"/>
              <w:rPr>
                <w:rFonts w:ascii="宋体" w:hAnsi="宋体"/>
                <w:szCs w:val="21"/>
              </w:rPr>
            </w:pPr>
            <w:r>
              <w:rPr>
                <w:rFonts w:hint="eastAsia" w:ascii="宋体" w:hAnsi="宋体"/>
                <w:szCs w:val="21"/>
              </w:rPr>
              <w:t>第4.4款</w:t>
            </w:r>
          </w:p>
        </w:tc>
        <w:tc>
          <w:tcPr>
            <w:tcW w:w="2500" w:type="dxa"/>
            <w:noWrap w:val="0"/>
            <w:vAlign w:val="center"/>
          </w:tcPr>
          <w:p w14:paraId="61C33A06">
            <w:pPr>
              <w:adjustRightInd w:val="0"/>
              <w:snapToGrid w:val="0"/>
              <w:jc w:val="left"/>
              <w:rPr>
                <w:rFonts w:hint="eastAsia" w:ascii="宋体" w:hAnsi="宋体"/>
                <w:szCs w:val="21"/>
              </w:rPr>
            </w:pPr>
            <w:r>
              <w:rPr>
                <w:rFonts w:hint="eastAsia" w:ascii="宋体" w:hAnsi="宋体"/>
                <w:szCs w:val="21"/>
              </w:rPr>
              <w:t>履约验收中甲方提出异议或作出说明的期限</w:t>
            </w:r>
          </w:p>
        </w:tc>
        <w:tc>
          <w:tcPr>
            <w:tcW w:w="5175" w:type="dxa"/>
            <w:noWrap w:val="0"/>
            <w:vAlign w:val="center"/>
          </w:tcPr>
          <w:p w14:paraId="67CCC568">
            <w:pPr>
              <w:adjustRightInd w:val="0"/>
              <w:snapToGrid w:val="0"/>
              <w:jc w:val="left"/>
              <w:rPr>
                <w:rFonts w:ascii="宋体" w:hAnsi="宋体"/>
                <w:szCs w:val="21"/>
              </w:rPr>
            </w:pPr>
          </w:p>
        </w:tc>
      </w:tr>
      <w:tr w14:paraId="0AC16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AAE912">
            <w:pPr>
              <w:adjustRightInd w:val="0"/>
              <w:snapToGrid w:val="0"/>
              <w:jc w:val="center"/>
              <w:rPr>
                <w:rFonts w:ascii="宋体" w:hAnsi="宋体"/>
                <w:szCs w:val="21"/>
              </w:rPr>
            </w:pPr>
            <w:r>
              <w:rPr>
                <w:rFonts w:hint="eastAsia" w:ascii="宋体" w:hAnsi="宋体"/>
                <w:szCs w:val="21"/>
              </w:rPr>
              <w:t>第二节</w:t>
            </w:r>
          </w:p>
          <w:p w14:paraId="283DF471">
            <w:pPr>
              <w:adjustRightInd w:val="0"/>
              <w:snapToGrid w:val="0"/>
              <w:jc w:val="center"/>
              <w:rPr>
                <w:rFonts w:hint="eastAsia" w:ascii="宋体" w:hAnsi="宋体"/>
                <w:szCs w:val="21"/>
              </w:rPr>
            </w:pPr>
            <w:r>
              <w:rPr>
                <w:rFonts w:hint="eastAsia" w:ascii="宋体" w:hAnsi="宋体"/>
                <w:szCs w:val="21"/>
              </w:rPr>
              <w:t>第4.6款</w:t>
            </w:r>
          </w:p>
        </w:tc>
        <w:tc>
          <w:tcPr>
            <w:tcW w:w="2500" w:type="dxa"/>
            <w:noWrap w:val="0"/>
            <w:vAlign w:val="center"/>
          </w:tcPr>
          <w:p w14:paraId="324CF968">
            <w:pPr>
              <w:adjustRightInd w:val="0"/>
              <w:snapToGrid w:val="0"/>
              <w:jc w:val="left"/>
              <w:rPr>
                <w:rFonts w:hint="eastAsia" w:ascii="宋体" w:hAnsi="宋体"/>
                <w:szCs w:val="21"/>
              </w:rPr>
            </w:pPr>
            <w:r>
              <w:rPr>
                <w:rFonts w:hint="eastAsia" w:ascii="宋体" w:hAnsi="宋体"/>
                <w:szCs w:val="21"/>
              </w:rPr>
              <w:t>约定甲方承担的其他义务和责任</w:t>
            </w:r>
          </w:p>
        </w:tc>
        <w:tc>
          <w:tcPr>
            <w:tcW w:w="5175" w:type="dxa"/>
            <w:noWrap w:val="0"/>
            <w:vAlign w:val="center"/>
          </w:tcPr>
          <w:p w14:paraId="509D142D">
            <w:pPr>
              <w:adjustRightInd w:val="0"/>
              <w:snapToGrid w:val="0"/>
              <w:jc w:val="left"/>
              <w:rPr>
                <w:rFonts w:ascii="宋体" w:hAnsi="宋体"/>
                <w:szCs w:val="21"/>
              </w:rPr>
            </w:pPr>
          </w:p>
        </w:tc>
      </w:tr>
      <w:tr w14:paraId="75F5C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37DF314">
            <w:pPr>
              <w:adjustRightInd w:val="0"/>
              <w:snapToGrid w:val="0"/>
              <w:jc w:val="center"/>
              <w:rPr>
                <w:rFonts w:hint="eastAsia" w:ascii="宋体" w:hAnsi="宋体"/>
                <w:szCs w:val="21"/>
              </w:rPr>
            </w:pPr>
            <w:r>
              <w:rPr>
                <w:rFonts w:hint="eastAsia" w:ascii="宋体" w:hAnsi="宋体"/>
                <w:szCs w:val="21"/>
              </w:rPr>
              <w:t>第二节</w:t>
            </w:r>
          </w:p>
          <w:p w14:paraId="60FBF5DD">
            <w:pPr>
              <w:snapToGrid w:val="0"/>
              <w:jc w:val="center"/>
            </w:pPr>
            <w:r>
              <w:rPr>
                <w:rFonts w:hint="eastAsia" w:ascii="宋体" w:hAnsi="宋体"/>
                <w:szCs w:val="21"/>
              </w:rPr>
              <w:t>第5.4款</w:t>
            </w:r>
          </w:p>
        </w:tc>
        <w:tc>
          <w:tcPr>
            <w:tcW w:w="2500" w:type="dxa"/>
            <w:noWrap w:val="0"/>
            <w:vAlign w:val="center"/>
          </w:tcPr>
          <w:p w14:paraId="67537DDA">
            <w:pPr>
              <w:adjustRightInd w:val="0"/>
              <w:snapToGrid w:val="0"/>
              <w:jc w:val="left"/>
              <w:rPr>
                <w:rFonts w:hint="eastAsia" w:ascii="宋体" w:hAnsi="宋体"/>
                <w:szCs w:val="21"/>
              </w:rPr>
            </w:pPr>
            <w:r>
              <w:rPr>
                <w:rFonts w:hint="eastAsia" w:ascii="宋体" w:hAnsi="宋体"/>
                <w:szCs w:val="21"/>
              </w:rPr>
              <w:t>约定乙方承担的其他义务和责任</w:t>
            </w:r>
          </w:p>
        </w:tc>
        <w:tc>
          <w:tcPr>
            <w:tcW w:w="5175" w:type="dxa"/>
            <w:noWrap w:val="0"/>
            <w:vAlign w:val="center"/>
          </w:tcPr>
          <w:p w14:paraId="3137420D">
            <w:pPr>
              <w:adjustRightInd w:val="0"/>
              <w:snapToGrid w:val="0"/>
              <w:jc w:val="left"/>
              <w:rPr>
                <w:rFonts w:ascii="宋体" w:hAnsi="宋体"/>
                <w:szCs w:val="21"/>
              </w:rPr>
            </w:pPr>
          </w:p>
        </w:tc>
      </w:tr>
      <w:tr w14:paraId="3E9B2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A482CE3">
            <w:pPr>
              <w:adjustRightInd w:val="0"/>
              <w:snapToGrid w:val="0"/>
              <w:jc w:val="center"/>
              <w:rPr>
                <w:rFonts w:hint="eastAsia" w:ascii="宋体" w:hAnsi="宋体"/>
                <w:szCs w:val="21"/>
              </w:rPr>
            </w:pPr>
            <w:r>
              <w:rPr>
                <w:rFonts w:hint="eastAsia" w:ascii="宋体" w:hAnsi="宋体"/>
                <w:szCs w:val="21"/>
              </w:rPr>
              <w:t>第二节</w:t>
            </w:r>
          </w:p>
          <w:p w14:paraId="626CEB51">
            <w:pPr>
              <w:snapToGrid w:val="0"/>
              <w:jc w:val="center"/>
              <w:rPr>
                <w:rFonts w:hint="eastAsia" w:ascii="宋体" w:hAnsi="宋体"/>
                <w:szCs w:val="21"/>
              </w:rPr>
            </w:pPr>
            <w:r>
              <w:rPr>
                <w:rFonts w:hint="eastAsia" w:ascii="宋体" w:hAnsi="宋体"/>
                <w:szCs w:val="21"/>
              </w:rPr>
              <w:t>第6.1款</w:t>
            </w:r>
          </w:p>
        </w:tc>
        <w:tc>
          <w:tcPr>
            <w:tcW w:w="2500" w:type="dxa"/>
            <w:noWrap w:val="0"/>
            <w:vAlign w:val="center"/>
          </w:tcPr>
          <w:p w14:paraId="0822BC4F">
            <w:pPr>
              <w:adjustRightInd w:val="0"/>
              <w:snapToGrid w:val="0"/>
              <w:jc w:val="left"/>
              <w:rPr>
                <w:rFonts w:hint="eastAsia" w:ascii="宋体" w:hAnsi="宋体"/>
                <w:szCs w:val="21"/>
              </w:rPr>
            </w:pPr>
            <w:r>
              <w:rPr>
                <w:rFonts w:hint="eastAsia" w:ascii="宋体" w:hAnsi="宋体"/>
                <w:szCs w:val="21"/>
              </w:rPr>
              <w:t>履行合同义务的顺序</w:t>
            </w:r>
          </w:p>
        </w:tc>
        <w:tc>
          <w:tcPr>
            <w:tcW w:w="5175" w:type="dxa"/>
            <w:noWrap w:val="0"/>
            <w:vAlign w:val="center"/>
          </w:tcPr>
          <w:p w14:paraId="7EAACD4A">
            <w:pPr>
              <w:adjustRightInd w:val="0"/>
              <w:snapToGrid w:val="0"/>
              <w:jc w:val="left"/>
              <w:rPr>
                <w:rFonts w:ascii="宋体" w:hAnsi="宋体"/>
                <w:szCs w:val="21"/>
              </w:rPr>
            </w:pPr>
          </w:p>
        </w:tc>
      </w:tr>
      <w:tr w14:paraId="0D245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595EAD77">
            <w:pPr>
              <w:adjustRightInd w:val="0"/>
              <w:snapToGrid w:val="0"/>
              <w:jc w:val="center"/>
              <w:rPr>
                <w:rFonts w:ascii="宋体" w:hAnsi="宋体"/>
                <w:szCs w:val="21"/>
              </w:rPr>
            </w:pPr>
            <w:r>
              <w:rPr>
                <w:rFonts w:hint="eastAsia" w:ascii="宋体" w:hAnsi="宋体"/>
                <w:szCs w:val="21"/>
              </w:rPr>
              <w:t>第二节</w:t>
            </w:r>
          </w:p>
          <w:p w14:paraId="0B2E2472">
            <w:pPr>
              <w:adjustRightInd w:val="0"/>
              <w:snapToGrid w:val="0"/>
              <w:jc w:val="center"/>
              <w:rPr>
                <w:rFonts w:ascii="宋体" w:hAnsi="宋体"/>
                <w:szCs w:val="21"/>
              </w:rPr>
            </w:pPr>
            <w:r>
              <w:rPr>
                <w:rFonts w:hint="eastAsia" w:ascii="宋体" w:hAnsi="宋体"/>
                <w:szCs w:val="21"/>
              </w:rPr>
              <w:t>第7.1款</w:t>
            </w:r>
          </w:p>
        </w:tc>
        <w:tc>
          <w:tcPr>
            <w:tcW w:w="2500" w:type="dxa"/>
            <w:noWrap w:val="0"/>
            <w:vAlign w:val="center"/>
          </w:tcPr>
          <w:p w14:paraId="28A533B2">
            <w:pPr>
              <w:adjustRightInd w:val="0"/>
              <w:snapToGrid w:val="0"/>
              <w:jc w:val="left"/>
              <w:rPr>
                <w:rFonts w:ascii="宋体" w:hAnsi="宋体"/>
                <w:szCs w:val="21"/>
              </w:rPr>
            </w:pPr>
            <w:r>
              <w:rPr>
                <w:rFonts w:hint="eastAsia" w:ascii="宋体" w:hAnsi="宋体"/>
                <w:szCs w:val="21"/>
              </w:rPr>
              <w:t>包装特殊要求</w:t>
            </w:r>
          </w:p>
        </w:tc>
        <w:tc>
          <w:tcPr>
            <w:tcW w:w="5175" w:type="dxa"/>
            <w:noWrap w:val="0"/>
            <w:vAlign w:val="center"/>
          </w:tcPr>
          <w:p w14:paraId="4A62A3A5"/>
        </w:tc>
      </w:tr>
      <w:tr w14:paraId="66AB6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50823EEC">
            <w:pPr>
              <w:adjustRightInd w:val="0"/>
              <w:snapToGrid w:val="0"/>
              <w:jc w:val="center"/>
              <w:rPr>
                <w:rFonts w:hint="eastAsia" w:ascii="宋体" w:hAnsi="宋体"/>
                <w:szCs w:val="21"/>
              </w:rPr>
            </w:pPr>
          </w:p>
        </w:tc>
        <w:tc>
          <w:tcPr>
            <w:tcW w:w="2500" w:type="dxa"/>
            <w:noWrap w:val="0"/>
            <w:vAlign w:val="center"/>
          </w:tcPr>
          <w:p w14:paraId="37F40028">
            <w:pPr>
              <w:adjustRightInd w:val="0"/>
              <w:snapToGrid w:val="0"/>
              <w:jc w:val="left"/>
              <w:rPr>
                <w:rFonts w:hint="eastAsia" w:ascii="宋体" w:hAnsi="宋体"/>
                <w:szCs w:val="21"/>
              </w:rPr>
            </w:pPr>
            <w:r>
              <w:rPr>
                <w:rFonts w:hint="eastAsia" w:ascii="宋体" w:hAnsi="宋体"/>
                <w:szCs w:val="21"/>
              </w:rPr>
              <w:t>指定现场</w:t>
            </w:r>
          </w:p>
        </w:tc>
        <w:tc>
          <w:tcPr>
            <w:tcW w:w="5175" w:type="dxa"/>
            <w:noWrap w:val="0"/>
            <w:vAlign w:val="center"/>
          </w:tcPr>
          <w:p w14:paraId="1ECBE52A">
            <w:pPr>
              <w:rPr>
                <w:rFonts w:hint="eastAsia"/>
              </w:rPr>
            </w:pPr>
          </w:p>
        </w:tc>
      </w:tr>
      <w:tr w14:paraId="458466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1CE9AD57">
            <w:pPr>
              <w:adjustRightInd w:val="0"/>
              <w:snapToGrid w:val="0"/>
              <w:jc w:val="center"/>
              <w:rPr>
                <w:rFonts w:ascii="宋体" w:hAnsi="宋体"/>
                <w:szCs w:val="21"/>
              </w:rPr>
            </w:pPr>
            <w:r>
              <w:rPr>
                <w:rFonts w:hint="eastAsia" w:ascii="宋体" w:hAnsi="宋体"/>
                <w:szCs w:val="21"/>
              </w:rPr>
              <w:t>第二节</w:t>
            </w:r>
          </w:p>
          <w:p w14:paraId="454ABDD5">
            <w:pPr>
              <w:adjustRightInd w:val="0"/>
              <w:snapToGrid w:val="0"/>
              <w:jc w:val="center"/>
              <w:rPr>
                <w:rFonts w:hint="eastAsia" w:ascii="宋体" w:hAnsi="宋体"/>
                <w:szCs w:val="21"/>
              </w:rPr>
            </w:pPr>
            <w:r>
              <w:rPr>
                <w:rFonts w:hint="eastAsia" w:ascii="宋体" w:hAnsi="宋体"/>
                <w:szCs w:val="21"/>
              </w:rPr>
              <w:t>第7.2款</w:t>
            </w:r>
          </w:p>
        </w:tc>
        <w:tc>
          <w:tcPr>
            <w:tcW w:w="2500" w:type="dxa"/>
            <w:noWrap w:val="0"/>
            <w:vAlign w:val="center"/>
          </w:tcPr>
          <w:p w14:paraId="07A1F184">
            <w:pPr>
              <w:adjustRightInd w:val="0"/>
              <w:snapToGrid w:val="0"/>
              <w:jc w:val="left"/>
              <w:rPr>
                <w:rFonts w:hint="eastAsia" w:ascii="宋体" w:hAnsi="宋体"/>
                <w:szCs w:val="21"/>
              </w:rPr>
            </w:pPr>
            <w:r>
              <w:rPr>
                <w:rFonts w:hint="eastAsia" w:ascii="宋体" w:hAnsi="宋体"/>
                <w:szCs w:val="21"/>
              </w:rPr>
              <w:t>运输特殊要求</w:t>
            </w:r>
          </w:p>
        </w:tc>
        <w:tc>
          <w:tcPr>
            <w:tcW w:w="5175" w:type="dxa"/>
            <w:noWrap w:val="0"/>
            <w:vAlign w:val="center"/>
          </w:tcPr>
          <w:p w14:paraId="2206667A">
            <w:pPr>
              <w:rPr>
                <w:rFonts w:hint="eastAsia"/>
              </w:rPr>
            </w:pPr>
          </w:p>
        </w:tc>
      </w:tr>
      <w:tr w14:paraId="7FD80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3492813F">
            <w:pPr>
              <w:adjustRightInd w:val="0"/>
              <w:snapToGrid w:val="0"/>
              <w:jc w:val="center"/>
              <w:rPr>
                <w:rFonts w:ascii="宋体" w:hAnsi="宋体"/>
                <w:szCs w:val="21"/>
              </w:rPr>
            </w:pPr>
            <w:r>
              <w:rPr>
                <w:rFonts w:hint="eastAsia" w:ascii="宋体" w:hAnsi="宋体"/>
                <w:szCs w:val="21"/>
              </w:rPr>
              <w:t>第二节</w:t>
            </w:r>
          </w:p>
          <w:p w14:paraId="6ABEF525">
            <w:pPr>
              <w:adjustRightInd w:val="0"/>
              <w:snapToGrid w:val="0"/>
              <w:jc w:val="center"/>
              <w:rPr>
                <w:rFonts w:hint="eastAsia" w:ascii="宋体" w:hAnsi="宋体"/>
                <w:szCs w:val="21"/>
              </w:rPr>
            </w:pPr>
            <w:r>
              <w:rPr>
                <w:rFonts w:hint="eastAsia" w:ascii="宋体" w:hAnsi="宋体"/>
                <w:szCs w:val="21"/>
              </w:rPr>
              <w:t>第7.3款</w:t>
            </w:r>
          </w:p>
        </w:tc>
        <w:tc>
          <w:tcPr>
            <w:tcW w:w="2500" w:type="dxa"/>
            <w:noWrap w:val="0"/>
            <w:vAlign w:val="center"/>
          </w:tcPr>
          <w:p w14:paraId="64619051">
            <w:pPr>
              <w:adjustRightInd w:val="0"/>
              <w:snapToGrid w:val="0"/>
              <w:jc w:val="left"/>
              <w:rPr>
                <w:rFonts w:hint="eastAsia" w:ascii="宋体" w:hAnsi="宋体"/>
                <w:szCs w:val="21"/>
              </w:rPr>
            </w:pPr>
            <w:r>
              <w:rPr>
                <w:rFonts w:hint="eastAsia" w:ascii="宋体" w:hAnsi="宋体"/>
                <w:szCs w:val="21"/>
              </w:rPr>
              <w:t>保险要求</w:t>
            </w:r>
          </w:p>
        </w:tc>
        <w:tc>
          <w:tcPr>
            <w:tcW w:w="5175" w:type="dxa"/>
            <w:noWrap w:val="0"/>
            <w:vAlign w:val="center"/>
          </w:tcPr>
          <w:p w14:paraId="5EE88840">
            <w:pPr>
              <w:rPr>
                <w:rFonts w:hint="eastAsia"/>
              </w:rPr>
            </w:pPr>
          </w:p>
        </w:tc>
      </w:tr>
      <w:tr w14:paraId="53B80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CD32CF3">
            <w:pPr>
              <w:adjustRightInd w:val="0"/>
              <w:snapToGrid w:val="0"/>
              <w:jc w:val="center"/>
              <w:rPr>
                <w:rFonts w:ascii="宋体" w:hAnsi="宋体"/>
                <w:szCs w:val="21"/>
              </w:rPr>
            </w:pPr>
            <w:r>
              <w:rPr>
                <w:rFonts w:hint="eastAsia" w:ascii="宋体" w:hAnsi="宋体"/>
                <w:szCs w:val="21"/>
              </w:rPr>
              <w:t>第二节</w:t>
            </w:r>
          </w:p>
          <w:p w14:paraId="5DA8116D">
            <w:pPr>
              <w:adjustRightInd w:val="0"/>
              <w:snapToGrid w:val="0"/>
              <w:jc w:val="center"/>
              <w:rPr>
                <w:rFonts w:ascii="宋体" w:hAnsi="宋体"/>
                <w:szCs w:val="21"/>
              </w:rPr>
            </w:pPr>
            <w:r>
              <w:rPr>
                <w:rFonts w:hint="eastAsia" w:ascii="宋体" w:hAnsi="宋体"/>
                <w:szCs w:val="21"/>
              </w:rPr>
              <w:t>第8.2（1）项</w:t>
            </w:r>
          </w:p>
        </w:tc>
        <w:tc>
          <w:tcPr>
            <w:tcW w:w="2500" w:type="dxa"/>
            <w:noWrap w:val="0"/>
            <w:vAlign w:val="center"/>
          </w:tcPr>
          <w:p w14:paraId="26A325A6">
            <w:pPr>
              <w:adjustRightInd w:val="0"/>
              <w:snapToGrid w:val="0"/>
              <w:jc w:val="left"/>
              <w:rPr>
                <w:rFonts w:ascii="宋体" w:hAnsi="宋体"/>
                <w:szCs w:val="21"/>
              </w:rPr>
            </w:pPr>
            <w:r>
              <w:rPr>
                <w:rFonts w:hint="eastAsia" w:ascii="宋体" w:hAnsi="宋体"/>
                <w:szCs w:val="21"/>
              </w:rPr>
              <w:t>质量保证期</w:t>
            </w:r>
          </w:p>
        </w:tc>
        <w:tc>
          <w:tcPr>
            <w:tcW w:w="5175" w:type="dxa"/>
            <w:noWrap w:val="0"/>
            <w:vAlign w:val="center"/>
          </w:tcPr>
          <w:p w14:paraId="69301148">
            <w:pPr>
              <w:autoSpaceDE w:val="0"/>
              <w:autoSpaceDN w:val="0"/>
              <w:adjustRightInd w:val="0"/>
              <w:snapToGrid w:val="0"/>
              <w:ind w:firstLine="420" w:firstLineChars="200"/>
              <w:jc w:val="left"/>
              <w:rPr>
                <w:rFonts w:ascii="宋体" w:hAnsi="宋体"/>
                <w:szCs w:val="21"/>
              </w:rPr>
            </w:pPr>
          </w:p>
        </w:tc>
      </w:tr>
      <w:tr w14:paraId="4E48F2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9211BF6">
            <w:pPr>
              <w:adjustRightInd w:val="0"/>
              <w:snapToGrid w:val="0"/>
              <w:jc w:val="center"/>
              <w:rPr>
                <w:rFonts w:ascii="宋体" w:hAnsi="宋体"/>
                <w:szCs w:val="21"/>
              </w:rPr>
            </w:pPr>
            <w:r>
              <w:rPr>
                <w:rFonts w:hint="eastAsia" w:ascii="宋体" w:hAnsi="宋体"/>
                <w:szCs w:val="21"/>
              </w:rPr>
              <w:t>第二节</w:t>
            </w:r>
          </w:p>
          <w:p w14:paraId="0963C34E">
            <w:pPr>
              <w:adjustRightInd w:val="0"/>
              <w:snapToGrid w:val="0"/>
              <w:jc w:val="center"/>
              <w:rPr>
                <w:rFonts w:ascii="宋体" w:hAnsi="宋体"/>
                <w:szCs w:val="21"/>
              </w:rPr>
            </w:pPr>
            <w:r>
              <w:rPr>
                <w:rFonts w:hint="eastAsia" w:ascii="宋体" w:hAnsi="宋体"/>
                <w:szCs w:val="21"/>
              </w:rPr>
              <w:t>第8.2（3）项</w:t>
            </w:r>
          </w:p>
        </w:tc>
        <w:tc>
          <w:tcPr>
            <w:tcW w:w="2500" w:type="dxa"/>
            <w:noWrap w:val="0"/>
            <w:vAlign w:val="center"/>
          </w:tcPr>
          <w:p w14:paraId="3E7169F9">
            <w:pPr>
              <w:adjustRightInd w:val="0"/>
              <w:snapToGrid w:val="0"/>
              <w:jc w:val="left"/>
              <w:rPr>
                <w:rFonts w:hint="eastAsia" w:ascii="宋体" w:hAnsi="宋体"/>
                <w:szCs w:val="21"/>
              </w:rPr>
            </w:pPr>
            <w:r>
              <w:rPr>
                <w:rFonts w:hint="eastAsia" w:ascii="宋体" w:hAnsi="宋体"/>
                <w:szCs w:val="21"/>
              </w:rPr>
              <w:t>货物质量缺陷</w:t>
            </w:r>
          </w:p>
          <w:p w14:paraId="794E0AA0">
            <w:pPr>
              <w:adjustRightInd w:val="0"/>
              <w:snapToGrid w:val="0"/>
              <w:jc w:val="left"/>
              <w:rPr>
                <w:rFonts w:ascii="宋体" w:hAnsi="宋体"/>
                <w:szCs w:val="21"/>
              </w:rPr>
            </w:pPr>
            <w:r>
              <w:rPr>
                <w:rFonts w:hint="eastAsia" w:ascii="宋体" w:hAnsi="宋体"/>
                <w:szCs w:val="21"/>
              </w:rPr>
              <w:t>响应时间</w:t>
            </w:r>
          </w:p>
        </w:tc>
        <w:tc>
          <w:tcPr>
            <w:tcW w:w="5175" w:type="dxa"/>
            <w:noWrap w:val="0"/>
            <w:vAlign w:val="center"/>
          </w:tcPr>
          <w:p w14:paraId="50A5147C">
            <w:pPr>
              <w:adjustRightInd w:val="0"/>
              <w:snapToGrid w:val="0"/>
              <w:jc w:val="left"/>
              <w:rPr>
                <w:rFonts w:ascii="宋体" w:hAnsi="宋体"/>
                <w:szCs w:val="21"/>
              </w:rPr>
            </w:pPr>
          </w:p>
        </w:tc>
      </w:tr>
      <w:tr w14:paraId="52625E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D94AC07">
            <w:pPr>
              <w:snapToGrid w:val="0"/>
              <w:jc w:val="center"/>
              <w:rPr>
                <w:rFonts w:hint="eastAsia" w:ascii="宋体" w:hAnsi="宋体" w:cs="宋体"/>
                <w:szCs w:val="21"/>
              </w:rPr>
            </w:pPr>
            <w:r>
              <w:rPr>
                <w:rFonts w:hint="eastAsia" w:ascii="宋体" w:hAnsi="宋体" w:cs="宋体"/>
                <w:szCs w:val="21"/>
              </w:rPr>
              <w:t>第二节</w:t>
            </w:r>
          </w:p>
          <w:p w14:paraId="33BE881B">
            <w:pPr>
              <w:pStyle w:val="850"/>
              <w:ind w:firstLine="0" w:firstLineChars="0"/>
              <w:jc w:val="center"/>
            </w:pPr>
            <w:r>
              <w:rPr>
                <w:rFonts w:hint="eastAsia" w:ascii="宋体" w:hAnsi="宋体" w:eastAsia="宋体" w:cs="宋体"/>
              </w:rPr>
              <w:t>第11.1款</w:t>
            </w:r>
          </w:p>
        </w:tc>
        <w:tc>
          <w:tcPr>
            <w:tcW w:w="2500" w:type="dxa"/>
            <w:noWrap w:val="0"/>
            <w:vAlign w:val="center"/>
          </w:tcPr>
          <w:p w14:paraId="38B73EF8">
            <w:pPr>
              <w:adjustRightInd w:val="0"/>
              <w:snapToGrid w:val="0"/>
              <w:rPr>
                <w:rFonts w:ascii="宋体" w:hAnsi="宋体"/>
                <w:szCs w:val="21"/>
              </w:rPr>
            </w:pPr>
            <w:r>
              <w:rPr>
                <w:rFonts w:hint="eastAsia" w:ascii="宋体" w:hAnsi="宋体"/>
                <w:szCs w:val="21"/>
              </w:rPr>
              <w:t>其他应当保密的信息</w:t>
            </w:r>
          </w:p>
        </w:tc>
        <w:tc>
          <w:tcPr>
            <w:tcW w:w="5175" w:type="dxa"/>
            <w:noWrap w:val="0"/>
            <w:vAlign w:val="center"/>
          </w:tcPr>
          <w:p w14:paraId="5C408420">
            <w:pPr>
              <w:adjustRightInd w:val="0"/>
              <w:snapToGrid w:val="0"/>
              <w:jc w:val="left"/>
              <w:rPr>
                <w:rFonts w:ascii="宋体" w:hAnsi="宋体"/>
                <w:szCs w:val="21"/>
              </w:rPr>
            </w:pPr>
          </w:p>
        </w:tc>
      </w:tr>
      <w:tr w14:paraId="2B50C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42610B18">
            <w:pPr>
              <w:adjustRightInd w:val="0"/>
              <w:snapToGrid w:val="0"/>
              <w:jc w:val="center"/>
              <w:rPr>
                <w:rFonts w:ascii="宋体" w:hAnsi="宋体"/>
                <w:szCs w:val="21"/>
              </w:rPr>
            </w:pPr>
            <w:r>
              <w:rPr>
                <w:rFonts w:hint="eastAsia" w:ascii="宋体" w:hAnsi="宋体"/>
                <w:szCs w:val="21"/>
              </w:rPr>
              <w:t>第二节</w:t>
            </w:r>
          </w:p>
          <w:p w14:paraId="638945B8">
            <w:pPr>
              <w:adjustRightInd w:val="0"/>
              <w:snapToGrid w:val="0"/>
              <w:jc w:val="center"/>
              <w:rPr>
                <w:rFonts w:ascii="宋体" w:hAnsi="宋体"/>
                <w:szCs w:val="21"/>
              </w:rPr>
            </w:pPr>
            <w:r>
              <w:rPr>
                <w:rFonts w:hint="eastAsia" w:ascii="宋体" w:hAnsi="宋体"/>
                <w:szCs w:val="21"/>
              </w:rPr>
              <w:t>第12.2款</w:t>
            </w:r>
          </w:p>
        </w:tc>
        <w:tc>
          <w:tcPr>
            <w:tcW w:w="2500" w:type="dxa"/>
            <w:noWrap w:val="0"/>
            <w:vAlign w:val="center"/>
          </w:tcPr>
          <w:p w14:paraId="104BB5B6">
            <w:pPr>
              <w:adjustRightInd w:val="0"/>
              <w:snapToGrid w:val="0"/>
              <w:jc w:val="left"/>
              <w:rPr>
                <w:rFonts w:hint="eastAsia" w:ascii="宋体" w:hAnsi="宋体"/>
                <w:szCs w:val="21"/>
              </w:rPr>
            </w:pPr>
            <w:r>
              <w:rPr>
                <w:rFonts w:hint="eastAsia" w:ascii="宋体" w:hAnsi="宋体"/>
                <w:szCs w:val="21"/>
              </w:rPr>
              <w:t>合同价款支付时间</w:t>
            </w:r>
          </w:p>
        </w:tc>
        <w:tc>
          <w:tcPr>
            <w:tcW w:w="5175" w:type="dxa"/>
            <w:noWrap w:val="0"/>
            <w:vAlign w:val="center"/>
          </w:tcPr>
          <w:p w14:paraId="6EA1A167">
            <w:pPr>
              <w:adjustRightInd w:val="0"/>
              <w:snapToGrid w:val="0"/>
              <w:jc w:val="left"/>
              <w:rPr>
                <w:rFonts w:ascii="宋体" w:hAnsi="宋体"/>
                <w:szCs w:val="21"/>
              </w:rPr>
            </w:pPr>
          </w:p>
        </w:tc>
      </w:tr>
      <w:tr w14:paraId="486C34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D160364">
            <w:pPr>
              <w:adjustRightInd w:val="0"/>
              <w:snapToGrid w:val="0"/>
              <w:jc w:val="center"/>
              <w:rPr>
                <w:rFonts w:hint="eastAsia" w:ascii="宋体" w:hAnsi="宋体"/>
                <w:szCs w:val="21"/>
              </w:rPr>
            </w:pPr>
            <w:r>
              <w:rPr>
                <w:rFonts w:hint="eastAsia" w:ascii="宋体" w:hAnsi="宋体"/>
                <w:szCs w:val="21"/>
              </w:rPr>
              <w:t>第二节</w:t>
            </w:r>
          </w:p>
          <w:p w14:paraId="43928069">
            <w:pPr>
              <w:adjustRightInd w:val="0"/>
              <w:snapToGrid w:val="0"/>
              <w:jc w:val="center"/>
              <w:rPr>
                <w:rFonts w:hint="eastAsia" w:ascii="宋体" w:hAnsi="宋体"/>
                <w:szCs w:val="21"/>
              </w:rPr>
            </w:pPr>
            <w:r>
              <w:rPr>
                <w:rFonts w:hint="eastAsia" w:ascii="宋体" w:hAnsi="宋体"/>
                <w:szCs w:val="21"/>
              </w:rPr>
              <w:t>第13.2款</w:t>
            </w:r>
          </w:p>
        </w:tc>
        <w:tc>
          <w:tcPr>
            <w:tcW w:w="2500" w:type="dxa"/>
            <w:noWrap w:val="0"/>
            <w:vAlign w:val="center"/>
          </w:tcPr>
          <w:p w14:paraId="761AB956">
            <w:pPr>
              <w:adjustRightInd w:val="0"/>
              <w:snapToGrid w:val="0"/>
              <w:jc w:val="left"/>
              <w:rPr>
                <w:rFonts w:ascii="宋体" w:hAnsi="宋体"/>
                <w:szCs w:val="21"/>
              </w:rPr>
            </w:pPr>
            <w:r>
              <w:rPr>
                <w:rFonts w:hint="eastAsia" w:ascii="宋体" w:hAnsi="宋体"/>
                <w:szCs w:val="21"/>
              </w:rPr>
              <w:t>履约保证金不予退还的情形</w:t>
            </w:r>
          </w:p>
        </w:tc>
        <w:tc>
          <w:tcPr>
            <w:tcW w:w="5175" w:type="dxa"/>
            <w:noWrap w:val="0"/>
            <w:vAlign w:val="center"/>
          </w:tcPr>
          <w:p w14:paraId="61AB2F9E">
            <w:pPr>
              <w:adjustRightInd w:val="0"/>
              <w:snapToGrid w:val="0"/>
              <w:jc w:val="left"/>
              <w:rPr>
                <w:rFonts w:ascii="宋体" w:hAnsi="宋体"/>
                <w:szCs w:val="21"/>
              </w:rPr>
            </w:pPr>
          </w:p>
        </w:tc>
      </w:tr>
      <w:tr w14:paraId="4C51D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DA7EDC">
            <w:pPr>
              <w:adjustRightInd w:val="0"/>
              <w:snapToGrid w:val="0"/>
              <w:jc w:val="center"/>
              <w:rPr>
                <w:rFonts w:hint="eastAsia" w:ascii="宋体" w:hAnsi="宋体"/>
                <w:szCs w:val="21"/>
              </w:rPr>
            </w:pPr>
            <w:r>
              <w:rPr>
                <w:rFonts w:hint="eastAsia" w:ascii="宋体" w:hAnsi="宋体"/>
                <w:szCs w:val="21"/>
              </w:rPr>
              <w:t>第二节</w:t>
            </w:r>
          </w:p>
          <w:p w14:paraId="3939027A">
            <w:pPr>
              <w:adjustRightInd w:val="0"/>
              <w:snapToGrid w:val="0"/>
              <w:jc w:val="center"/>
              <w:rPr>
                <w:rFonts w:hint="eastAsia" w:ascii="宋体" w:hAnsi="宋体"/>
                <w:szCs w:val="21"/>
              </w:rPr>
            </w:pPr>
            <w:r>
              <w:rPr>
                <w:rFonts w:hint="eastAsia" w:ascii="宋体" w:hAnsi="宋体"/>
                <w:szCs w:val="21"/>
              </w:rPr>
              <w:t>第13.3款</w:t>
            </w:r>
          </w:p>
        </w:tc>
        <w:tc>
          <w:tcPr>
            <w:tcW w:w="2500" w:type="dxa"/>
            <w:noWrap w:val="0"/>
            <w:vAlign w:val="center"/>
          </w:tcPr>
          <w:p w14:paraId="432BDACC">
            <w:pPr>
              <w:adjustRightInd w:val="0"/>
              <w:snapToGrid w:val="0"/>
              <w:jc w:val="left"/>
              <w:rPr>
                <w:rFonts w:ascii="宋体" w:hAnsi="宋体"/>
                <w:szCs w:val="21"/>
              </w:rPr>
            </w:pPr>
            <w:r>
              <w:rPr>
                <w:rFonts w:hint="eastAsia" w:ascii="宋体" w:hAnsi="宋体"/>
                <w:szCs w:val="21"/>
              </w:rPr>
              <w:t>履约保证金退还时间及逾期退还的违约金</w:t>
            </w:r>
          </w:p>
        </w:tc>
        <w:tc>
          <w:tcPr>
            <w:tcW w:w="5175" w:type="dxa"/>
            <w:noWrap w:val="0"/>
            <w:vAlign w:val="center"/>
          </w:tcPr>
          <w:p w14:paraId="69F28872">
            <w:pPr>
              <w:adjustRightInd w:val="0"/>
              <w:snapToGrid w:val="0"/>
              <w:jc w:val="left"/>
              <w:rPr>
                <w:rFonts w:ascii="宋体" w:hAnsi="宋体"/>
                <w:szCs w:val="21"/>
              </w:rPr>
            </w:pPr>
          </w:p>
        </w:tc>
      </w:tr>
      <w:tr w14:paraId="2BFE40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1F02E9E3">
            <w:pPr>
              <w:adjustRightInd w:val="0"/>
              <w:snapToGrid w:val="0"/>
              <w:jc w:val="center"/>
              <w:rPr>
                <w:rFonts w:ascii="宋体" w:hAnsi="宋体"/>
                <w:szCs w:val="21"/>
              </w:rPr>
            </w:pPr>
            <w:r>
              <w:rPr>
                <w:rFonts w:hint="eastAsia" w:ascii="宋体" w:hAnsi="宋体"/>
                <w:szCs w:val="21"/>
              </w:rPr>
              <w:t>第二节</w:t>
            </w:r>
          </w:p>
          <w:p w14:paraId="37871062">
            <w:pPr>
              <w:adjustRightInd w:val="0"/>
              <w:snapToGrid w:val="0"/>
              <w:jc w:val="center"/>
              <w:rPr>
                <w:rFonts w:hint="eastAsia" w:ascii="宋体" w:hAnsi="宋体"/>
                <w:szCs w:val="21"/>
              </w:rPr>
            </w:pPr>
            <w:r>
              <w:rPr>
                <w:rFonts w:hint="eastAsia" w:ascii="宋体" w:hAnsi="宋体"/>
                <w:szCs w:val="21"/>
              </w:rPr>
              <w:t>第14.1（3）项</w:t>
            </w:r>
          </w:p>
        </w:tc>
        <w:tc>
          <w:tcPr>
            <w:tcW w:w="2500" w:type="dxa"/>
            <w:noWrap w:val="0"/>
            <w:vAlign w:val="center"/>
          </w:tcPr>
          <w:p w14:paraId="583FD20A">
            <w:pPr>
              <w:adjustRightInd w:val="0"/>
              <w:snapToGrid w:val="0"/>
              <w:jc w:val="left"/>
              <w:rPr>
                <w:rFonts w:hint="eastAsia" w:ascii="宋体" w:hAnsi="宋体"/>
                <w:szCs w:val="21"/>
              </w:rPr>
            </w:pPr>
            <w:r>
              <w:rPr>
                <w:rFonts w:hint="eastAsia" w:ascii="宋体" w:hAnsi="宋体"/>
                <w:szCs w:val="21"/>
              </w:rPr>
              <w:t>运行监督、维修期限</w:t>
            </w:r>
          </w:p>
        </w:tc>
        <w:tc>
          <w:tcPr>
            <w:tcW w:w="5175" w:type="dxa"/>
            <w:noWrap w:val="0"/>
            <w:vAlign w:val="center"/>
          </w:tcPr>
          <w:p w14:paraId="383851BB">
            <w:pPr>
              <w:adjustRightInd w:val="0"/>
              <w:snapToGrid w:val="0"/>
              <w:jc w:val="left"/>
              <w:rPr>
                <w:rFonts w:ascii="宋体" w:hAnsi="宋体"/>
                <w:szCs w:val="21"/>
              </w:rPr>
            </w:pPr>
          </w:p>
        </w:tc>
      </w:tr>
      <w:tr w14:paraId="75C471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2ECE99A1">
            <w:pPr>
              <w:adjustRightInd w:val="0"/>
              <w:snapToGrid w:val="0"/>
              <w:jc w:val="center"/>
              <w:rPr>
                <w:rFonts w:ascii="宋体" w:hAnsi="宋体"/>
                <w:szCs w:val="21"/>
              </w:rPr>
            </w:pPr>
            <w:r>
              <w:rPr>
                <w:rFonts w:hint="eastAsia" w:ascii="宋体" w:hAnsi="宋体"/>
                <w:szCs w:val="21"/>
              </w:rPr>
              <w:t>第二节</w:t>
            </w:r>
          </w:p>
          <w:p w14:paraId="54C7ACBF">
            <w:pPr>
              <w:adjustRightInd w:val="0"/>
              <w:snapToGrid w:val="0"/>
              <w:jc w:val="center"/>
              <w:rPr>
                <w:rFonts w:hint="eastAsia" w:ascii="宋体" w:hAnsi="宋体"/>
                <w:szCs w:val="21"/>
              </w:rPr>
            </w:pPr>
            <w:r>
              <w:rPr>
                <w:rFonts w:hint="eastAsia" w:ascii="宋体" w:hAnsi="宋体"/>
                <w:szCs w:val="21"/>
              </w:rPr>
              <w:t>第14.1（5）项</w:t>
            </w:r>
          </w:p>
        </w:tc>
        <w:tc>
          <w:tcPr>
            <w:tcW w:w="2500" w:type="dxa"/>
            <w:noWrap w:val="0"/>
            <w:vAlign w:val="center"/>
          </w:tcPr>
          <w:p w14:paraId="1D2AF27A">
            <w:pPr>
              <w:adjustRightInd w:val="0"/>
              <w:snapToGrid w:val="0"/>
              <w:jc w:val="left"/>
              <w:rPr>
                <w:rFonts w:ascii="宋体" w:hAnsi="宋体"/>
                <w:szCs w:val="21"/>
              </w:rPr>
            </w:pPr>
            <w:r>
              <w:rPr>
                <w:rFonts w:hint="eastAsia" w:ascii="宋体" w:hAnsi="宋体"/>
                <w:szCs w:val="21"/>
              </w:rPr>
              <w:t>货物回收的约定</w:t>
            </w:r>
          </w:p>
        </w:tc>
        <w:tc>
          <w:tcPr>
            <w:tcW w:w="5175" w:type="dxa"/>
            <w:noWrap w:val="0"/>
            <w:vAlign w:val="center"/>
          </w:tcPr>
          <w:p w14:paraId="130B87FB">
            <w:pPr>
              <w:adjustRightInd w:val="0"/>
              <w:snapToGrid w:val="0"/>
              <w:jc w:val="left"/>
              <w:rPr>
                <w:rFonts w:ascii="宋体" w:hAnsi="宋体"/>
                <w:szCs w:val="21"/>
              </w:rPr>
            </w:pPr>
          </w:p>
        </w:tc>
      </w:tr>
      <w:tr w14:paraId="2CA4E5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030FBFC">
            <w:pPr>
              <w:adjustRightInd w:val="0"/>
              <w:snapToGrid w:val="0"/>
              <w:jc w:val="center"/>
              <w:rPr>
                <w:rFonts w:ascii="宋体" w:hAnsi="宋体"/>
                <w:szCs w:val="21"/>
              </w:rPr>
            </w:pPr>
            <w:r>
              <w:rPr>
                <w:rFonts w:hint="eastAsia" w:ascii="宋体" w:hAnsi="宋体"/>
                <w:szCs w:val="21"/>
              </w:rPr>
              <w:t>第二节</w:t>
            </w:r>
          </w:p>
          <w:p w14:paraId="311C01F0">
            <w:pPr>
              <w:adjustRightInd w:val="0"/>
              <w:snapToGrid w:val="0"/>
              <w:jc w:val="center"/>
              <w:rPr>
                <w:rFonts w:ascii="宋体" w:hAnsi="宋体"/>
                <w:szCs w:val="21"/>
              </w:rPr>
            </w:pPr>
            <w:r>
              <w:rPr>
                <w:rFonts w:hint="eastAsia" w:ascii="宋体" w:hAnsi="宋体"/>
                <w:szCs w:val="21"/>
              </w:rPr>
              <w:t>第14.1（6）项</w:t>
            </w:r>
          </w:p>
        </w:tc>
        <w:tc>
          <w:tcPr>
            <w:tcW w:w="2500" w:type="dxa"/>
            <w:noWrap w:val="0"/>
            <w:vAlign w:val="center"/>
          </w:tcPr>
          <w:p w14:paraId="1E5A5D45">
            <w:pPr>
              <w:adjustRightInd w:val="0"/>
              <w:snapToGrid w:val="0"/>
              <w:jc w:val="left"/>
              <w:rPr>
                <w:rFonts w:ascii="宋体" w:hAnsi="宋体"/>
                <w:szCs w:val="21"/>
              </w:rPr>
            </w:pPr>
            <w:r>
              <w:rPr>
                <w:rFonts w:hint="eastAsia" w:ascii="宋体" w:hAnsi="宋体"/>
                <w:szCs w:val="21"/>
              </w:rPr>
              <w:t>乙方提供的其他服务</w:t>
            </w:r>
          </w:p>
        </w:tc>
        <w:tc>
          <w:tcPr>
            <w:tcW w:w="5175" w:type="dxa"/>
            <w:noWrap w:val="0"/>
            <w:vAlign w:val="center"/>
          </w:tcPr>
          <w:p w14:paraId="580F3194">
            <w:pPr>
              <w:adjustRightInd w:val="0"/>
              <w:snapToGrid w:val="0"/>
              <w:jc w:val="left"/>
              <w:rPr>
                <w:rFonts w:ascii="宋体" w:hAnsi="宋体"/>
                <w:szCs w:val="21"/>
              </w:rPr>
            </w:pPr>
          </w:p>
        </w:tc>
      </w:tr>
      <w:tr w14:paraId="120881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3AE8A2F">
            <w:pPr>
              <w:adjustRightInd w:val="0"/>
              <w:snapToGrid w:val="0"/>
              <w:jc w:val="center"/>
              <w:rPr>
                <w:rFonts w:ascii="宋体" w:hAnsi="宋体"/>
                <w:szCs w:val="21"/>
              </w:rPr>
            </w:pPr>
            <w:r>
              <w:rPr>
                <w:rFonts w:hint="eastAsia" w:ascii="宋体" w:hAnsi="宋体"/>
                <w:szCs w:val="21"/>
              </w:rPr>
              <w:t>第二节</w:t>
            </w:r>
          </w:p>
          <w:p w14:paraId="3F1907A3">
            <w:pPr>
              <w:adjustRightInd w:val="0"/>
              <w:snapToGrid w:val="0"/>
              <w:jc w:val="center"/>
              <w:rPr>
                <w:rFonts w:ascii="宋体" w:hAnsi="宋体"/>
                <w:szCs w:val="21"/>
              </w:rPr>
            </w:pPr>
            <w:r>
              <w:rPr>
                <w:rFonts w:hint="eastAsia" w:ascii="宋体" w:hAnsi="宋体"/>
                <w:szCs w:val="21"/>
              </w:rPr>
              <w:t>第15.1款</w:t>
            </w:r>
          </w:p>
        </w:tc>
        <w:tc>
          <w:tcPr>
            <w:tcW w:w="2500" w:type="dxa"/>
            <w:noWrap w:val="0"/>
            <w:vAlign w:val="center"/>
          </w:tcPr>
          <w:p w14:paraId="466C8242">
            <w:pPr>
              <w:adjustRightInd w:val="0"/>
              <w:snapToGrid w:val="0"/>
              <w:jc w:val="left"/>
              <w:rPr>
                <w:rFonts w:hint="eastAsia" w:ascii="宋体" w:hAnsi="宋体"/>
                <w:szCs w:val="21"/>
              </w:rPr>
            </w:pPr>
            <w:r>
              <w:rPr>
                <w:rFonts w:hint="eastAsia" w:ascii="宋体" w:hAnsi="宋体"/>
                <w:szCs w:val="21"/>
              </w:rPr>
              <w:t>修理、重作、更换相关具体规定</w:t>
            </w:r>
          </w:p>
        </w:tc>
        <w:tc>
          <w:tcPr>
            <w:tcW w:w="5175" w:type="dxa"/>
            <w:noWrap w:val="0"/>
            <w:vAlign w:val="center"/>
          </w:tcPr>
          <w:p w14:paraId="408F8355">
            <w:pPr>
              <w:adjustRightInd w:val="0"/>
              <w:snapToGrid w:val="0"/>
              <w:jc w:val="left"/>
              <w:rPr>
                <w:rFonts w:ascii="宋体" w:hAnsi="宋体"/>
                <w:szCs w:val="21"/>
              </w:rPr>
            </w:pPr>
          </w:p>
        </w:tc>
      </w:tr>
      <w:tr w14:paraId="7344B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B82CBA7">
            <w:pPr>
              <w:adjustRightInd w:val="0"/>
              <w:snapToGrid w:val="0"/>
              <w:jc w:val="center"/>
              <w:rPr>
                <w:rFonts w:ascii="宋体" w:hAnsi="宋体"/>
                <w:szCs w:val="21"/>
              </w:rPr>
            </w:pPr>
            <w:r>
              <w:rPr>
                <w:rFonts w:hint="eastAsia" w:ascii="宋体" w:hAnsi="宋体"/>
                <w:szCs w:val="21"/>
              </w:rPr>
              <w:t>第二节</w:t>
            </w:r>
          </w:p>
          <w:p w14:paraId="718C2B54">
            <w:pPr>
              <w:adjustRightInd w:val="0"/>
              <w:snapToGrid w:val="0"/>
              <w:jc w:val="center"/>
              <w:rPr>
                <w:rFonts w:ascii="宋体" w:hAnsi="宋体"/>
                <w:szCs w:val="21"/>
              </w:rPr>
            </w:pPr>
            <w:r>
              <w:rPr>
                <w:rFonts w:hint="eastAsia" w:ascii="宋体" w:hAnsi="宋体"/>
                <w:szCs w:val="21"/>
              </w:rPr>
              <w:t>第15.2（2）项</w:t>
            </w:r>
          </w:p>
        </w:tc>
        <w:tc>
          <w:tcPr>
            <w:tcW w:w="2500" w:type="dxa"/>
            <w:noWrap w:val="0"/>
            <w:vAlign w:val="center"/>
          </w:tcPr>
          <w:p w14:paraId="5CE0F746">
            <w:pPr>
              <w:adjustRightInd w:val="0"/>
              <w:snapToGrid w:val="0"/>
              <w:jc w:val="left"/>
              <w:rPr>
                <w:rFonts w:ascii="宋体" w:hAnsi="宋体"/>
                <w:szCs w:val="21"/>
              </w:rPr>
            </w:pPr>
            <w:r>
              <w:rPr>
                <w:rFonts w:hint="eastAsia" w:ascii="宋体" w:hAnsi="宋体"/>
                <w:szCs w:val="21"/>
              </w:rPr>
              <w:t>迟延交货赔偿费</w:t>
            </w:r>
          </w:p>
        </w:tc>
        <w:tc>
          <w:tcPr>
            <w:tcW w:w="5175" w:type="dxa"/>
            <w:noWrap w:val="0"/>
            <w:vAlign w:val="center"/>
          </w:tcPr>
          <w:p w14:paraId="5BFBE29D">
            <w:pPr>
              <w:adjustRightInd w:val="0"/>
              <w:snapToGrid w:val="0"/>
              <w:jc w:val="left"/>
              <w:rPr>
                <w:rFonts w:ascii="宋体" w:hAnsi="宋体"/>
                <w:szCs w:val="21"/>
                <w:u w:val="single"/>
              </w:rPr>
            </w:pPr>
          </w:p>
        </w:tc>
      </w:tr>
      <w:tr w14:paraId="3635C0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147CFD6">
            <w:pPr>
              <w:adjustRightInd w:val="0"/>
              <w:snapToGrid w:val="0"/>
              <w:jc w:val="center"/>
              <w:rPr>
                <w:rFonts w:ascii="宋体" w:hAnsi="宋体"/>
                <w:szCs w:val="21"/>
              </w:rPr>
            </w:pPr>
            <w:r>
              <w:rPr>
                <w:rFonts w:hint="eastAsia" w:ascii="宋体" w:hAnsi="宋体"/>
                <w:szCs w:val="21"/>
              </w:rPr>
              <w:t>第二节</w:t>
            </w:r>
          </w:p>
          <w:p w14:paraId="3B51AC5F">
            <w:pPr>
              <w:adjustRightInd w:val="0"/>
              <w:snapToGrid w:val="0"/>
              <w:jc w:val="center"/>
              <w:rPr>
                <w:rFonts w:hint="eastAsia" w:ascii="宋体" w:hAnsi="宋体"/>
                <w:szCs w:val="21"/>
              </w:rPr>
            </w:pPr>
            <w:r>
              <w:rPr>
                <w:rFonts w:hint="eastAsia" w:ascii="宋体" w:hAnsi="宋体"/>
                <w:szCs w:val="21"/>
              </w:rPr>
              <w:t>第15.3款</w:t>
            </w:r>
          </w:p>
        </w:tc>
        <w:tc>
          <w:tcPr>
            <w:tcW w:w="2500" w:type="dxa"/>
            <w:noWrap w:val="0"/>
            <w:vAlign w:val="center"/>
          </w:tcPr>
          <w:p w14:paraId="25F7E3D4">
            <w:pPr>
              <w:adjustRightInd w:val="0"/>
              <w:snapToGrid w:val="0"/>
              <w:jc w:val="left"/>
              <w:rPr>
                <w:rFonts w:hint="eastAsia" w:ascii="宋体" w:hAnsi="宋体"/>
                <w:szCs w:val="21"/>
              </w:rPr>
            </w:pPr>
            <w:r>
              <w:rPr>
                <w:rFonts w:hint="eastAsia" w:ascii="宋体" w:hAnsi="宋体"/>
                <w:szCs w:val="21"/>
              </w:rPr>
              <w:t>逾期付款利息</w:t>
            </w:r>
          </w:p>
        </w:tc>
        <w:tc>
          <w:tcPr>
            <w:tcW w:w="5175" w:type="dxa"/>
            <w:noWrap w:val="0"/>
            <w:vAlign w:val="center"/>
          </w:tcPr>
          <w:p w14:paraId="2AA6BD7F">
            <w:pPr>
              <w:adjustRightInd w:val="0"/>
              <w:snapToGrid w:val="0"/>
              <w:jc w:val="left"/>
              <w:rPr>
                <w:rFonts w:ascii="宋体" w:hAnsi="宋体"/>
                <w:szCs w:val="21"/>
                <w:u w:val="single"/>
              </w:rPr>
            </w:pPr>
          </w:p>
        </w:tc>
      </w:tr>
      <w:tr w14:paraId="2D8748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300E108A">
            <w:pPr>
              <w:adjustRightInd w:val="0"/>
              <w:snapToGrid w:val="0"/>
              <w:jc w:val="center"/>
              <w:rPr>
                <w:rFonts w:ascii="宋体" w:hAnsi="宋体"/>
                <w:szCs w:val="21"/>
              </w:rPr>
            </w:pPr>
            <w:r>
              <w:rPr>
                <w:rFonts w:hint="eastAsia" w:ascii="宋体" w:hAnsi="宋体"/>
                <w:szCs w:val="21"/>
              </w:rPr>
              <w:t>第二节</w:t>
            </w:r>
          </w:p>
          <w:p w14:paraId="5A32663A">
            <w:pPr>
              <w:adjustRightInd w:val="0"/>
              <w:snapToGrid w:val="0"/>
              <w:jc w:val="center"/>
              <w:rPr>
                <w:rFonts w:ascii="宋体" w:hAnsi="宋体"/>
                <w:szCs w:val="21"/>
              </w:rPr>
            </w:pPr>
            <w:r>
              <w:rPr>
                <w:rFonts w:hint="eastAsia" w:ascii="宋体" w:hAnsi="宋体"/>
                <w:szCs w:val="21"/>
              </w:rPr>
              <w:t>第15.4款</w:t>
            </w:r>
          </w:p>
        </w:tc>
        <w:tc>
          <w:tcPr>
            <w:tcW w:w="2500" w:type="dxa"/>
            <w:tcBorders>
              <w:left w:val="single" w:color="auto" w:sz="2" w:space="0"/>
              <w:bottom w:val="single" w:color="auto" w:sz="2" w:space="0"/>
              <w:right w:val="single" w:color="auto" w:sz="2" w:space="0"/>
            </w:tcBorders>
            <w:noWrap w:val="0"/>
            <w:vAlign w:val="center"/>
          </w:tcPr>
          <w:p w14:paraId="1C654890">
            <w:pPr>
              <w:adjustRightInd w:val="0"/>
              <w:snapToGrid w:val="0"/>
              <w:jc w:val="left"/>
              <w:rPr>
                <w:rFonts w:ascii="宋体" w:hAnsi="宋体"/>
                <w:szCs w:val="21"/>
              </w:rPr>
            </w:pPr>
            <w:r>
              <w:rPr>
                <w:rFonts w:hint="eastAsia" w:ascii="宋体" w:hAnsi="宋体"/>
                <w:szCs w:val="21"/>
              </w:rPr>
              <w:t>其他违约责任</w:t>
            </w:r>
          </w:p>
        </w:tc>
        <w:tc>
          <w:tcPr>
            <w:tcW w:w="5175" w:type="dxa"/>
            <w:tcBorders>
              <w:left w:val="single" w:color="auto" w:sz="2" w:space="0"/>
              <w:bottom w:val="single" w:color="auto" w:sz="2" w:space="0"/>
            </w:tcBorders>
            <w:noWrap w:val="0"/>
            <w:vAlign w:val="center"/>
          </w:tcPr>
          <w:p w14:paraId="4DF127B8">
            <w:pPr>
              <w:adjustRightInd w:val="0"/>
              <w:snapToGrid w:val="0"/>
              <w:jc w:val="left"/>
              <w:rPr>
                <w:rFonts w:ascii="宋体" w:hAnsi="宋体"/>
                <w:szCs w:val="21"/>
                <w:u w:val="single"/>
              </w:rPr>
            </w:pPr>
          </w:p>
        </w:tc>
      </w:tr>
      <w:tr w14:paraId="5C681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00596420">
            <w:pPr>
              <w:adjustRightInd w:val="0"/>
              <w:snapToGrid w:val="0"/>
              <w:jc w:val="center"/>
              <w:rPr>
                <w:rFonts w:ascii="宋体" w:hAnsi="宋体"/>
                <w:szCs w:val="21"/>
              </w:rPr>
            </w:pPr>
            <w:r>
              <w:rPr>
                <w:rFonts w:hint="eastAsia" w:ascii="宋体" w:hAnsi="宋体"/>
                <w:szCs w:val="21"/>
              </w:rPr>
              <w:t>第二节</w:t>
            </w:r>
          </w:p>
          <w:p w14:paraId="3EDBE1E8">
            <w:pPr>
              <w:adjustRightInd w:val="0"/>
              <w:snapToGrid w:val="0"/>
              <w:jc w:val="center"/>
              <w:rPr>
                <w:rFonts w:ascii="宋体" w:hAnsi="宋体"/>
                <w:szCs w:val="21"/>
              </w:rPr>
            </w:pPr>
            <w:r>
              <w:rPr>
                <w:rFonts w:hint="eastAsia" w:ascii="宋体" w:hAnsi="宋体"/>
                <w:szCs w:val="21"/>
              </w:rPr>
              <w:t>第19.2款</w:t>
            </w:r>
          </w:p>
        </w:tc>
        <w:tc>
          <w:tcPr>
            <w:tcW w:w="2500" w:type="dxa"/>
            <w:tcBorders>
              <w:top w:val="single" w:color="auto" w:sz="2" w:space="0"/>
              <w:left w:val="single" w:color="auto" w:sz="2" w:space="0"/>
              <w:right w:val="single" w:color="auto" w:sz="2" w:space="0"/>
            </w:tcBorders>
            <w:noWrap w:val="0"/>
            <w:vAlign w:val="center"/>
          </w:tcPr>
          <w:p w14:paraId="08E36A79">
            <w:pPr>
              <w:adjustRightInd w:val="0"/>
              <w:snapToGrid w:val="0"/>
              <w:jc w:val="left"/>
              <w:rPr>
                <w:rFonts w:ascii="宋体" w:hAnsi="宋体"/>
                <w:szCs w:val="21"/>
              </w:rPr>
            </w:pPr>
            <w:r>
              <w:rPr>
                <w:rFonts w:hint="eastAsia" w:ascii="宋体" w:hAnsi="宋体"/>
                <w:szCs w:val="21"/>
              </w:rPr>
              <w:t>解决争议的方法</w:t>
            </w:r>
          </w:p>
        </w:tc>
        <w:tc>
          <w:tcPr>
            <w:tcW w:w="5175" w:type="dxa"/>
            <w:tcBorders>
              <w:top w:val="single" w:color="auto" w:sz="2" w:space="0"/>
              <w:left w:val="single" w:color="auto" w:sz="2" w:space="0"/>
            </w:tcBorders>
            <w:noWrap w:val="0"/>
            <w:vAlign w:val="center"/>
          </w:tcPr>
          <w:p w14:paraId="03AB4E58">
            <w:pPr>
              <w:autoSpaceDE w:val="0"/>
              <w:autoSpaceDN w:val="0"/>
              <w:adjustRightInd w:val="0"/>
              <w:snapToGrid w:val="0"/>
              <w:spacing w:line="400" w:lineRule="exact"/>
              <w:jc w:val="left"/>
              <w:rPr>
                <w:rFonts w:hint="eastAsia"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16737224">
            <w:pPr>
              <w:autoSpaceDE w:val="0"/>
              <w:autoSpaceDN w:val="0"/>
              <w:adjustRightInd w:val="0"/>
              <w:snapToGrid w:val="0"/>
              <w:spacing w:line="400" w:lineRule="exact"/>
              <w:jc w:val="left"/>
              <w:rPr>
                <w:rFonts w:hint="eastAsia"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3E0256C3">
            <w:pPr>
              <w:adjustRightInd w:val="0"/>
              <w:snapToGrid w:val="0"/>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7D140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7F45D185">
            <w:pPr>
              <w:adjustRightInd w:val="0"/>
              <w:snapToGrid w:val="0"/>
              <w:jc w:val="center"/>
              <w:rPr>
                <w:rFonts w:ascii="宋体" w:hAnsi="宋体"/>
                <w:szCs w:val="21"/>
              </w:rPr>
            </w:pPr>
            <w:r>
              <w:rPr>
                <w:rFonts w:hint="eastAsia" w:ascii="宋体" w:hAnsi="宋体"/>
                <w:szCs w:val="21"/>
              </w:rPr>
              <w:t>第二节</w:t>
            </w:r>
          </w:p>
          <w:p w14:paraId="68796938">
            <w:pPr>
              <w:adjustRightInd w:val="0"/>
              <w:snapToGrid w:val="0"/>
              <w:jc w:val="center"/>
              <w:rPr>
                <w:rFonts w:ascii="宋体" w:hAnsi="宋体"/>
                <w:szCs w:val="21"/>
              </w:rPr>
            </w:pPr>
            <w:r>
              <w:rPr>
                <w:rFonts w:hint="eastAsia" w:ascii="宋体" w:hAnsi="宋体"/>
                <w:szCs w:val="21"/>
              </w:rPr>
              <w:t>第23.1款</w:t>
            </w:r>
          </w:p>
        </w:tc>
        <w:tc>
          <w:tcPr>
            <w:tcW w:w="2500" w:type="dxa"/>
            <w:noWrap w:val="0"/>
            <w:vAlign w:val="center"/>
          </w:tcPr>
          <w:p w14:paraId="3FBC11D1">
            <w:pPr>
              <w:adjustRightInd w:val="0"/>
              <w:snapToGrid w:val="0"/>
              <w:jc w:val="left"/>
              <w:rPr>
                <w:rFonts w:ascii="宋体" w:hAnsi="宋体"/>
                <w:szCs w:val="21"/>
              </w:rPr>
            </w:pPr>
            <w:r>
              <w:rPr>
                <w:rFonts w:hint="eastAsia" w:ascii="宋体" w:hAnsi="宋体"/>
                <w:bCs/>
                <w:szCs w:val="21"/>
              </w:rPr>
              <w:t>其他专用条款</w:t>
            </w:r>
          </w:p>
        </w:tc>
        <w:tc>
          <w:tcPr>
            <w:tcW w:w="5175" w:type="dxa"/>
            <w:noWrap w:val="0"/>
            <w:vAlign w:val="center"/>
          </w:tcPr>
          <w:p w14:paraId="08652472">
            <w:pPr>
              <w:adjustRightInd w:val="0"/>
              <w:snapToGrid w:val="0"/>
              <w:jc w:val="left"/>
              <w:rPr>
                <w:rFonts w:ascii="宋体" w:hAnsi="宋体"/>
                <w:szCs w:val="21"/>
              </w:rPr>
            </w:pPr>
          </w:p>
        </w:tc>
      </w:tr>
    </w:tbl>
    <w:p w14:paraId="12F68282">
      <w:pPr>
        <w:spacing w:before="120" w:after="120" w:line="360" w:lineRule="auto"/>
        <w:jc w:val="center"/>
        <w:rPr>
          <w:rFonts w:ascii="宋体" w:hAnsi="宋体" w:cs="宋体"/>
          <w:snapToGrid w:val="0"/>
          <w:color w:val="auto"/>
          <w:kern w:val="0"/>
          <w:sz w:val="24"/>
          <w:szCs w:val="24"/>
        </w:rPr>
      </w:pPr>
    </w:p>
    <w:p w14:paraId="240574F9">
      <w:pPr>
        <w:spacing w:before="120" w:after="120" w:line="360" w:lineRule="auto"/>
        <w:jc w:val="center"/>
        <w:outlineLvl w:val="0"/>
        <w:rPr>
          <w:rFonts w:ascii="宋体" w:hAnsi="宋体" w:cs="宋体"/>
          <w:b/>
          <w:color w:val="auto"/>
          <w:sz w:val="28"/>
          <w:szCs w:val="28"/>
        </w:rPr>
      </w:pPr>
    </w:p>
    <w:p w14:paraId="53DDC098">
      <w:pPr>
        <w:spacing w:before="120" w:after="120" w:line="360" w:lineRule="auto"/>
        <w:jc w:val="center"/>
        <w:outlineLvl w:val="0"/>
        <w:rPr>
          <w:rFonts w:ascii="宋体" w:hAnsi="宋体" w:cs="宋体"/>
          <w:b/>
          <w:color w:val="auto"/>
          <w:sz w:val="28"/>
          <w:szCs w:val="28"/>
        </w:rPr>
      </w:pPr>
    </w:p>
    <w:p w14:paraId="583C8726">
      <w:pPr>
        <w:spacing w:before="120" w:after="120" w:line="360" w:lineRule="auto"/>
        <w:jc w:val="center"/>
        <w:outlineLvl w:val="0"/>
        <w:rPr>
          <w:rFonts w:ascii="宋体" w:hAnsi="宋体" w:cs="宋体"/>
          <w:b/>
          <w:color w:val="auto"/>
          <w:sz w:val="28"/>
          <w:szCs w:val="28"/>
        </w:rPr>
      </w:pPr>
    </w:p>
    <w:p w14:paraId="69382021">
      <w:pPr>
        <w:spacing w:before="120" w:after="120" w:line="360" w:lineRule="auto"/>
        <w:jc w:val="center"/>
        <w:outlineLvl w:val="0"/>
        <w:rPr>
          <w:rFonts w:ascii="宋体" w:hAnsi="宋体" w:cs="宋体"/>
          <w:b/>
          <w:color w:val="auto"/>
          <w:sz w:val="28"/>
          <w:szCs w:val="28"/>
        </w:rPr>
      </w:pPr>
    </w:p>
    <w:p w14:paraId="027500CC">
      <w:pPr>
        <w:pStyle w:val="25"/>
        <w:rPr>
          <w:rFonts w:ascii="宋体" w:hAnsi="宋体" w:cs="宋体"/>
          <w:b/>
          <w:color w:val="auto"/>
          <w:sz w:val="28"/>
          <w:szCs w:val="28"/>
        </w:rPr>
      </w:pPr>
    </w:p>
    <w:p w14:paraId="39F271A5">
      <w:pPr>
        <w:rPr>
          <w:rFonts w:ascii="宋体" w:hAnsi="宋体" w:cs="宋体"/>
          <w:b/>
          <w:color w:val="auto"/>
          <w:sz w:val="28"/>
          <w:szCs w:val="28"/>
        </w:rPr>
      </w:pPr>
    </w:p>
    <w:p w14:paraId="171EF10B">
      <w:pPr>
        <w:pStyle w:val="25"/>
        <w:rPr>
          <w:rFonts w:ascii="宋体" w:hAnsi="宋体" w:cs="宋体"/>
          <w:b/>
          <w:color w:val="auto"/>
          <w:sz w:val="28"/>
          <w:szCs w:val="28"/>
        </w:rPr>
      </w:pPr>
    </w:p>
    <w:p w14:paraId="1E067E2A">
      <w:pPr>
        <w:rPr>
          <w:rFonts w:ascii="宋体" w:hAnsi="宋体" w:cs="宋体"/>
          <w:b/>
          <w:color w:val="auto"/>
          <w:sz w:val="28"/>
          <w:szCs w:val="28"/>
        </w:rPr>
      </w:pPr>
    </w:p>
    <w:p w14:paraId="3E3D4103">
      <w:pPr>
        <w:pStyle w:val="25"/>
        <w:rPr>
          <w:rFonts w:ascii="宋体" w:hAnsi="宋体" w:cs="宋体"/>
          <w:b/>
          <w:color w:val="auto"/>
          <w:sz w:val="28"/>
          <w:szCs w:val="28"/>
        </w:rPr>
      </w:pPr>
    </w:p>
    <w:p w14:paraId="6A6AF59E">
      <w:pPr>
        <w:spacing w:before="120" w:after="120" w:line="360" w:lineRule="auto"/>
        <w:jc w:val="center"/>
        <w:outlineLvl w:val="0"/>
        <w:rPr>
          <w:rFonts w:ascii="宋体" w:hAnsi="宋体" w:cs="宋体"/>
          <w:b/>
          <w:color w:val="auto"/>
          <w:sz w:val="28"/>
          <w:szCs w:val="28"/>
        </w:rPr>
      </w:pPr>
    </w:p>
    <w:p w14:paraId="0ADE9F90">
      <w:pPr>
        <w:spacing w:before="120" w:after="120" w:line="360" w:lineRule="auto"/>
        <w:jc w:val="center"/>
        <w:outlineLvl w:val="0"/>
        <w:rPr>
          <w:rFonts w:ascii="宋体" w:hAnsi="宋体" w:cs="宋体"/>
          <w:b/>
          <w:color w:val="auto"/>
          <w:sz w:val="28"/>
          <w:szCs w:val="28"/>
        </w:rPr>
      </w:pPr>
    </w:p>
    <w:p w14:paraId="73ED123E">
      <w:pPr>
        <w:spacing w:before="120" w:after="120" w:line="360" w:lineRule="auto"/>
        <w:jc w:val="center"/>
        <w:outlineLvl w:val="0"/>
        <w:rPr>
          <w:rFonts w:ascii="宋体" w:hAnsi="宋体" w:cs="宋体"/>
          <w:b/>
          <w:color w:val="auto"/>
          <w:sz w:val="28"/>
          <w:szCs w:val="28"/>
        </w:rPr>
      </w:pPr>
    </w:p>
    <w:p w14:paraId="24EE0A9C">
      <w:pPr>
        <w:spacing w:before="120" w:after="120" w:line="360" w:lineRule="auto"/>
        <w:jc w:val="center"/>
        <w:outlineLvl w:val="0"/>
        <w:rPr>
          <w:rFonts w:ascii="宋体" w:hAnsi="宋体" w:cs="宋体"/>
          <w:b/>
          <w:color w:val="auto"/>
          <w:sz w:val="28"/>
          <w:szCs w:val="28"/>
        </w:rPr>
      </w:pPr>
    </w:p>
    <w:p w14:paraId="1AD06515">
      <w:pPr>
        <w:spacing w:before="120" w:after="120" w:line="360" w:lineRule="auto"/>
        <w:jc w:val="center"/>
        <w:outlineLvl w:val="0"/>
        <w:rPr>
          <w:rFonts w:ascii="宋体" w:hAnsi="宋体" w:cs="宋体"/>
          <w:b/>
          <w:color w:val="auto"/>
          <w:sz w:val="28"/>
          <w:szCs w:val="28"/>
        </w:rPr>
      </w:pPr>
    </w:p>
    <w:p w14:paraId="4442B9EA">
      <w:pPr>
        <w:spacing w:before="120" w:after="120" w:line="360" w:lineRule="auto"/>
        <w:jc w:val="center"/>
        <w:outlineLvl w:val="0"/>
        <w:rPr>
          <w:rFonts w:ascii="宋体" w:hAnsi="宋体" w:cs="宋体"/>
          <w:b/>
          <w:color w:val="auto"/>
          <w:sz w:val="28"/>
          <w:szCs w:val="28"/>
        </w:rPr>
      </w:pPr>
    </w:p>
    <w:p w14:paraId="345400BD">
      <w:pPr>
        <w:spacing w:before="120" w:after="120" w:line="360" w:lineRule="auto"/>
        <w:jc w:val="center"/>
        <w:outlineLvl w:val="0"/>
        <w:rPr>
          <w:rFonts w:ascii="宋体" w:hAnsi="宋体" w:cs="宋体"/>
          <w:b/>
          <w:color w:val="auto"/>
          <w:sz w:val="28"/>
          <w:szCs w:val="28"/>
        </w:rPr>
      </w:pPr>
    </w:p>
    <w:p w14:paraId="62A62A6A">
      <w:pPr>
        <w:spacing w:before="120" w:after="120" w:line="360" w:lineRule="auto"/>
        <w:jc w:val="center"/>
        <w:outlineLvl w:val="0"/>
        <w:rPr>
          <w:rFonts w:ascii="宋体" w:hAnsi="宋体" w:cs="宋体"/>
          <w:b/>
          <w:color w:val="auto"/>
          <w:sz w:val="28"/>
          <w:szCs w:val="28"/>
        </w:rPr>
      </w:pPr>
    </w:p>
    <w:p w14:paraId="1EB2FD22">
      <w:pPr>
        <w:spacing w:before="120" w:after="120" w:line="360" w:lineRule="auto"/>
        <w:jc w:val="center"/>
        <w:outlineLvl w:val="0"/>
        <w:rPr>
          <w:rFonts w:ascii="宋体" w:hAnsi="宋体" w:cs="宋体"/>
          <w:b/>
          <w:color w:val="auto"/>
          <w:sz w:val="28"/>
          <w:szCs w:val="28"/>
        </w:rPr>
      </w:pPr>
    </w:p>
    <w:p w14:paraId="3CAA4AE6">
      <w:pPr>
        <w:spacing w:before="120" w:after="120" w:line="360" w:lineRule="auto"/>
        <w:jc w:val="center"/>
        <w:outlineLvl w:val="0"/>
        <w:rPr>
          <w:rFonts w:ascii="宋体" w:hAnsi="宋体" w:cs="宋体"/>
          <w:b/>
          <w:color w:val="auto"/>
          <w:sz w:val="28"/>
          <w:szCs w:val="28"/>
        </w:rPr>
      </w:pPr>
    </w:p>
    <w:p w14:paraId="5DE4EA64">
      <w:pPr>
        <w:spacing w:before="120" w:after="120" w:line="360" w:lineRule="auto"/>
        <w:jc w:val="center"/>
        <w:outlineLvl w:val="0"/>
        <w:rPr>
          <w:rFonts w:ascii="宋体" w:hAnsi="宋体" w:cs="宋体"/>
          <w:b/>
          <w:color w:val="auto"/>
          <w:sz w:val="32"/>
          <w:szCs w:val="32"/>
        </w:rPr>
      </w:pPr>
      <w:bookmarkStart w:id="60" w:name="_Toc1436"/>
      <w:r>
        <w:rPr>
          <w:rFonts w:hint="eastAsia" w:ascii="宋体" w:hAnsi="宋体" w:cs="宋体"/>
          <w:b/>
          <w:color w:val="auto"/>
          <w:sz w:val="32"/>
          <w:szCs w:val="32"/>
        </w:rPr>
        <w:t>第六章  投标文件格式</w:t>
      </w:r>
      <w:bookmarkEnd w:id="56"/>
      <w:bookmarkEnd w:id="60"/>
    </w:p>
    <w:p w14:paraId="12691DB5">
      <w:pPr>
        <w:snapToGrid w:val="0"/>
        <w:spacing w:beforeLines="50" w:after="50"/>
        <w:jc w:val="right"/>
        <w:rPr>
          <w:rFonts w:ascii="宋体" w:hAnsi="宋体" w:cs="宋体"/>
          <w:bCs/>
          <w:color w:val="auto"/>
          <w:sz w:val="24"/>
          <w:szCs w:val="24"/>
        </w:rPr>
      </w:pPr>
    </w:p>
    <w:p w14:paraId="56DA5201">
      <w:pPr>
        <w:pStyle w:val="3"/>
        <w:keepNext w:val="0"/>
        <w:keepLines w:val="0"/>
        <w:pageBreakBefore/>
        <w:spacing w:line="415" w:lineRule="auto"/>
        <w:rPr>
          <w:rFonts w:ascii="等线" w:hAnsi="等线" w:eastAsia="等线"/>
          <w:bCs w:val="0"/>
          <w:color w:val="auto"/>
          <w:sz w:val="30"/>
          <w:szCs w:val="30"/>
        </w:rPr>
      </w:pPr>
      <w:bookmarkStart w:id="61" w:name="_Toc2735"/>
      <w:r>
        <w:rPr>
          <w:rFonts w:hint="eastAsia" w:ascii="等线" w:hAnsi="等线" w:eastAsia="等线"/>
          <w:color w:val="auto"/>
          <w:sz w:val="30"/>
          <w:szCs w:val="30"/>
        </w:rPr>
        <w:t>附件1：资格文件</w:t>
      </w:r>
      <w:bookmarkEnd w:id="61"/>
    </w:p>
    <w:p w14:paraId="188F1816">
      <w:pPr>
        <w:pBdr>
          <w:top w:val="none" w:color="auto" w:sz="0" w:space="1"/>
          <w:left w:val="none" w:color="auto" w:sz="0" w:space="4"/>
          <w:bottom w:val="none" w:color="auto" w:sz="0" w:space="1"/>
          <w:right w:val="none" w:color="auto" w:sz="0" w:space="4"/>
        </w:pBdr>
        <w:spacing w:beforeLines="100" w:line="240" w:lineRule="atLeast"/>
        <w:ind w:firstLine="3600" w:firstLineChars="1000"/>
        <w:rPr>
          <w:rFonts w:ascii="宋体" w:hAnsi="宋体" w:cs="宋体"/>
          <w:color w:val="auto"/>
          <w:sz w:val="36"/>
          <w:szCs w:val="36"/>
        </w:rPr>
      </w:pPr>
      <w:bookmarkStart w:id="62" w:name="PO_3000000030_PM002_3"/>
      <w:r>
        <w:rPr>
          <w:rFonts w:hint="eastAsia" w:ascii="宋体" w:hAnsi="宋体" w:cs="宋体"/>
          <w:color w:val="auto"/>
          <w:sz w:val="36"/>
          <w:szCs w:val="36"/>
        </w:rPr>
        <w:t>项目名称</w:t>
      </w:r>
      <w:bookmarkEnd w:id="62"/>
      <w:r>
        <w:rPr>
          <w:rFonts w:hint="eastAsia" w:ascii="宋体" w:hAnsi="宋体" w:cs="宋体"/>
          <w:color w:val="auto"/>
          <w:sz w:val="36"/>
          <w:szCs w:val="36"/>
        </w:rPr>
        <w:t>：</w:t>
      </w:r>
    </w:p>
    <w:p w14:paraId="6EEA1E71">
      <w:pPr>
        <w:pBdr>
          <w:top w:val="none" w:color="auto" w:sz="0" w:space="1"/>
          <w:left w:val="none" w:color="auto" w:sz="0" w:space="4"/>
          <w:bottom w:val="none" w:color="auto" w:sz="0" w:space="1"/>
          <w:right w:val="none" w:color="auto" w:sz="0" w:space="4"/>
        </w:pBdr>
        <w:spacing w:beforeLines="100" w:line="240" w:lineRule="atLeast"/>
        <w:jc w:val="center"/>
        <w:rPr>
          <w:rFonts w:ascii="宋体" w:hAnsi="宋体" w:cs="宋体"/>
          <w:color w:val="auto"/>
          <w:sz w:val="36"/>
          <w:szCs w:val="36"/>
        </w:rPr>
      </w:pPr>
      <w:r>
        <w:rPr>
          <w:rFonts w:hint="eastAsia" w:ascii="宋体" w:hAnsi="宋体" w:cs="宋体"/>
          <w:color w:val="auto"/>
          <w:sz w:val="36"/>
          <w:szCs w:val="36"/>
        </w:rPr>
        <w:t>项目编号：</w:t>
      </w:r>
    </w:p>
    <w:p w14:paraId="6F7C6AC9">
      <w:pPr>
        <w:pStyle w:val="6"/>
        <w:rPr>
          <w:color w:val="auto"/>
        </w:rPr>
      </w:pPr>
    </w:p>
    <w:p w14:paraId="3E9155D6">
      <w:pPr>
        <w:pStyle w:val="75"/>
        <w:rPr>
          <w:color w:val="auto"/>
        </w:rPr>
      </w:pPr>
    </w:p>
    <w:p w14:paraId="0D1137B4">
      <w:pPr>
        <w:rPr>
          <w:color w:val="auto"/>
        </w:rPr>
      </w:pPr>
    </w:p>
    <w:p w14:paraId="41781E2F">
      <w:pPr>
        <w:pStyle w:val="2"/>
        <w:rPr>
          <w:color w:val="auto"/>
        </w:rPr>
      </w:pPr>
    </w:p>
    <w:p w14:paraId="77E3410C">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r>
        <w:rPr>
          <w:rFonts w:hint="eastAsia" w:ascii="宋体" w:hAnsi="宋体" w:cs="宋体"/>
          <w:b/>
          <w:color w:val="auto"/>
          <w:spacing w:val="40"/>
          <w:sz w:val="72"/>
          <w:szCs w:val="72"/>
        </w:rPr>
        <w:t>资</w:t>
      </w:r>
    </w:p>
    <w:p w14:paraId="432BAF69">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p>
    <w:p w14:paraId="7EE0C9C6">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r>
        <w:rPr>
          <w:rFonts w:hint="eastAsia" w:ascii="宋体" w:hAnsi="宋体" w:cs="宋体"/>
          <w:b/>
          <w:color w:val="auto"/>
          <w:spacing w:val="40"/>
          <w:sz w:val="72"/>
          <w:szCs w:val="72"/>
        </w:rPr>
        <w:t>格</w:t>
      </w:r>
    </w:p>
    <w:p w14:paraId="0D172895">
      <w:pPr>
        <w:rPr>
          <w:rFonts w:ascii="宋体" w:hAnsi="宋体" w:cs="宋体"/>
          <w:color w:val="auto"/>
          <w:sz w:val="72"/>
          <w:szCs w:val="72"/>
        </w:rPr>
      </w:pPr>
    </w:p>
    <w:p w14:paraId="69D522D3">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r>
        <w:rPr>
          <w:rFonts w:hint="eastAsia" w:ascii="宋体" w:hAnsi="宋体" w:cs="宋体"/>
          <w:b/>
          <w:color w:val="auto"/>
          <w:spacing w:val="40"/>
          <w:sz w:val="72"/>
          <w:szCs w:val="72"/>
        </w:rPr>
        <w:t>文</w:t>
      </w:r>
    </w:p>
    <w:p w14:paraId="46BD47A1">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p>
    <w:p w14:paraId="7EC66995">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72"/>
          <w:szCs w:val="72"/>
        </w:rPr>
      </w:pPr>
      <w:r>
        <w:rPr>
          <w:rFonts w:hint="eastAsia" w:ascii="宋体" w:hAnsi="宋体" w:cs="宋体"/>
          <w:b/>
          <w:color w:val="auto"/>
          <w:spacing w:val="40"/>
          <w:sz w:val="72"/>
          <w:szCs w:val="72"/>
        </w:rPr>
        <w:t>件</w:t>
      </w:r>
    </w:p>
    <w:p w14:paraId="60C9F11B">
      <w:pPr>
        <w:pBdr>
          <w:top w:val="none" w:color="auto" w:sz="0" w:space="1"/>
          <w:left w:val="none" w:color="auto" w:sz="0" w:space="4"/>
          <w:bottom w:val="none" w:color="auto" w:sz="0" w:space="1"/>
          <w:right w:val="none" w:color="auto" w:sz="0" w:space="4"/>
        </w:pBdr>
        <w:spacing w:line="600" w:lineRule="exact"/>
        <w:ind w:right="532"/>
        <w:rPr>
          <w:rFonts w:ascii="宋体" w:hAnsi="宋体" w:cs="宋体"/>
          <w:color w:val="auto"/>
          <w:sz w:val="32"/>
          <w:szCs w:val="32"/>
        </w:rPr>
      </w:pPr>
    </w:p>
    <w:p w14:paraId="27169064">
      <w:pPr>
        <w:pBdr>
          <w:top w:val="none" w:color="auto" w:sz="0" w:space="1"/>
          <w:left w:val="none" w:color="auto" w:sz="0" w:space="4"/>
          <w:bottom w:val="none" w:color="auto" w:sz="0" w:space="1"/>
          <w:right w:val="none" w:color="auto" w:sz="0" w:space="4"/>
        </w:pBdr>
        <w:spacing w:line="600" w:lineRule="exact"/>
        <w:ind w:right="532" w:firstLine="640" w:firstLineChars="200"/>
        <w:rPr>
          <w:rFonts w:ascii="宋体" w:hAnsi="宋体" w:cs="宋体"/>
          <w:color w:val="auto"/>
          <w:sz w:val="32"/>
          <w:szCs w:val="32"/>
        </w:rPr>
      </w:pPr>
      <w:r>
        <w:rPr>
          <w:rFonts w:hint="eastAsia" w:ascii="宋体" w:hAnsi="宋体" w:cs="宋体"/>
          <w:color w:val="auto"/>
          <w:sz w:val="32"/>
          <w:szCs w:val="32"/>
        </w:rPr>
        <w:t>投标人全称：（</w:t>
      </w:r>
      <w:r>
        <w:rPr>
          <w:rFonts w:hint="eastAsia" w:ascii="宋体" w:hAnsi="宋体"/>
          <w:color w:val="auto"/>
          <w:sz w:val="28"/>
          <w:szCs w:val="28"/>
        </w:rPr>
        <w:t>加盖单位公章</w:t>
      </w:r>
      <w:r>
        <w:rPr>
          <w:rFonts w:hint="eastAsia" w:ascii="宋体" w:hAnsi="宋体" w:cs="宋体"/>
          <w:color w:val="auto"/>
          <w:sz w:val="32"/>
          <w:szCs w:val="32"/>
        </w:rPr>
        <w:t>）</w:t>
      </w:r>
    </w:p>
    <w:p w14:paraId="50F6B4B3">
      <w:pPr>
        <w:pBdr>
          <w:top w:val="none" w:color="auto" w:sz="0" w:space="1"/>
          <w:left w:val="none" w:color="auto" w:sz="0" w:space="4"/>
          <w:bottom w:val="none" w:color="auto" w:sz="0" w:space="1"/>
          <w:right w:val="none" w:color="auto" w:sz="0" w:space="4"/>
        </w:pBdr>
        <w:spacing w:line="600" w:lineRule="exact"/>
        <w:ind w:right="532" w:firstLine="640" w:firstLineChars="200"/>
        <w:rPr>
          <w:rFonts w:ascii="宋体" w:hAnsi="宋体" w:cs="宋体"/>
          <w:color w:val="auto"/>
          <w:sz w:val="32"/>
          <w:szCs w:val="32"/>
        </w:rPr>
      </w:pPr>
      <w:r>
        <w:rPr>
          <w:rFonts w:hint="eastAsia" w:ascii="宋体" w:hAnsi="宋体" w:cs="宋体"/>
          <w:color w:val="auto"/>
          <w:sz w:val="32"/>
          <w:szCs w:val="32"/>
        </w:rPr>
        <w:t>地    址：</w:t>
      </w:r>
    </w:p>
    <w:p w14:paraId="78D26BCC">
      <w:pPr>
        <w:pBdr>
          <w:top w:val="none" w:color="auto" w:sz="0" w:space="1"/>
          <w:left w:val="none" w:color="auto" w:sz="0" w:space="4"/>
          <w:bottom w:val="none" w:color="auto" w:sz="0" w:space="1"/>
          <w:right w:val="none" w:color="auto" w:sz="0" w:space="4"/>
        </w:pBdr>
        <w:spacing w:line="600" w:lineRule="exact"/>
        <w:ind w:right="532" w:firstLine="640" w:firstLineChars="200"/>
        <w:rPr>
          <w:rFonts w:ascii="宋体" w:hAnsi="宋体"/>
          <w:color w:val="auto"/>
          <w:sz w:val="36"/>
          <w:szCs w:val="36"/>
        </w:rPr>
      </w:pPr>
      <w:r>
        <w:rPr>
          <w:rFonts w:hint="eastAsia" w:ascii="宋体" w:hAnsi="宋体" w:cs="宋体"/>
          <w:color w:val="auto"/>
          <w:sz w:val="32"/>
          <w:szCs w:val="32"/>
        </w:rPr>
        <w:t>时    间：</w:t>
      </w:r>
    </w:p>
    <w:p w14:paraId="198A6BA4">
      <w:pPr>
        <w:spacing w:line="360" w:lineRule="auto"/>
        <w:rPr>
          <w:rFonts w:ascii="宋体" w:hAnsi="宋体" w:cs="宋体"/>
          <w:b/>
          <w:bCs/>
          <w:color w:val="auto"/>
          <w:sz w:val="24"/>
          <w:szCs w:val="24"/>
        </w:rPr>
      </w:pPr>
      <w:r>
        <w:rPr>
          <w:rFonts w:hint="eastAsia" w:ascii="宋体" w:hAnsi="宋体" w:cs="宋体"/>
          <w:b/>
          <w:color w:val="auto"/>
          <w:sz w:val="24"/>
          <w:szCs w:val="24"/>
        </w:rPr>
        <w:br w:type="page"/>
      </w:r>
      <w:r>
        <w:rPr>
          <w:rFonts w:hint="eastAsia" w:ascii="宋体" w:hAnsi="宋体" w:cs="宋体"/>
          <w:b/>
          <w:color w:val="auto"/>
          <w:sz w:val="24"/>
          <w:szCs w:val="24"/>
        </w:rPr>
        <w:t>1、</w:t>
      </w:r>
      <w:r>
        <w:rPr>
          <w:rFonts w:hint="eastAsia" w:ascii="宋体" w:hAnsi="宋体" w:cs="宋体"/>
          <w:b/>
          <w:bCs/>
          <w:color w:val="auto"/>
          <w:sz w:val="24"/>
          <w:szCs w:val="24"/>
        </w:rPr>
        <w:t>资质文件目录</w:t>
      </w:r>
    </w:p>
    <w:p w14:paraId="4073FF5E">
      <w:pPr>
        <w:snapToGrid w:val="0"/>
        <w:spacing w:line="360" w:lineRule="auto"/>
        <w:ind w:firstLine="470" w:firstLineChars="196"/>
        <w:jc w:val="left"/>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bCs/>
          <w:color w:val="auto"/>
          <w:sz w:val="24"/>
          <w:szCs w:val="24"/>
        </w:rPr>
        <w:t>具有独立承担民事责任的能力（提供投标人信用承诺书）</w:t>
      </w:r>
    </w:p>
    <w:p w14:paraId="293D7003">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具有良好的商业信誉和健全的财务会计制度（提供投标人信用承诺书，</w:t>
      </w:r>
      <w:r>
        <w:rPr>
          <w:rFonts w:hint="eastAsia" w:ascii="宋体" w:hAnsi="宋体" w:cs="宋体"/>
          <w:color w:val="auto"/>
          <w:sz w:val="24"/>
          <w:szCs w:val="24"/>
        </w:rPr>
        <w:t>格式见附件</w:t>
      </w:r>
      <w:r>
        <w:rPr>
          <w:rFonts w:hint="eastAsia" w:ascii="宋体" w:hAnsi="宋体" w:cs="宋体"/>
          <w:bCs/>
          <w:color w:val="auto"/>
          <w:sz w:val="24"/>
          <w:szCs w:val="24"/>
        </w:rPr>
        <w:t>）；</w:t>
      </w:r>
    </w:p>
    <w:p w14:paraId="3D387595">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有依法缴纳税收和社会保障资金的良好记录（提供投标人信用承诺书，</w:t>
      </w:r>
      <w:r>
        <w:rPr>
          <w:rFonts w:hint="eastAsia" w:ascii="宋体" w:hAnsi="宋体" w:cs="宋体"/>
          <w:color w:val="auto"/>
          <w:sz w:val="24"/>
          <w:szCs w:val="24"/>
        </w:rPr>
        <w:t>格式见附件</w:t>
      </w:r>
      <w:r>
        <w:rPr>
          <w:rFonts w:hint="eastAsia" w:ascii="宋体" w:hAnsi="宋体" w:cs="宋体"/>
          <w:bCs/>
          <w:color w:val="auto"/>
          <w:sz w:val="24"/>
          <w:szCs w:val="24"/>
        </w:rPr>
        <w:t>）；</w:t>
      </w:r>
    </w:p>
    <w:p w14:paraId="1119ABDE">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具有履行合同所必需的设备和专业技术能力（提供投标人信用承诺书，格式见附件）；</w:t>
      </w:r>
    </w:p>
    <w:p w14:paraId="3D1B1C0A">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参加政府采购活动前三年内，在经营活动中没有重大违法记录（提供投标人信用承诺书）；</w:t>
      </w:r>
    </w:p>
    <w:p w14:paraId="40D60A82">
      <w:pPr>
        <w:pStyle w:val="27"/>
        <w:ind w:firstLine="480" w:firstLineChars="200"/>
        <w:rPr>
          <w:color w:val="000000" w:themeColor="text1"/>
        </w:rPr>
      </w:pPr>
      <w:r>
        <w:rPr>
          <w:rFonts w:hint="eastAsia" w:ascii="宋体" w:hAnsi="宋体" w:cs="宋体"/>
          <w:bCs/>
          <w:color w:val="000000" w:themeColor="text1"/>
          <w:sz w:val="24"/>
        </w:rPr>
        <w:t>★中小企业声明函。</w:t>
      </w:r>
    </w:p>
    <w:p w14:paraId="62B346AA">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投标人认为需要提供的其他商务材料。</w:t>
      </w:r>
    </w:p>
    <w:p w14:paraId="777A9F0F">
      <w:pPr>
        <w:snapToGrid w:val="0"/>
        <w:spacing w:line="360" w:lineRule="auto"/>
        <w:ind w:firstLine="470" w:firstLineChars="196"/>
        <w:jc w:val="left"/>
        <w:rPr>
          <w:rFonts w:ascii="宋体" w:hAnsi="宋体" w:cs="宋体"/>
          <w:bCs/>
          <w:color w:val="auto"/>
          <w:sz w:val="24"/>
          <w:szCs w:val="24"/>
        </w:rPr>
      </w:pPr>
    </w:p>
    <w:p w14:paraId="726A4F79">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br w:type="page"/>
      </w:r>
    </w:p>
    <w:p w14:paraId="0E491D2D">
      <w:pPr>
        <w:pBdr>
          <w:top w:val="none" w:color="auto" w:sz="0" w:space="1"/>
          <w:left w:val="none" w:color="auto" w:sz="0" w:space="4"/>
          <w:bottom w:val="none" w:color="auto" w:sz="0" w:space="1"/>
          <w:right w:val="none" w:color="auto" w:sz="0" w:space="4"/>
        </w:pBdr>
        <w:snapToGrid w:val="0"/>
        <w:spacing w:line="560" w:lineRule="exact"/>
        <w:jc w:val="center"/>
        <w:rPr>
          <w:rFonts w:ascii="宋体" w:hAnsi="宋体" w:cs="宋体"/>
          <w:b/>
          <w:color w:val="auto"/>
          <w:sz w:val="28"/>
          <w:szCs w:val="28"/>
        </w:rPr>
      </w:pPr>
      <w:r>
        <w:rPr>
          <w:rFonts w:hint="eastAsia" w:ascii="宋体" w:hAnsi="宋体" w:cs="宋体"/>
          <w:b/>
          <w:color w:val="auto"/>
          <w:sz w:val="28"/>
          <w:szCs w:val="28"/>
        </w:rPr>
        <w:t>投标人具有独立承担民事责任的能力的承诺函</w:t>
      </w:r>
    </w:p>
    <w:p w14:paraId="01E78632">
      <w:pPr>
        <w:spacing w:line="360" w:lineRule="auto"/>
        <w:rPr>
          <w:rFonts w:ascii="宋体" w:hAnsi="宋体" w:cs="宋体"/>
          <w:color w:val="auto"/>
          <w:szCs w:val="21"/>
          <w:u w:val="single"/>
        </w:rPr>
      </w:pPr>
    </w:p>
    <w:p w14:paraId="2BA1B2FE">
      <w:pPr>
        <w:spacing w:line="360" w:lineRule="auto"/>
        <w:rPr>
          <w:rFonts w:ascii="宋体" w:hAnsi="宋体" w:cs="宋体"/>
          <w:color w:val="auto"/>
          <w:sz w:val="28"/>
          <w:szCs w:val="28"/>
          <w:u w:val="single"/>
        </w:rPr>
      </w:pPr>
    </w:p>
    <w:p w14:paraId="4A115745">
      <w:pPr>
        <w:spacing w:line="360" w:lineRule="auto"/>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single"/>
        </w:rPr>
        <w:t>（采购人名称）</w:t>
      </w:r>
      <w:r>
        <w:rPr>
          <w:rFonts w:hint="eastAsia" w:ascii="宋体" w:hAnsi="宋体" w:cs="宋体"/>
          <w:color w:val="auto"/>
          <w:sz w:val="24"/>
          <w:szCs w:val="24"/>
        </w:rPr>
        <w:t>：</w:t>
      </w:r>
      <w:r>
        <w:rPr>
          <w:rFonts w:hint="eastAsia" w:ascii="宋体" w:hAnsi="宋体" w:cs="宋体"/>
          <w:color w:val="auto"/>
          <w:sz w:val="24"/>
          <w:szCs w:val="24"/>
          <w:lang w:val="en-US" w:eastAsia="zh-CN"/>
        </w:rPr>
        <w:t xml:space="preserve"> </w:t>
      </w:r>
    </w:p>
    <w:p w14:paraId="74DCE449">
      <w:pPr>
        <w:widowControl/>
        <w:snapToGrid w:val="0"/>
        <w:spacing w:line="360" w:lineRule="auto"/>
        <w:ind w:firstLine="480" w:firstLineChars="200"/>
        <w:rPr>
          <w:rFonts w:ascii="宋体" w:hAnsi="宋体" w:cs="宋体"/>
          <w:color w:val="auto"/>
          <w:sz w:val="24"/>
          <w:szCs w:val="24"/>
        </w:rPr>
      </w:pPr>
    </w:p>
    <w:p w14:paraId="03A1115D">
      <w:pPr>
        <w:widowControl/>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本投标人现参与贵单位组织的项目（项目编号：</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）的采购活动。依据招标文件相关规定，现郑重承诺：我方具有有效的营业执照或事业单位法人证书或自然人身份证明或其他非企业组织证明文件及有效的开户许可证，能独立承担民事责任的能力。</w:t>
      </w:r>
    </w:p>
    <w:p w14:paraId="6F8BAB2A">
      <w:pPr>
        <w:widowControl/>
        <w:snapToGrid w:val="0"/>
        <w:spacing w:line="360" w:lineRule="auto"/>
        <w:ind w:firstLine="480" w:firstLineChars="200"/>
        <w:rPr>
          <w:rFonts w:hint="default" w:ascii="宋体" w:hAnsi="宋体" w:eastAsia="宋体" w:cs="宋体"/>
          <w:color w:val="auto"/>
          <w:sz w:val="24"/>
          <w:szCs w:val="24"/>
          <w:u w:val="single"/>
          <w:lang w:val="en-US" w:eastAsia="zh-CN"/>
        </w:rPr>
      </w:pPr>
      <w:r>
        <w:rPr>
          <w:rFonts w:hint="eastAsia" w:ascii="宋体" w:hAnsi="宋体" w:cs="宋体"/>
          <w:color w:val="auto"/>
          <w:sz w:val="24"/>
          <w:szCs w:val="24"/>
        </w:rPr>
        <w:t>基本信息如下：</w:t>
      </w:r>
      <w:r>
        <w:rPr>
          <w:rFonts w:hint="eastAsia" w:ascii="宋体" w:hAnsi="宋体" w:cs="宋体"/>
          <w:color w:val="auto"/>
          <w:sz w:val="24"/>
          <w:szCs w:val="24"/>
          <w:u w:val="single"/>
          <w:lang w:val="en-US" w:eastAsia="zh-CN"/>
        </w:rPr>
        <w:t xml:space="preserve">               </w:t>
      </w:r>
    </w:p>
    <w:p w14:paraId="08E4755E">
      <w:pPr>
        <w:widowControl/>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名称为：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，统一社会信用代码为：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；法定代表人（负责人）为：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；营业期限为: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；基本开户银行为：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；账号为：</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w:t>
      </w:r>
    </w:p>
    <w:p w14:paraId="7A31FADC">
      <w:pPr>
        <w:widowControl/>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以上承诺信息如有虚假或隐瞒，我方愿意承担一切后果，并不再寻求任何旨在减轻或免除法律责任的辩解。 </w:t>
      </w:r>
    </w:p>
    <w:p w14:paraId="755E3AE6">
      <w:pPr>
        <w:widowControl/>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特此承诺。</w:t>
      </w:r>
    </w:p>
    <w:p w14:paraId="25CBD83F">
      <w:pPr>
        <w:widowControl/>
        <w:snapToGrid w:val="0"/>
        <w:spacing w:line="360" w:lineRule="auto"/>
        <w:ind w:firstLine="480" w:firstLineChars="200"/>
        <w:rPr>
          <w:rFonts w:ascii="宋体" w:hAnsi="宋体" w:cs="宋体"/>
          <w:color w:val="auto"/>
          <w:sz w:val="24"/>
          <w:szCs w:val="24"/>
        </w:rPr>
      </w:pPr>
    </w:p>
    <w:p w14:paraId="2EF34F25">
      <w:pPr>
        <w:widowControl/>
        <w:snapToGrid w:val="0"/>
        <w:spacing w:line="360" w:lineRule="auto"/>
        <w:ind w:firstLine="480" w:firstLineChars="200"/>
        <w:rPr>
          <w:rFonts w:ascii="宋体" w:hAnsi="宋体" w:cs="宋体"/>
          <w:color w:val="auto"/>
          <w:sz w:val="24"/>
          <w:szCs w:val="24"/>
        </w:rPr>
      </w:pPr>
    </w:p>
    <w:p w14:paraId="30544074">
      <w:pPr>
        <w:snapToGrid w:val="0"/>
        <w:spacing w:line="360" w:lineRule="auto"/>
        <w:ind w:firstLine="2160" w:firstLineChars="900"/>
        <w:rPr>
          <w:rFonts w:ascii="宋体" w:hAnsi="宋体" w:cs="宋体"/>
          <w:color w:val="auto"/>
          <w:sz w:val="24"/>
          <w:szCs w:val="24"/>
        </w:rPr>
      </w:pPr>
      <w:r>
        <w:rPr>
          <w:rFonts w:hint="eastAsia" w:ascii="宋体" w:hAnsi="宋体" w:cs="宋体"/>
          <w:color w:val="auto"/>
          <w:sz w:val="24"/>
          <w:szCs w:val="24"/>
        </w:rPr>
        <w:t>投标人全称：（单位公章）</w:t>
      </w:r>
    </w:p>
    <w:p w14:paraId="704CD7DE">
      <w:pPr>
        <w:snapToGrid w:val="0"/>
        <w:spacing w:line="360" w:lineRule="auto"/>
        <w:ind w:firstLine="2160" w:firstLineChars="900"/>
        <w:rPr>
          <w:rFonts w:ascii="宋体" w:hAnsi="宋体" w:cs="宋体"/>
          <w:color w:val="auto"/>
          <w:sz w:val="24"/>
          <w:szCs w:val="24"/>
        </w:rPr>
      </w:pPr>
      <w:r>
        <w:rPr>
          <w:rFonts w:hint="eastAsia" w:ascii="宋体" w:hAnsi="宋体" w:cs="宋体"/>
          <w:color w:val="auto"/>
          <w:sz w:val="24"/>
          <w:szCs w:val="24"/>
        </w:rPr>
        <w:t xml:space="preserve">法定代表人（负责人）：（签字或盖章）  </w:t>
      </w:r>
    </w:p>
    <w:p w14:paraId="708902DA">
      <w:pPr>
        <w:spacing w:line="360" w:lineRule="auto"/>
        <w:rPr>
          <w:rFonts w:ascii="宋体" w:hAnsi="宋体" w:cs="宋体"/>
          <w:color w:val="auto"/>
          <w:sz w:val="24"/>
          <w:szCs w:val="24"/>
        </w:rPr>
      </w:pPr>
      <w:r>
        <w:rPr>
          <w:rFonts w:hint="eastAsia" w:ascii="宋体" w:hAnsi="宋体" w:cs="宋体"/>
          <w:color w:val="auto"/>
          <w:sz w:val="24"/>
          <w:szCs w:val="24"/>
        </w:rPr>
        <w:t xml:space="preserve">                  日      期：</w:t>
      </w:r>
    </w:p>
    <w:p w14:paraId="1944E26F">
      <w:pPr>
        <w:widowControl/>
        <w:snapToGrid w:val="0"/>
        <w:spacing w:line="360" w:lineRule="auto"/>
        <w:jc w:val="center"/>
        <w:outlineLvl w:val="0"/>
        <w:rPr>
          <w:rFonts w:ascii="宋体" w:hAnsi="宋体" w:cs="宋体"/>
          <w:b/>
          <w:color w:val="auto"/>
          <w:sz w:val="24"/>
          <w:szCs w:val="24"/>
        </w:rPr>
      </w:pPr>
    </w:p>
    <w:p w14:paraId="7FC87430">
      <w:pPr>
        <w:spacing w:line="360" w:lineRule="auto"/>
        <w:rPr>
          <w:rFonts w:ascii="宋体" w:hAnsi="宋体" w:cs="宋体"/>
          <w:color w:val="auto"/>
          <w:sz w:val="24"/>
          <w:szCs w:val="24"/>
        </w:rPr>
      </w:pPr>
      <w:r>
        <w:rPr>
          <w:rFonts w:hint="eastAsia" w:ascii="宋体" w:hAnsi="宋体" w:cs="宋体"/>
          <w:color w:val="auto"/>
          <w:sz w:val="24"/>
          <w:szCs w:val="24"/>
        </w:rPr>
        <w:t>注：后附营业执照及有效的基本户开户许可证或基本存款账户信息扫描件或影印件（须加盖投标人公章）；</w:t>
      </w:r>
    </w:p>
    <w:p w14:paraId="3539F1B5">
      <w:pPr>
        <w:widowControl/>
        <w:snapToGrid w:val="0"/>
        <w:spacing w:line="360" w:lineRule="auto"/>
        <w:outlineLvl w:val="0"/>
        <w:rPr>
          <w:b/>
          <w:color w:val="auto"/>
          <w:sz w:val="28"/>
          <w:szCs w:val="28"/>
        </w:rPr>
      </w:pPr>
    </w:p>
    <w:p w14:paraId="6EE34A19">
      <w:pPr>
        <w:widowControl/>
        <w:snapToGrid w:val="0"/>
        <w:spacing w:line="360" w:lineRule="auto"/>
        <w:jc w:val="center"/>
        <w:outlineLvl w:val="0"/>
        <w:rPr>
          <w:b/>
          <w:color w:val="auto"/>
          <w:sz w:val="28"/>
          <w:szCs w:val="28"/>
        </w:rPr>
      </w:pPr>
    </w:p>
    <w:p w14:paraId="029C4731">
      <w:pPr>
        <w:pStyle w:val="83"/>
        <w:rPr>
          <w:rFonts w:ascii="宋体" w:hAnsi="宋体" w:cs="宋体"/>
          <w:color w:val="auto"/>
          <w:sz w:val="24"/>
          <w:szCs w:val="24"/>
          <w:u w:val="single"/>
        </w:rPr>
        <w:sectPr>
          <w:headerReference r:id="rId5" w:type="default"/>
          <w:footerReference r:id="rId6" w:type="default"/>
          <w:pgSz w:w="11906" w:h="16838"/>
          <w:pgMar w:top="1417" w:right="1417" w:bottom="1417" w:left="1417" w:header="851" w:footer="851" w:gutter="0"/>
          <w:pgNumType w:fmt="decimal" w:start="1" w:chapStyle="1" w:chapSep="colon"/>
          <w:cols w:space="720" w:num="1"/>
        </w:sectPr>
      </w:pPr>
      <w:r>
        <w:rPr>
          <w:rFonts w:hint="eastAsia" w:ascii="宋体" w:hAnsi="宋体" w:cs="宋体"/>
          <w:color w:val="auto"/>
          <w:sz w:val="24"/>
          <w:szCs w:val="24"/>
        </w:rPr>
        <w:br w:type="page"/>
      </w:r>
    </w:p>
    <w:p w14:paraId="4128CA92">
      <w:pPr>
        <w:pStyle w:val="42"/>
        <w:jc w:val="center"/>
        <w:rPr>
          <w:rFonts w:ascii="宋体" w:hAnsi="宋体" w:cs="宋体"/>
          <w:b/>
          <w:color w:val="auto"/>
          <w:kern w:val="0"/>
          <w:sz w:val="28"/>
          <w:szCs w:val="28"/>
        </w:rPr>
      </w:pPr>
      <w:r>
        <w:rPr>
          <w:rFonts w:hint="eastAsia" w:ascii="宋体" w:hAnsi="宋体" w:cs="宋体"/>
          <w:b/>
          <w:color w:val="auto"/>
          <w:kern w:val="0"/>
          <w:sz w:val="28"/>
          <w:szCs w:val="28"/>
        </w:rPr>
        <w:t>投标人具有良好的商业信誉和健全的财务会计制度的投标人信用承诺书</w:t>
      </w:r>
    </w:p>
    <w:p w14:paraId="46A0A472">
      <w:pPr>
        <w:pStyle w:val="42"/>
        <w:rPr>
          <w:rFonts w:ascii="宋体" w:hAnsi="宋体" w:cs="宋体"/>
          <w:b/>
          <w:color w:val="auto"/>
          <w:kern w:val="0"/>
          <w:sz w:val="28"/>
          <w:szCs w:val="28"/>
        </w:rPr>
      </w:pPr>
    </w:p>
    <w:p w14:paraId="55EC96E6">
      <w:pPr>
        <w:snapToGrid w:val="0"/>
        <w:spacing w:line="360" w:lineRule="auto"/>
        <w:rPr>
          <w:rFonts w:ascii="宋体" w:hAnsi="宋体" w:cs="宋体"/>
          <w:b/>
          <w:bCs/>
          <w:color w:val="auto"/>
          <w:sz w:val="28"/>
          <w:szCs w:val="24"/>
        </w:rPr>
      </w:pPr>
    </w:p>
    <w:p w14:paraId="19C91FD2">
      <w:pPr>
        <w:autoSpaceDE w:val="0"/>
        <w:autoSpaceDN w:val="0"/>
        <w:spacing w:line="360" w:lineRule="auto"/>
        <w:rPr>
          <w:rFonts w:ascii="宋体" w:hAnsi="宋体" w:cs="宋体"/>
          <w:color w:val="auto"/>
          <w:sz w:val="24"/>
          <w:u w:val="single"/>
        </w:rPr>
      </w:pPr>
      <w:r>
        <w:rPr>
          <w:rFonts w:hint="eastAsia" w:ascii="宋体" w:hAnsi="宋体" w:cs="宋体"/>
          <w:color w:val="auto"/>
          <w:sz w:val="24"/>
          <w:u w:val="single"/>
        </w:rPr>
        <w:t xml:space="preserve"> 采购人名称：</w:t>
      </w:r>
    </w:p>
    <w:p w14:paraId="42561E20">
      <w:pPr>
        <w:pStyle w:val="27"/>
        <w:rPr>
          <w:color w:val="auto"/>
        </w:rPr>
      </w:pPr>
    </w:p>
    <w:p w14:paraId="293C876C">
      <w:pPr>
        <w:wordWrap w:val="0"/>
        <w:autoSpaceDE w:val="0"/>
        <w:autoSpaceDN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本投标人现参与项目（项目编号：</w:t>
      </w:r>
      <w:r>
        <w:rPr>
          <w:rFonts w:hint="eastAsia" w:ascii="宋体" w:hAnsi="宋体" w:cs="宋体"/>
          <w:color w:val="auto"/>
          <w:sz w:val="24"/>
          <w:u w:val="single"/>
          <w:lang w:val="en-US" w:eastAsia="zh-CN"/>
        </w:rPr>
        <w:t xml:space="preserve">            </w:t>
      </w:r>
      <w:r>
        <w:rPr>
          <w:rFonts w:hint="eastAsia" w:ascii="宋体" w:hAnsi="宋体" w:cs="宋体"/>
          <w:color w:val="auto"/>
          <w:sz w:val="24"/>
        </w:rPr>
        <w:t>）的政府采购活动，招标文件相关规定，郑重承诺：我公司具有有效的具备审计资格的第三方出具的202</w:t>
      </w:r>
      <w:r>
        <w:rPr>
          <w:rFonts w:hint="eastAsia" w:ascii="宋体" w:hAnsi="宋体" w:cs="宋体"/>
          <w:color w:val="auto"/>
          <w:sz w:val="24"/>
          <w:lang w:val="en-US" w:eastAsia="zh-CN"/>
        </w:rPr>
        <w:t>5</w:t>
      </w:r>
      <w:r>
        <w:rPr>
          <w:rFonts w:hint="eastAsia" w:ascii="宋体" w:hAnsi="宋体" w:cs="宋体"/>
          <w:color w:val="auto"/>
          <w:sz w:val="24"/>
        </w:rPr>
        <w:t>年度合格的财务审计报告或基本户开户银行出具的无不良记录的资信证明等文件，具有良好的商业信誉和健全的财务会计制度，符合本项目招标文件规定的投标人资格要求。</w:t>
      </w:r>
    </w:p>
    <w:p w14:paraId="58ABE198">
      <w:pPr>
        <w:autoSpaceDE w:val="0"/>
        <w:autoSpaceDN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如有虚假或隐瞒，我方愿意承担一切后果，并不再寻求任何旨在减轻或免除法律责任的辩解。</w:t>
      </w:r>
    </w:p>
    <w:p w14:paraId="09EF57C9">
      <w:pPr>
        <w:autoSpaceDE w:val="0"/>
        <w:autoSpaceDN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特此承诺</w:t>
      </w:r>
    </w:p>
    <w:p w14:paraId="2DB45315">
      <w:pPr>
        <w:ind w:firstLine="480" w:firstLineChars="200"/>
        <w:rPr>
          <w:rFonts w:ascii="宋体" w:hAnsi="宋体" w:cs="宋体"/>
          <w:color w:val="auto"/>
          <w:sz w:val="24"/>
        </w:rPr>
      </w:pPr>
    </w:p>
    <w:p w14:paraId="61865330">
      <w:pPr>
        <w:ind w:firstLine="560" w:firstLineChars="200"/>
        <w:rPr>
          <w:rFonts w:ascii="宋体" w:hAnsi="宋体" w:cs="宋体"/>
          <w:color w:val="auto"/>
          <w:sz w:val="28"/>
          <w:szCs w:val="24"/>
        </w:rPr>
      </w:pPr>
    </w:p>
    <w:p w14:paraId="4CF6737A">
      <w:pPr>
        <w:ind w:firstLine="560" w:firstLineChars="200"/>
        <w:rPr>
          <w:rFonts w:ascii="宋体" w:hAnsi="宋体" w:cs="宋体"/>
          <w:color w:val="auto"/>
          <w:sz w:val="28"/>
          <w:szCs w:val="24"/>
        </w:rPr>
      </w:pPr>
    </w:p>
    <w:p w14:paraId="781219A8">
      <w:pPr>
        <w:ind w:firstLine="560" w:firstLineChars="200"/>
        <w:rPr>
          <w:rFonts w:ascii="宋体" w:hAnsi="宋体" w:cs="宋体"/>
          <w:color w:val="auto"/>
          <w:sz w:val="28"/>
          <w:szCs w:val="24"/>
        </w:rPr>
      </w:pPr>
    </w:p>
    <w:p w14:paraId="5FC43C4A">
      <w:pPr>
        <w:ind w:firstLine="560" w:firstLineChars="200"/>
        <w:rPr>
          <w:rFonts w:ascii="宋体" w:hAnsi="宋体" w:cs="宋体"/>
          <w:color w:val="auto"/>
          <w:sz w:val="28"/>
          <w:szCs w:val="24"/>
        </w:rPr>
      </w:pPr>
    </w:p>
    <w:p w14:paraId="50ED98FC">
      <w:pPr>
        <w:ind w:firstLine="3931" w:firstLineChars="1404"/>
        <w:rPr>
          <w:rFonts w:ascii="宋体" w:hAnsi="宋体" w:cs="宋体"/>
          <w:color w:val="auto"/>
          <w:sz w:val="28"/>
          <w:szCs w:val="24"/>
        </w:rPr>
      </w:pPr>
    </w:p>
    <w:p w14:paraId="730D4E28">
      <w:pPr>
        <w:autoSpaceDE w:val="0"/>
        <w:autoSpaceDN w:val="0"/>
        <w:snapToGrid w:val="0"/>
        <w:spacing w:line="360" w:lineRule="auto"/>
        <w:ind w:firstLine="2160" w:firstLineChars="900"/>
        <w:rPr>
          <w:rFonts w:ascii="宋体" w:hAnsi="宋体" w:cs="宋体"/>
          <w:color w:val="auto"/>
          <w:sz w:val="24"/>
        </w:rPr>
      </w:pPr>
      <w:r>
        <w:rPr>
          <w:rFonts w:hint="eastAsia" w:ascii="宋体" w:hAnsi="宋体" w:cs="宋体"/>
          <w:color w:val="auto"/>
          <w:kern w:val="0"/>
          <w:sz w:val="24"/>
        </w:rPr>
        <w:t>投标人全称：</w:t>
      </w:r>
      <w:r>
        <w:rPr>
          <w:rFonts w:hint="eastAsia" w:ascii="宋体" w:hAnsi="宋体" w:cs="宋体"/>
          <w:color w:val="auto"/>
          <w:sz w:val="24"/>
        </w:rPr>
        <w:t>（盖章）</w:t>
      </w:r>
    </w:p>
    <w:p w14:paraId="30DF5D5A">
      <w:pPr>
        <w:autoSpaceDE w:val="0"/>
        <w:autoSpaceDN w:val="0"/>
        <w:snapToGrid w:val="0"/>
        <w:spacing w:line="360" w:lineRule="auto"/>
        <w:ind w:firstLine="480" w:firstLineChars="200"/>
        <w:rPr>
          <w:rFonts w:ascii="宋体" w:hAnsi="宋体" w:cs="宋体"/>
          <w:color w:val="auto"/>
          <w:sz w:val="24"/>
        </w:rPr>
      </w:pPr>
      <w:r>
        <w:rPr>
          <w:rFonts w:hint="eastAsia" w:ascii="宋体" w:hAnsi="宋体" w:cs="宋体"/>
          <w:color w:val="auto"/>
          <w:kern w:val="0"/>
          <w:sz w:val="24"/>
        </w:rPr>
        <w:t>法定代表人或被授权代表</w:t>
      </w:r>
      <w:r>
        <w:rPr>
          <w:rFonts w:hint="eastAsia" w:ascii="宋体" w:hAnsi="宋体" w:cs="宋体"/>
          <w:color w:val="auto"/>
          <w:sz w:val="24"/>
        </w:rPr>
        <w:t xml:space="preserve">：（签字或盖章）  </w:t>
      </w:r>
    </w:p>
    <w:p w14:paraId="744C1368">
      <w:pPr>
        <w:autoSpaceDE w:val="0"/>
        <w:autoSpaceDN w:val="0"/>
        <w:snapToGrid w:val="0"/>
        <w:spacing w:line="360" w:lineRule="auto"/>
        <w:rPr>
          <w:rFonts w:ascii="宋体" w:hAnsi="宋体" w:cs="宋体"/>
          <w:b/>
          <w:color w:val="auto"/>
          <w:kern w:val="0"/>
          <w:sz w:val="24"/>
        </w:rPr>
      </w:pPr>
      <w:r>
        <w:rPr>
          <w:rFonts w:hint="eastAsia" w:ascii="宋体" w:hAnsi="宋体" w:cs="宋体"/>
          <w:color w:val="auto"/>
          <w:sz w:val="24"/>
        </w:rPr>
        <w:t xml:space="preserve">                  日      期：</w:t>
      </w:r>
    </w:p>
    <w:p w14:paraId="2CCBA3F7">
      <w:pPr>
        <w:pStyle w:val="42"/>
        <w:jc w:val="center"/>
        <w:rPr>
          <w:rFonts w:cs="宋体"/>
          <w:color w:val="auto"/>
        </w:rPr>
      </w:pPr>
    </w:p>
    <w:p w14:paraId="15059C97">
      <w:pPr>
        <w:pStyle w:val="42"/>
        <w:jc w:val="center"/>
        <w:rPr>
          <w:rFonts w:cs="宋体"/>
          <w:color w:val="auto"/>
        </w:rPr>
      </w:pPr>
    </w:p>
    <w:p w14:paraId="77CBEDBA">
      <w:pPr>
        <w:pStyle w:val="42"/>
        <w:jc w:val="center"/>
        <w:rPr>
          <w:rFonts w:cs="宋体"/>
          <w:color w:val="auto"/>
        </w:rPr>
      </w:pPr>
    </w:p>
    <w:p w14:paraId="3C543AA4">
      <w:pPr>
        <w:pStyle w:val="42"/>
        <w:jc w:val="center"/>
        <w:rPr>
          <w:rFonts w:ascii="宋体" w:hAnsi="宋体" w:cs="宋体"/>
          <w:b/>
          <w:color w:val="auto"/>
          <w:kern w:val="0"/>
          <w:sz w:val="28"/>
          <w:szCs w:val="28"/>
        </w:rPr>
      </w:pPr>
    </w:p>
    <w:p w14:paraId="2DF8C5C5">
      <w:pPr>
        <w:pStyle w:val="42"/>
        <w:jc w:val="center"/>
        <w:rPr>
          <w:rFonts w:ascii="宋体" w:hAnsi="宋体" w:cs="宋体"/>
          <w:b/>
          <w:color w:val="auto"/>
          <w:kern w:val="0"/>
          <w:sz w:val="28"/>
          <w:szCs w:val="28"/>
        </w:rPr>
      </w:pPr>
    </w:p>
    <w:p w14:paraId="42F859EA"/>
    <w:p w14:paraId="5A255EE8">
      <w:pPr>
        <w:rPr>
          <w:color w:val="auto"/>
        </w:rPr>
      </w:pPr>
    </w:p>
    <w:p w14:paraId="3C5134BC">
      <w:pPr>
        <w:rPr>
          <w:color w:val="auto"/>
        </w:rPr>
      </w:pPr>
    </w:p>
    <w:p w14:paraId="2E265778">
      <w:pPr>
        <w:pStyle w:val="42"/>
        <w:jc w:val="center"/>
        <w:rPr>
          <w:rFonts w:ascii="宋体" w:hAnsi="宋体" w:cs="宋体"/>
          <w:b/>
          <w:color w:val="auto"/>
          <w:kern w:val="0"/>
          <w:sz w:val="28"/>
          <w:szCs w:val="28"/>
        </w:rPr>
      </w:pPr>
    </w:p>
    <w:p w14:paraId="77383C56">
      <w:pPr>
        <w:pStyle w:val="42"/>
        <w:jc w:val="center"/>
        <w:rPr>
          <w:rFonts w:ascii="宋体" w:hAnsi="宋体" w:cs="宋体"/>
          <w:b/>
          <w:color w:val="auto"/>
          <w:kern w:val="0"/>
          <w:sz w:val="28"/>
          <w:szCs w:val="28"/>
        </w:rPr>
      </w:pPr>
    </w:p>
    <w:p w14:paraId="11E5D6B5">
      <w:pPr>
        <w:pStyle w:val="42"/>
        <w:jc w:val="center"/>
        <w:rPr>
          <w:rFonts w:ascii="宋体" w:hAnsi="宋体" w:cs="宋体"/>
          <w:b/>
          <w:color w:val="auto"/>
          <w:kern w:val="0"/>
          <w:sz w:val="28"/>
          <w:szCs w:val="28"/>
        </w:rPr>
      </w:pPr>
      <w:r>
        <w:rPr>
          <w:rFonts w:hint="eastAsia" w:ascii="宋体" w:hAnsi="宋体" w:cs="宋体"/>
          <w:b/>
          <w:color w:val="auto"/>
          <w:kern w:val="0"/>
          <w:sz w:val="28"/>
          <w:szCs w:val="28"/>
        </w:rPr>
        <w:t>投标人具有依法缴纳税收和社会保障资金的良好记录的投标人信用承诺书</w:t>
      </w:r>
    </w:p>
    <w:p w14:paraId="1DDE8D3E">
      <w:pPr>
        <w:pStyle w:val="42"/>
        <w:rPr>
          <w:rFonts w:ascii="宋体" w:hAnsi="宋体" w:cs="宋体"/>
          <w:b/>
          <w:color w:val="auto"/>
          <w:kern w:val="0"/>
          <w:sz w:val="28"/>
          <w:szCs w:val="28"/>
        </w:rPr>
      </w:pPr>
    </w:p>
    <w:p w14:paraId="660A9ED7">
      <w:pPr>
        <w:rPr>
          <w:rFonts w:ascii="宋体" w:hAnsi="宋体" w:cs="宋体"/>
          <w:color w:val="auto"/>
          <w:sz w:val="28"/>
          <w:szCs w:val="28"/>
          <w:u w:val="single"/>
        </w:rPr>
      </w:pPr>
    </w:p>
    <w:p w14:paraId="5133E5E0">
      <w:pPr>
        <w:autoSpaceDE w:val="0"/>
        <w:autoSpaceDN w:val="0"/>
        <w:spacing w:line="360" w:lineRule="auto"/>
        <w:rPr>
          <w:rFonts w:ascii="宋体" w:hAnsi="宋体" w:cs="宋体"/>
          <w:color w:val="auto"/>
          <w:sz w:val="24"/>
          <w:szCs w:val="24"/>
          <w:u w:val="single"/>
        </w:rPr>
      </w:pPr>
      <w:r>
        <w:rPr>
          <w:rFonts w:hint="eastAsia" w:ascii="宋体" w:hAnsi="宋体" w:cs="宋体"/>
          <w:color w:val="auto"/>
          <w:sz w:val="24"/>
          <w:szCs w:val="24"/>
          <w:u w:val="single"/>
        </w:rPr>
        <w:t>采购人名称：</w:t>
      </w:r>
    </w:p>
    <w:p w14:paraId="4190DC74">
      <w:pPr>
        <w:pStyle w:val="27"/>
        <w:rPr>
          <w:color w:val="auto"/>
        </w:rPr>
      </w:pPr>
    </w:p>
    <w:p w14:paraId="3C6D3F25">
      <w:pPr>
        <w:wordWrap w:val="0"/>
        <w:autoSpaceDE w:val="0"/>
        <w:autoSpaceDN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本投标人现参与项目（项目编号：</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的政府采购活动，依据招标文件相关规定，郑重承诺：我公司在参加本项目招标前严格依法缴纳税收和给单位职工缴纳社会保障金，有依法缴纳税收和社会保障资金的良好记录，符合本项目招标文件规定的投标人资格要求。</w:t>
      </w:r>
    </w:p>
    <w:p w14:paraId="2643E2AD">
      <w:pPr>
        <w:autoSpaceDE w:val="0"/>
        <w:autoSpaceDN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如有虚假或隐瞒，我方愿意承担一切后果，并不再寻求任何旨在减轻或免除法律责任的辩解。</w:t>
      </w:r>
    </w:p>
    <w:p w14:paraId="5AE00834">
      <w:pPr>
        <w:autoSpaceDE w:val="0"/>
        <w:autoSpaceDN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特此承诺</w:t>
      </w:r>
    </w:p>
    <w:p w14:paraId="08376D4D">
      <w:pPr>
        <w:autoSpaceDE w:val="0"/>
        <w:autoSpaceDN w:val="0"/>
        <w:snapToGrid w:val="0"/>
        <w:spacing w:line="360" w:lineRule="auto"/>
        <w:rPr>
          <w:rFonts w:ascii="宋体" w:hAnsi="宋体" w:cs="宋体"/>
          <w:color w:val="auto"/>
          <w:sz w:val="24"/>
          <w:szCs w:val="24"/>
        </w:rPr>
      </w:pPr>
    </w:p>
    <w:p w14:paraId="16A603D7">
      <w:pPr>
        <w:autoSpaceDE w:val="0"/>
        <w:autoSpaceDN w:val="0"/>
        <w:snapToGrid w:val="0"/>
        <w:spacing w:line="360" w:lineRule="auto"/>
        <w:ind w:firstLine="2400" w:firstLineChars="1000"/>
        <w:rPr>
          <w:rFonts w:ascii="宋体" w:hAnsi="宋体" w:cs="宋体"/>
          <w:color w:val="auto"/>
          <w:sz w:val="24"/>
          <w:szCs w:val="24"/>
        </w:rPr>
      </w:pPr>
      <w:r>
        <w:rPr>
          <w:rFonts w:hint="eastAsia" w:ascii="宋体" w:hAnsi="宋体" w:cs="宋体"/>
          <w:color w:val="auto"/>
          <w:kern w:val="0"/>
          <w:sz w:val="24"/>
          <w:szCs w:val="24"/>
        </w:rPr>
        <w:t>投标人全称：</w:t>
      </w:r>
      <w:r>
        <w:rPr>
          <w:rFonts w:hint="eastAsia" w:ascii="宋体" w:hAnsi="宋体" w:cs="宋体"/>
          <w:color w:val="auto"/>
          <w:sz w:val="24"/>
          <w:szCs w:val="24"/>
        </w:rPr>
        <w:t>（公章）</w:t>
      </w:r>
    </w:p>
    <w:p w14:paraId="2C968920">
      <w:pPr>
        <w:autoSpaceDE w:val="0"/>
        <w:autoSpaceDN w:val="0"/>
        <w:snapToGrid w:val="0"/>
        <w:spacing w:line="360" w:lineRule="auto"/>
        <w:ind w:firstLine="480" w:firstLineChars="200"/>
        <w:rPr>
          <w:rFonts w:ascii="宋体" w:hAnsi="宋体" w:cs="宋体"/>
          <w:color w:val="auto"/>
          <w:sz w:val="24"/>
          <w:szCs w:val="24"/>
        </w:rPr>
      </w:pPr>
      <w:r>
        <w:rPr>
          <w:rFonts w:hint="eastAsia" w:ascii="宋体" w:hAnsi="宋体" w:cs="宋体"/>
          <w:color w:val="auto"/>
          <w:kern w:val="0"/>
          <w:sz w:val="24"/>
          <w:szCs w:val="24"/>
        </w:rPr>
        <w:t>法定代表人或被授权代表</w:t>
      </w:r>
      <w:r>
        <w:rPr>
          <w:rFonts w:hint="eastAsia" w:ascii="宋体" w:hAnsi="宋体" w:cs="宋体"/>
          <w:color w:val="auto"/>
          <w:sz w:val="24"/>
          <w:szCs w:val="24"/>
        </w:rPr>
        <w:t xml:space="preserve">：（签字或盖章）  </w:t>
      </w:r>
    </w:p>
    <w:p w14:paraId="4E0356BB">
      <w:pPr>
        <w:autoSpaceDE w:val="0"/>
        <w:autoSpaceDN w:val="0"/>
        <w:spacing w:line="360" w:lineRule="auto"/>
        <w:rPr>
          <w:rFonts w:ascii="宋体" w:hAnsi="宋体" w:cs="宋体"/>
          <w:color w:val="auto"/>
          <w:sz w:val="24"/>
          <w:szCs w:val="24"/>
        </w:rPr>
        <w:sectPr>
          <w:pgSz w:w="11906" w:h="16838"/>
          <w:pgMar w:top="1417" w:right="1417" w:bottom="1417" w:left="1417" w:header="851" w:footer="992" w:gutter="0"/>
          <w:pgNumType w:fmt="decimal"/>
          <w:cols w:space="720" w:num="1"/>
          <w:docGrid w:type="lines" w:linePitch="312" w:charSpace="0"/>
        </w:sectPr>
      </w:pPr>
      <w:r>
        <w:rPr>
          <w:rFonts w:hint="eastAsia" w:ascii="宋体" w:hAnsi="宋体" w:cs="宋体"/>
          <w:color w:val="auto"/>
          <w:sz w:val="24"/>
          <w:szCs w:val="24"/>
        </w:rPr>
        <w:t xml:space="preserve">                    日      期：</w:t>
      </w:r>
    </w:p>
    <w:p w14:paraId="663A3692">
      <w:pPr>
        <w:snapToGrid w:val="0"/>
        <w:spacing w:line="560" w:lineRule="exact"/>
        <w:ind w:firstLine="562" w:firstLineChars="200"/>
        <w:jc w:val="left"/>
        <w:rPr>
          <w:rFonts w:ascii="宋体" w:hAnsi="宋体" w:cs="宋体"/>
          <w:color w:val="auto"/>
          <w:sz w:val="24"/>
          <w:szCs w:val="24"/>
        </w:rPr>
      </w:pPr>
      <w:r>
        <w:rPr>
          <w:rFonts w:hint="eastAsia" w:ascii="宋体" w:hAnsi="宋体" w:cs="宋体"/>
          <w:b/>
          <w:bCs/>
          <w:color w:val="auto"/>
          <w:sz w:val="28"/>
          <w:szCs w:val="28"/>
        </w:rPr>
        <w:t>具有履行合同所必需的设备和专业技术能力（提供投标人信用承诺书）</w:t>
      </w:r>
    </w:p>
    <w:p w14:paraId="5E84BC4B">
      <w:pPr>
        <w:spacing w:beforeLines="100" w:afterLines="100" w:line="560" w:lineRule="exact"/>
        <w:jc w:val="center"/>
        <w:rPr>
          <w:rFonts w:ascii="宋体" w:hAnsi="宋体" w:cs="宋体"/>
          <w:b/>
          <w:color w:val="auto"/>
          <w:sz w:val="28"/>
          <w:szCs w:val="28"/>
        </w:rPr>
      </w:pPr>
      <w:r>
        <w:rPr>
          <w:rFonts w:hint="eastAsia" w:ascii="宋体" w:hAnsi="宋体" w:cs="宋体"/>
          <w:b/>
          <w:color w:val="auto"/>
          <w:sz w:val="28"/>
          <w:szCs w:val="28"/>
        </w:rPr>
        <w:t>具有履行合同所必需的设备和专业技术能力的信用承诺书</w:t>
      </w:r>
    </w:p>
    <w:p w14:paraId="0E28B61D">
      <w:pPr>
        <w:spacing w:line="560" w:lineRule="exact"/>
        <w:rPr>
          <w:rFonts w:ascii="宋体" w:hAnsi="宋体" w:cs="宋体"/>
          <w:color w:val="auto"/>
          <w:sz w:val="24"/>
          <w:szCs w:val="24"/>
          <w:u w:val="single"/>
        </w:rPr>
      </w:pPr>
      <w:r>
        <w:rPr>
          <w:rFonts w:hint="eastAsia" w:ascii="宋体" w:hAnsi="宋体" w:cs="宋体"/>
          <w:color w:val="auto"/>
          <w:sz w:val="24"/>
          <w:szCs w:val="24"/>
        </w:rPr>
        <w:t>致：</w:t>
      </w:r>
      <w:r>
        <w:rPr>
          <w:rFonts w:hint="eastAsia" w:ascii="宋体" w:hAnsi="宋体" w:cs="宋体"/>
          <w:color w:val="auto"/>
          <w:sz w:val="24"/>
          <w:szCs w:val="24"/>
          <w:u w:val="single"/>
        </w:rPr>
        <w:t xml:space="preserve">[采购人] </w:t>
      </w:r>
    </w:p>
    <w:p w14:paraId="68149A5F">
      <w:pP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我方郑重声明，我方具有履行</w:t>
      </w:r>
      <w:r>
        <w:rPr>
          <w:rFonts w:hint="eastAsia" w:ascii="宋体" w:hAnsi="宋体" w:cs="宋体"/>
          <w:color w:val="auto"/>
          <w:sz w:val="24"/>
          <w:szCs w:val="24"/>
          <w:u w:val="single"/>
        </w:rPr>
        <w:t>[项目名称][项目编号]）</w:t>
      </w:r>
      <w:r>
        <w:rPr>
          <w:rFonts w:hint="eastAsia" w:ascii="宋体" w:hAnsi="宋体" w:cs="宋体"/>
          <w:color w:val="auto"/>
          <w:sz w:val="24"/>
          <w:szCs w:val="24"/>
        </w:rPr>
        <w:t>合同所必需的设备和专业技术能力，如中标/成交，我方将按我方响应文件承诺，保证合同顺利履行。如有虚假或隐瞒，愿意承担一切后果。</w:t>
      </w:r>
    </w:p>
    <w:p w14:paraId="16BB41C4">
      <w:pP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特此承诺。</w:t>
      </w:r>
    </w:p>
    <w:p w14:paraId="6F51BA16">
      <w:pPr>
        <w:spacing w:beforeLines="100" w:line="56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投标人全称（公章）：</w:t>
      </w:r>
    </w:p>
    <w:p w14:paraId="72431F7E">
      <w:pPr>
        <w:spacing w:beforeLines="100" w:line="560" w:lineRule="exact"/>
        <w:ind w:firstLine="480" w:firstLineChars="200"/>
        <w:jc w:val="center"/>
        <w:rPr>
          <w:rFonts w:ascii="宋体" w:hAnsi="宋体" w:cs="宋体"/>
          <w:color w:val="auto"/>
          <w:sz w:val="24"/>
          <w:szCs w:val="24"/>
        </w:rPr>
      </w:pPr>
      <w:r>
        <w:rPr>
          <w:rFonts w:hint="eastAsia" w:ascii="宋体" w:hAnsi="宋体" w:cs="宋体"/>
          <w:color w:val="auto"/>
          <w:sz w:val="24"/>
          <w:szCs w:val="24"/>
        </w:rPr>
        <w:t xml:space="preserve">                                                  年    月   日</w:t>
      </w:r>
    </w:p>
    <w:p w14:paraId="4F660F35">
      <w:pPr>
        <w:pStyle w:val="2"/>
        <w:rPr>
          <w:color w:val="auto"/>
        </w:rPr>
      </w:pPr>
    </w:p>
    <w:p w14:paraId="66C20CCE">
      <w:pPr>
        <w:snapToGrid w:val="0"/>
        <w:spacing w:line="560" w:lineRule="exact"/>
        <w:ind w:firstLine="480" w:firstLineChars="200"/>
        <w:jc w:val="left"/>
        <w:rPr>
          <w:rFonts w:ascii="宋体" w:hAnsi="宋体" w:cs="宋体"/>
          <w:color w:val="auto"/>
          <w:sz w:val="24"/>
          <w:szCs w:val="24"/>
        </w:rPr>
      </w:pPr>
    </w:p>
    <w:p w14:paraId="7ED2A2C2">
      <w:pPr>
        <w:snapToGrid w:val="0"/>
        <w:spacing w:line="560" w:lineRule="exact"/>
        <w:ind w:firstLine="480" w:firstLineChars="200"/>
        <w:jc w:val="left"/>
        <w:rPr>
          <w:rFonts w:ascii="宋体" w:hAnsi="宋体" w:cs="宋体"/>
          <w:color w:val="auto"/>
          <w:sz w:val="24"/>
          <w:szCs w:val="24"/>
        </w:rPr>
      </w:pPr>
    </w:p>
    <w:p w14:paraId="5FBB8CA7">
      <w:pPr>
        <w:snapToGrid w:val="0"/>
        <w:spacing w:line="560" w:lineRule="exact"/>
        <w:ind w:firstLine="480" w:firstLineChars="200"/>
        <w:jc w:val="left"/>
        <w:rPr>
          <w:rFonts w:ascii="宋体" w:hAnsi="宋体" w:cs="宋体"/>
          <w:color w:val="auto"/>
          <w:sz w:val="24"/>
          <w:szCs w:val="24"/>
        </w:rPr>
      </w:pPr>
    </w:p>
    <w:p w14:paraId="2B5B0783">
      <w:pPr>
        <w:snapToGrid w:val="0"/>
        <w:spacing w:line="560" w:lineRule="exact"/>
        <w:ind w:firstLine="480" w:firstLineChars="200"/>
        <w:jc w:val="left"/>
        <w:rPr>
          <w:rFonts w:ascii="宋体" w:hAnsi="宋体" w:cs="宋体"/>
          <w:color w:val="auto"/>
          <w:sz w:val="24"/>
          <w:szCs w:val="24"/>
        </w:rPr>
      </w:pPr>
    </w:p>
    <w:p w14:paraId="2344EE47">
      <w:pPr>
        <w:snapToGrid w:val="0"/>
        <w:spacing w:line="560" w:lineRule="exact"/>
        <w:ind w:firstLine="480" w:firstLineChars="200"/>
        <w:jc w:val="left"/>
        <w:rPr>
          <w:rFonts w:ascii="宋体" w:hAnsi="宋体" w:cs="宋体"/>
          <w:color w:val="auto"/>
          <w:sz w:val="24"/>
          <w:szCs w:val="24"/>
        </w:rPr>
      </w:pPr>
    </w:p>
    <w:p w14:paraId="63FEA8D1">
      <w:pPr>
        <w:snapToGrid w:val="0"/>
        <w:spacing w:line="560" w:lineRule="exact"/>
        <w:ind w:firstLine="480" w:firstLineChars="200"/>
        <w:jc w:val="left"/>
        <w:rPr>
          <w:rFonts w:ascii="宋体" w:hAnsi="宋体" w:cs="宋体"/>
          <w:color w:val="auto"/>
          <w:sz w:val="24"/>
          <w:szCs w:val="24"/>
        </w:rPr>
      </w:pPr>
    </w:p>
    <w:p w14:paraId="6713C695">
      <w:pPr>
        <w:snapToGrid w:val="0"/>
        <w:spacing w:line="560" w:lineRule="exact"/>
        <w:ind w:firstLine="480" w:firstLineChars="200"/>
        <w:jc w:val="left"/>
        <w:rPr>
          <w:rFonts w:ascii="宋体" w:hAnsi="宋体" w:cs="宋体"/>
          <w:color w:val="auto"/>
          <w:sz w:val="24"/>
          <w:szCs w:val="24"/>
        </w:rPr>
      </w:pPr>
    </w:p>
    <w:p w14:paraId="3BDE4FFB">
      <w:pPr>
        <w:snapToGrid w:val="0"/>
        <w:spacing w:line="560" w:lineRule="exact"/>
        <w:ind w:firstLine="480" w:firstLineChars="200"/>
        <w:jc w:val="left"/>
        <w:rPr>
          <w:rFonts w:ascii="宋体" w:hAnsi="宋体" w:cs="宋体"/>
          <w:color w:val="auto"/>
          <w:sz w:val="24"/>
          <w:szCs w:val="24"/>
        </w:rPr>
      </w:pPr>
    </w:p>
    <w:p w14:paraId="583EA452">
      <w:pPr>
        <w:snapToGrid w:val="0"/>
        <w:spacing w:line="560" w:lineRule="exact"/>
        <w:ind w:firstLine="480" w:firstLineChars="200"/>
        <w:jc w:val="left"/>
        <w:rPr>
          <w:rFonts w:ascii="宋体" w:hAnsi="宋体" w:cs="宋体"/>
          <w:color w:val="auto"/>
          <w:sz w:val="24"/>
          <w:szCs w:val="24"/>
        </w:rPr>
      </w:pPr>
    </w:p>
    <w:p w14:paraId="7981DE37">
      <w:pPr>
        <w:snapToGrid w:val="0"/>
        <w:spacing w:line="560" w:lineRule="exact"/>
        <w:ind w:firstLine="480" w:firstLineChars="200"/>
        <w:jc w:val="left"/>
        <w:rPr>
          <w:rFonts w:ascii="宋体" w:hAnsi="宋体" w:cs="宋体"/>
          <w:color w:val="auto"/>
          <w:sz w:val="24"/>
          <w:szCs w:val="24"/>
        </w:rPr>
      </w:pPr>
    </w:p>
    <w:p w14:paraId="12324E14">
      <w:pPr>
        <w:snapToGrid w:val="0"/>
        <w:spacing w:line="560" w:lineRule="exact"/>
        <w:jc w:val="left"/>
        <w:rPr>
          <w:rFonts w:ascii="宋体" w:hAnsi="宋体" w:cs="宋体"/>
          <w:b/>
          <w:bCs/>
          <w:color w:val="auto"/>
          <w:sz w:val="24"/>
          <w:szCs w:val="24"/>
        </w:rPr>
      </w:pPr>
    </w:p>
    <w:p w14:paraId="4DCE077D">
      <w:pPr>
        <w:snapToGrid w:val="0"/>
        <w:spacing w:line="560" w:lineRule="exact"/>
        <w:jc w:val="left"/>
        <w:rPr>
          <w:rFonts w:ascii="宋体" w:hAnsi="宋体" w:cs="宋体"/>
          <w:b/>
          <w:bCs/>
          <w:color w:val="auto"/>
          <w:sz w:val="24"/>
          <w:szCs w:val="24"/>
        </w:rPr>
      </w:pPr>
    </w:p>
    <w:p w14:paraId="08616C1C">
      <w:pPr>
        <w:snapToGrid w:val="0"/>
        <w:spacing w:line="560" w:lineRule="exact"/>
        <w:jc w:val="left"/>
        <w:rPr>
          <w:rFonts w:ascii="宋体" w:hAnsi="宋体" w:cs="宋体"/>
          <w:b/>
          <w:bCs/>
          <w:color w:val="auto"/>
          <w:sz w:val="24"/>
          <w:szCs w:val="24"/>
        </w:rPr>
      </w:pPr>
      <w:r>
        <w:rPr>
          <w:rFonts w:hint="eastAsia" w:ascii="宋体" w:hAnsi="宋体" w:cs="宋体"/>
          <w:b/>
          <w:bCs/>
          <w:color w:val="auto"/>
          <w:sz w:val="24"/>
          <w:szCs w:val="24"/>
        </w:rPr>
        <w:t>参加政府采购活动前三年内，在经营活动中没有重大违法记录（提供投标人信用承诺书）</w:t>
      </w:r>
    </w:p>
    <w:p w14:paraId="352DDAC8">
      <w:pPr>
        <w:spacing w:beforeLines="100" w:afterLines="100" w:line="560" w:lineRule="exact"/>
        <w:jc w:val="center"/>
        <w:rPr>
          <w:rFonts w:ascii="宋体" w:hAnsi="宋体" w:cs="宋体"/>
          <w:b/>
          <w:color w:val="auto"/>
          <w:sz w:val="28"/>
          <w:szCs w:val="28"/>
        </w:rPr>
      </w:pPr>
      <w:r>
        <w:rPr>
          <w:rFonts w:hint="eastAsia" w:ascii="宋体" w:hAnsi="宋体" w:cs="宋体"/>
          <w:b/>
          <w:color w:val="auto"/>
          <w:sz w:val="28"/>
          <w:szCs w:val="28"/>
        </w:rPr>
        <w:t>无违法记信用承诺书</w:t>
      </w:r>
    </w:p>
    <w:p w14:paraId="557EFD2F">
      <w:pPr>
        <w:spacing w:line="560" w:lineRule="exact"/>
        <w:rPr>
          <w:rFonts w:ascii="宋体" w:hAnsi="宋体" w:cs="宋体"/>
          <w:color w:val="auto"/>
          <w:sz w:val="24"/>
          <w:szCs w:val="24"/>
        </w:rPr>
      </w:pPr>
      <w:r>
        <w:rPr>
          <w:rFonts w:hint="eastAsia" w:ascii="宋体" w:hAnsi="宋体" w:cs="宋体"/>
          <w:color w:val="auto"/>
          <w:sz w:val="24"/>
          <w:szCs w:val="24"/>
          <w:u w:val="single"/>
        </w:rPr>
        <w:t>[采购人]</w:t>
      </w:r>
      <w:r>
        <w:rPr>
          <w:rFonts w:hint="eastAsia" w:ascii="宋体" w:hAnsi="宋体" w:cs="宋体"/>
          <w:color w:val="auto"/>
          <w:sz w:val="24"/>
          <w:szCs w:val="24"/>
        </w:rPr>
        <w:t>：</w:t>
      </w:r>
    </w:p>
    <w:p w14:paraId="43889F51">
      <w:pPr>
        <w:wordWrap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本投标人现参与</w:t>
      </w:r>
      <w:r>
        <w:rPr>
          <w:rFonts w:hint="eastAsia" w:ascii="宋体" w:hAnsi="宋体" w:cs="宋体"/>
          <w:color w:val="auto"/>
          <w:spacing w:val="6"/>
          <w:sz w:val="24"/>
          <w:szCs w:val="24"/>
          <w:u w:val="single"/>
        </w:rPr>
        <w:t>[项目名称_][项目编号_]</w:t>
      </w:r>
      <w:r>
        <w:rPr>
          <w:rFonts w:hint="eastAsia" w:ascii="宋体" w:hAnsi="宋体" w:cs="宋体"/>
          <w:color w:val="auto"/>
          <w:sz w:val="24"/>
          <w:szCs w:val="24"/>
        </w:rPr>
        <w:t>项目的采购活动，在参加本次政府采购活动前三年内，在经营活动中没有重大违法记录（因违法经营受到刑事处罚或者责令停产停业、吊销许可证或者执照、较大数额罚款等行政处罚。），在报价前查询了在信用中国网（http://www.creditchina.gov.cn）中的信用信息，本公司未列入失信被执行人、重大税收违法案件当事人名单；查询了在中国政府采购网（http://www.ccgp.gov.cn）中的政府采购严重违法失信行为信息，本公司未列入政府采购严重违法失信行为记录名单。</w:t>
      </w:r>
    </w:p>
    <w:p w14:paraId="5E845F44">
      <w:pP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如上述声明不真实，愿意按照政府采购有关法律法规的规定接受处罚。</w:t>
      </w:r>
    </w:p>
    <w:p w14:paraId="458C520A">
      <w:pP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特此声明。</w:t>
      </w:r>
    </w:p>
    <w:p w14:paraId="6C513224">
      <w:pPr>
        <w:spacing w:beforeLines="100" w:line="56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投标人全称（公章）：</w:t>
      </w:r>
    </w:p>
    <w:p w14:paraId="64DEA8BA">
      <w:pPr>
        <w:spacing w:beforeLines="100" w:line="56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年  月  日</w:t>
      </w:r>
    </w:p>
    <w:p w14:paraId="11F1F511">
      <w:pPr>
        <w:pStyle w:val="2"/>
        <w:rPr>
          <w:color w:val="auto"/>
        </w:rPr>
      </w:pPr>
    </w:p>
    <w:p w14:paraId="15CF107A">
      <w:pPr>
        <w:snapToGrid w:val="0"/>
        <w:spacing w:line="560" w:lineRule="exact"/>
        <w:ind w:firstLine="480" w:firstLineChars="200"/>
        <w:jc w:val="left"/>
        <w:rPr>
          <w:rFonts w:ascii="宋体" w:hAnsi="宋体" w:cs="宋体"/>
          <w:color w:val="auto"/>
          <w:sz w:val="24"/>
          <w:szCs w:val="24"/>
        </w:rPr>
      </w:pPr>
    </w:p>
    <w:p w14:paraId="1CB44788">
      <w:pPr>
        <w:snapToGrid w:val="0"/>
        <w:spacing w:line="560" w:lineRule="exact"/>
        <w:ind w:firstLine="480" w:firstLineChars="200"/>
        <w:jc w:val="left"/>
        <w:rPr>
          <w:rFonts w:ascii="宋体" w:hAnsi="宋体" w:cs="宋体"/>
          <w:color w:val="auto"/>
          <w:sz w:val="24"/>
          <w:szCs w:val="24"/>
        </w:rPr>
      </w:pPr>
    </w:p>
    <w:p w14:paraId="1B73E620">
      <w:pPr>
        <w:snapToGrid w:val="0"/>
        <w:spacing w:line="560" w:lineRule="exact"/>
        <w:ind w:firstLine="480" w:firstLineChars="200"/>
        <w:jc w:val="left"/>
        <w:rPr>
          <w:rFonts w:ascii="宋体" w:hAnsi="宋体" w:cs="宋体"/>
          <w:color w:val="auto"/>
          <w:sz w:val="24"/>
          <w:szCs w:val="24"/>
        </w:rPr>
      </w:pPr>
    </w:p>
    <w:p w14:paraId="7791BE73">
      <w:pPr>
        <w:snapToGrid w:val="0"/>
        <w:spacing w:line="560" w:lineRule="exact"/>
        <w:ind w:firstLine="480" w:firstLineChars="200"/>
        <w:jc w:val="left"/>
        <w:rPr>
          <w:rFonts w:ascii="宋体" w:hAnsi="宋体" w:cs="宋体"/>
          <w:color w:val="auto"/>
          <w:sz w:val="24"/>
          <w:szCs w:val="24"/>
        </w:rPr>
      </w:pPr>
    </w:p>
    <w:p w14:paraId="4337E519">
      <w:pPr>
        <w:snapToGrid w:val="0"/>
        <w:spacing w:line="560" w:lineRule="exact"/>
        <w:ind w:firstLine="480" w:firstLineChars="200"/>
        <w:jc w:val="left"/>
        <w:rPr>
          <w:rFonts w:ascii="宋体" w:hAnsi="宋体" w:cs="宋体"/>
          <w:color w:val="auto"/>
          <w:sz w:val="24"/>
          <w:szCs w:val="24"/>
        </w:rPr>
      </w:pPr>
    </w:p>
    <w:p w14:paraId="54EB9EBD">
      <w:pPr>
        <w:pStyle w:val="42"/>
        <w:spacing w:line="360" w:lineRule="auto"/>
        <w:rPr>
          <w:rFonts w:ascii="宋体" w:hAnsi="宋体" w:cs="宋体"/>
          <w:b/>
          <w:bCs/>
          <w:color w:val="auto"/>
          <w:sz w:val="28"/>
          <w:szCs w:val="28"/>
        </w:rPr>
      </w:pPr>
    </w:p>
    <w:p w14:paraId="46F3224E">
      <w:pPr>
        <w:spacing w:beforeLines="100" w:afterLines="100" w:line="560" w:lineRule="exact"/>
        <w:jc w:val="center"/>
        <w:rPr>
          <w:rFonts w:ascii="宋体" w:hAnsi="宋体" w:cs="仿宋"/>
          <w:b/>
          <w:color w:val="000000" w:themeColor="text1"/>
          <w:sz w:val="28"/>
          <w:szCs w:val="28"/>
        </w:rPr>
      </w:pPr>
      <w:r>
        <w:rPr>
          <w:rFonts w:hint="eastAsia" w:ascii="宋体" w:hAnsi="宋体" w:cs="仿宋"/>
          <w:b/>
          <w:color w:val="000000" w:themeColor="text1"/>
          <w:sz w:val="28"/>
          <w:szCs w:val="28"/>
        </w:rPr>
        <w:t>中小企业声明函</w:t>
      </w:r>
    </w:p>
    <w:p w14:paraId="73AC2ACD">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本公司（联合体）郑重声明，根据《政府采购促进中小企业发展管理办法》（财库﹝2020﹞46 号）的规定，本公司（联合体）参加</w:t>
      </w:r>
      <w:r>
        <w:rPr>
          <w:rFonts w:hint="eastAsia" w:ascii="宋体" w:hAnsi="宋体" w:cs="宋体"/>
          <w:color w:val="000000" w:themeColor="text1"/>
          <w:sz w:val="24"/>
          <w:szCs w:val="24"/>
          <w:u w:val="single"/>
        </w:rPr>
        <w:t>（单位名称）</w:t>
      </w:r>
      <w:r>
        <w:rPr>
          <w:rFonts w:hint="eastAsia" w:ascii="宋体" w:hAnsi="宋体" w:cs="宋体"/>
          <w:color w:val="000000" w:themeColor="text1"/>
          <w:sz w:val="24"/>
          <w:szCs w:val="24"/>
        </w:rPr>
        <w:t>的</w:t>
      </w:r>
      <w:r>
        <w:rPr>
          <w:rFonts w:hint="eastAsia" w:ascii="宋体" w:hAnsi="宋体" w:cs="宋体"/>
          <w:color w:val="000000" w:themeColor="text1"/>
          <w:sz w:val="24"/>
          <w:szCs w:val="24"/>
          <w:u w:val="single"/>
        </w:rPr>
        <w:t>（项目名称）</w:t>
      </w:r>
      <w:r>
        <w:rPr>
          <w:rFonts w:hint="eastAsia" w:ascii="宋体" w:hAnsi="宋体" w:cs="宋体"/>
          <w:color w:val="000000" w:themeColor="text1"/>
          <w:sz w:val="24"/>
          <w:szCs w:val="24"/>
        </w:rPr>
        <w:t>采购活动，提供的货物全部由符合政策要求的中小企业制造。相关企业 （含联合体中的中小企业、签订分包意向协议的中小企业）的具体情况如下：</w:t>
      </w:r>
    </w:p>
    <w:p w14:paraId="5E72266E">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1、</w:t>
      </w:r>
      <w:r>
        <w:rPr>
          <w:rFonts w:hint="eastAsia" w:ascii="宋体" w:hAnsi="宋体" w:cs="宋体"/>
          <w:color w:val="000000" w:themeColor="text1"/>
          <w:sz w:val="24"/>
          <w:szCs w:val="24"/>
          <w:u w:val="single"/>
        </w:rPr>
        <w:t>（标的名称）</w:t>
      </w:r>
      <w:r>
        <w:rPr>
          <w:rFonts w:hint="eastAsia" w:ascii="宋体" w:hAnsi="宋体" w:cs="宋体"/>
          <w:color w:val="000000" w:themeColor="text1"/>
          <w:sz w:val="24"/>
          <w:szCs w:val="24"/>
        </w:rPr>
        <w:t>，属于</w:t>
      </w:r>
      <w:r>
        <w:rPr>
          <w:rFonts w:hint="eastAsia" w:ascii="宋体" w:hAnsi="宋体" w:cs="宋体"/>
          <w:color w:val="000000" w:themeColor="text1"/>
          <w:sz w:val="24"/>
          <w:szCs w:val="24"/>
          <w:u w:val="single"/>
        </w:rPr>
        <w:t>（采购文件中明确的所属行业） 行业</w:t>
      </w:r>
      <w:r>
        <w:rPr>
          <w:rFonts w:hint="eastAsia" w:ascii="宋体" w:hAnsi="宋体" w:cs="宋体"/>
          <w:color w:val="000000" w:themeColor="text1"/>
          <w:sz w:val="24"/>
          <w:szCs w:val="24"/>
        </w:rPr>
        <w:t>；制造商为</w:t>
      </w:r>
      <w:r>
        <w:rPr>
          <w:rFonts w:hint="eastAsia" w:ascii="宋体" w:hAnsi="宋体" w:cs="宋体"/>
          <w:color w:val="000000" w:themeColor="text1"/>
          <w:sz w:val="24"/>
          <w:szCs w:val="24"/>
          <w:u w:val="single"/>
        </w:rPr>
        <w:t>（企业名称）</w:t>
      </w:r>
      <w:r>
        <w:rPr>
          <w:rFonts w:hint="eastAsia" w:ascii="宋体" w:hAnsi="宋体" w:cs="宋体"/>
          <w:color w:val="000000" w:themeColor="text1"/>
          <w:sz w:val="24"/>
          <w:szCs w:val="24"/>
        </w:rPr>
        <w:t>，从业人员</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人，营业收入为</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万元，资产总额为</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万元</w:t>
      </w:r>
      <w:r>
        <w:rPr>
          <w:rFonts w:hint="eastAsia" w:ascii="宋体" w:hAnsi="宋体" w:cs="宋体"/>
          <w:color w:val="000000" w:themeColor="text1"/>
          <w:sz w:val="24"/>
          <w:szCs w:val="24"/>
          <w:vertAlign w:val="superscript"/>
        </w:rPr>
        <w:t>1</w:t>
      </w:r>
      <w:r>
        <w:rPr>
          <w:rFonts w:hint="eastAsia" w:ascii="宋体" w:hAnsi="宋体" w:cs="宋体"/>
          <w:color w:val="000000" w:themeColor="text1"/>
          <w:sz w:val="24"/>
          <w:szCs w:val="24"/>
        </w:rPr>
        <w:t>，属于（中型企业、小型企业、微型企业）；</w:t>
      </w:r>
    </w:p>
    <w:p w14:paraId="3BA7A8C5">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2、</w:t>
      </w:r>
      <w:r>
        <w:rPr>
          <w:rFonts w:hint="eastAsia" w:ascii="宋体" w:hAnsi="宋体" w:cs="宋体"/>
          <w:color w:val="000000" w:themeColor="text1"/>
          <w:sz w:val="24"/>
          <w:szCs w:val="24"/>
          <w:u w:val="single"/>
        </w:rPr>
        <w:t>（标的名称）</w:t>
      </w:r>
      <w:r>
        <w:rPr>
          <w:rFonts w:hint="eastAsia" w:ascii="宋体" w:hAnsi="宋体" w:cs="宋体"/>
          <w:color w:val="000000" w:themeColor="text1"/>
          <w:sz w:val="24"/>
          <w:szCs w:val="24"/>
        </w:rPr>
        <w:t>，属于</w:t>
      </w:r>
      <w:r>
        <w:rPr>
          <w:rFonts w:hint="eastAsia" w:ascii="宋体" w:hAnsi="宋体" w:cs="宋体"/>
          <w:color w:val="000000" w:themeColor="text1"/>
          <w:sz w:val="24"/>
          <w:szCs w:val="24"/>
          <w:u w:val="single"/>
        </w:rPr>
        <w:t>（采购文件中明确的所属行业） 行业</w:t>
      </w:r>
      <w:r>
        <w:rPr>
          <w:rFonts w:hint="eastAsia" w:ascii="宋体" w:hAnsi="宋体" w:cs="宋体"/>
          <w:color w:val="000000" w:themeColor="text1"/>
          <w:sz w:val="24"/>
          <w:szCs w:val="24"/>
        </w:rPr>
        <w:t>；制造商为</w:t>
      </w:r>
      <w:r>
        <w:rPr>
          <w:rFonts w:hint="eastAsia" w:ascii="宋体" w:hAnsi="宋体" w:cs="宋体"/>
          <w:color w:val="000000" w:themeColor="text1"/>
          <w:sz w:val="24"/>
          <w:szCs w:val="24"/>
          <w:u w:val="single"/>
        </w:rPr>
        <w:t>（企业名称）</w:t>
      </w:r>
      <w:r>
        <w:rPr>
          <w:rFonts w:hint="eastAsia" w:ascii="宋体" w:hAnsi="宋体" w:cs="宋体"/>
          <w:color w:val="000000" w:themeColor="text1"/>
          <w:sz w:val="24"/>
          <w:szCs w:val="24"/>
        </w:rPr>
        <w:t>，从业人员</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人，营业收入为</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万元，资产总额为</w:t>
      </w:r>
      <w:r>
        <w:rPr>
          <w:rFonts w:hint="eastAsia" w:ascii="宋体" w:hAnsi="宋体" w:cs="宋体"/>
          <w:color w:val="000000" w:themeColor="text1"/>
          <w:sz w:val="24"/>
          <w:szCs w:val="24"/>
          <w:u w:val="single"/>
          <w:lang w:val="en-US" w:eastAsia="zh-CN"/>
        </w:rPr>
        <w:t xml:space="preserve">     </w:t>
      </w:r>
      <w:r>
        <w:rPr>
          <w:rFonts w:hint="eastAsia" w:ascii="宋体" w:hAnsi="宋体" w:cs="宋体"/>
          <w:color w:val="000000" w:themeColor="text1"/>
          <w:sz w:val="24"/>
          <w:szCs w:val="24"/>
        </w:rPr>
        <w:t>万元，属于（中型企业、小型企业、微型企业）；</w:t>
      </w:r>
    </w:p>
    <w:p w14:paraId="6EA2C9EE">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w:t>
      </w:r>
    </w:p>
    <w:p w14:paraId="2AB5A972">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以上企业，不属于大企业的分支机构，不存在控股股东为大企业的情形，也不存在与大企业的负责人为同一人的情形。</w:t>
      </w:r>
    </w:p>
    <w:p w14:paraId="256F0004">
      <w:pPr>
        <w:spacing w:line="560" w:lineRule="exact"/>
        <w:ind w:firstLine="480" w:firstLineChars="200"/>
        <w:rPr>
          <w:rFonts w:ascii="宋体" w:hAnsi="宋体" w:cs="宋体"/>
          <w:color w:val="000000" w:themeColor="text1"/>
          <w:sz w:val="24"/>
          <w:szCs w:val="24"/>
        </w:rPr>
      </w:pPr>
      <w:r>
        <w:rPr>
          <w:rFonts w:hint="eastAsia" w:ascii="宋体" w:hAnsi="宋体" w:cs="宋体"/>
          <w:color w:val="000000" w:themeColor="text1"/>
          <w:sz w:val="24"/>
          <w:szCs w:val="24"/>
        </w:rPr>
        <w:t xml:space="preserve">本企业对上述声明内容的真实性负责。如有虚假，将依法承担相应责任。 </w:t>
      </w:r>
    </w:p>
    <w:p w14:paraId="2093BE6F">
      <w:pPr>
        <w:spacing w:line="560" w:lineRule="exact"/>
        <w:ind w:firstLine="480" w:firstLineChars="200"/>
        <w:rPr>
          <w:rFonts w:ascii="宋体" w:hAnsi="宋体" w:cs="宋体"/>
          <w:color w:val="000000" w:themeColor="text1"/>
          <w:sz w:val="24"/>
          <w:szCs w:val="24"/>
        </w:rPr>
      </w:pPr>
    </w:p>
    <w:p w14:paraId="766DF105">
      <w:pPr>
        <w:spacing w:line="560" w:lineRule="exact"/>
        <w:ind w:firstLine="3360" w:firstLineChars="1400"/>
        <w:rPr>
          <w:rFonts w:ascii="宋体" w:hAnsi="宋体" w:cs="宋体"/>
          <w:color w:val="000000" w:themeColor="text1"/>
          <w:sz w:val="24"/>
          <w:szCs w:val="24"/>
        </w:rPr>
      </w:pPr>
      <w:r>
        <w:rPr>
          <w:rFonts w:hint="eastAsia" w:ascii="宋体" w:hAnsi="宋体" w:cs="宋体"/>
          <w:color w:val="000000" w:themeColor="text1"/>
          <w:sz w:val="24"/>
          <w:szCs w:val="24"/>
        </w:rPr>
        <w:t xml:space="preserve"> 投标人全称（加盖单位公章）：</w:t>
      </w:r>
    </w:p>
    <w:p w14:paraId="54B87082">
      <w:pPr>
        <w:spacing w:line="560" w:lineRule="exact"/>
        <w:ind w:firstLine="480" w:firstLineChars="200"/>
        <w:rPr>
          <w:rFonts w:ascii="宋体" w:hAnsi="宋体" w:cs="宋体"/>
          <w:color w:val="000000" w:themeColor="text1"/>
          <w:szCs w:val="21"/>
          <w:vertAlign w:val="superscript"/>
        </w:rPr>
      </w:pPr>
      <w:r>
        <w:rPr>
          <w:rFonts w:hint="eastAsia" w:ascii="宋体" w:hAnsi="宋体" w:cs="宋体"/>
          <w:color w:val="000000" w:themeColor="text1"/>
          <w:sz w:val="24"/>
          <w:szCs w:val="24"/>
        </w:rPr>
        <w:t xml:space="preserve">                                 日 期：</w:t>
      </w:r>
    </w:p>
    <w:p w14:paraId="31AEFB49">
      <w:pPr>
        <w:spacing w:line="560" w:lineRule="exact"/>
        <w:ind w:firstLine="420" w:firstLineChars="200"/>
        <w:rPr>
          <w:rFonts w:ascii="宋体" w:hAnsi="宋体" w:cs="宋体"/>
          <w:color w:val="000000" w:themeColor="text1"/>
          <w:szCs w:val="21"/>
          <w:vertAlign w:val="superscript"/>
        </w:rPr>
      </w:pPr>
    </w:p>
    <w:p w14:paraId="36E90F49">
      <w:pPr>
        <w:spacing w:line="560" w:lineRule="exact"/>
        <w:ind w:firstLine="420" w:firstLineChars="200"/>
        <w:rPr>
          <w:rFonts w:ascii="宋体" w:hAnsi="宋体" w:cs="宋体"/>
          <w:color w:val="000000" w:themeColor="text1"/>
          <w:szCs w:val="21"/>
          <w:vertAlign w:val="superscript"/>
        </w:rPr>
      </w:pPr>
    </w:p>
    <w:p w14:paraId="67F082EE">
      <w:pPr>
        <w:snapToGrid w:val="0"/>
        <w:spacing w:line="360" w:lineRule="auto"/>
        <w:jc w:val="center"/>
        <w:outlineLvl w:val="0"/>
        <w:rPr>
          <w:rFonts w:ascii="宋体" w:hAnsi="宋体" w:cs="宋体"/>
          <w:b/>
          <w:bCs/>
          <w:color w:val="000000" w:themeColor="text1"/>
          <w:spacing w:val="6"/>
          <w:kern w:val="0"/>
          <w:sz w:val="28"/>
          <w:szCs w:val="28"/>
        </w:rPr>
      </w:pPr>
      <w:bookmarkStart w:id="63" w:name="_Toc19881"/>
      <w:r>
        <w:rPr>
          <w:rFonts w:hint="eastAsia" w:ascii="宋体" w:hAnsi="宋体" w:cs="宋体"/>
          <w:color w:val="000000" w:themeColor="text1"/>
          <w:szCs w:val="21"/>
          <w:vertAlign w:val="superscript"/>
        </w:rPr>
        <w:t>1</w:t>
      </w:r>
      <w:r>
        <w:rPr>
          <w:rFonts w:hint="eastAsia" w:ascii="宋体" w:hAnsi="宋体" w:cs="宋体"/>
          <w:color w:val="000000" w:themeColor="text1"/>
          <w:kern w:val="0"/>
          <w:szCs w:val="21"/>
        </w:rPr>
        <w:t>从业人员、营业收入、资产总额填报上一年度数据，无上一年度数据的新成立企业可不填报。</w:t>
      </w:r>
      <w:bookmarkEnd w:id="63"/>
    </w:p>
    <w:p w14:paraId="5257B99D">
      <w:pPr>
        <w:spacing w:beforeLines="100" w:afterLines="100" w:line="560" w:lineRule="exact"/>
        <w:rPr>
          <w:rFonts w:ascii="宋体" w:hAnsi="宋体" w:cs="仿宋"/>
          <w:b/>
          <w:color w:val="000000" w:themeColor="text1"/>
          <w:sz w:val="28"/>
          <w:szCs w:val="28"/>
        </w:rPr>
      </w:pPr>
    </w:p>
    <w:p w14:paraId="387D77FA">
      <w:pPr>
        <w:spacing w:beforeLines="100" w:afterLines="100" w:line="560" w:lineRule="exact"/>
        <w:rPr>
          <w:rFonts w:ascii="宋体" w:hAnsi="宋体" w:cs="仿宋"/>
          <w:b/>
          <w:color w:val="FF0000"/>
          <w:sz w:val="28"/>
          <w:szCs w:val="28"/>
        </w:rPr>
      </w:pPr>
    </w:p>
    <w:p w14:paraId="0C9CA7B3">
      <w:pPr>
        <w:snapToGrid w:val="0"/>
        <w:spacing w:beforeLines="50" w:after="50"/>
        <w:jc w:val="center"/>
        <w:rPr>
          <w:rFonts w:ascii="宋体" w:hAnsi="宋体" w:cs="宋体"/>
          <w:b/>
          <w:bCs/>
          <w:color w:val="auto"/>
          <w:sz w:val="28"/>
          <w:szCs w:val="28"/>
        </w:rPr>
      </w:pPr>
      <w:r>
        <w:rPr>
          <w:rFonts w:hint="eastAsia" w:ascii="宋体" w:hAnsi="宋体" w:cs="宋体"/>
          <w:b/>
          <w:bCs/>
          <w:color w:val="auto"/>
          <w:sz w:val="28"/>
          <w:szCs w:val="28"/>
        </w:rPr>
        <w:t>投标人认为需要提供的其他资料</w:t>
      </w:r>
    </w:p>
    <w:p w14:paraId="60E251D8">
      <w:pPr>
        <w:pStyle w:val="42"/>
        <w:rPr>
          <w:rFonts w:ascii="宋体" w:hAnsi="宋体" w:cs="宋体"/>
          <w:color w:val="auto"/>
          <w:sz w:val="24"/>
          <w:szCs w:val="24"/>
        </w:rPr>
      </w:pPr>
    </w:p>
    <w:p w14:paraId="66B9BFCB">
      <w:pPr>
        <w:spacing w:beforeLines="100" w:line="240" w:lineRule="atLeast"/>
        <w:jc w:val="center"/>
        <w:outlineLvl w:val="0"/>
        <w:rPr>
          <w:rFonts w:ascii="宋体" w:hAnsi="宋体" w:cs="宋体"/>
          <w:color w:val="auto"/>
          <w:sz w:val="36"/>
          <w:szCs w:val="36"/>
        </w:rPr>
      </w:pPr>
      <w:bookmarkStart w:id="64" w:name="_Toc19192"/>
      <w:bookmarkStart w:id="65" w:name="_Toc3050"/>
      <w:bookmarkStart w:id="66" w:name="_Toc13204"/>
      <w:bookmarkStart w:id="67" w:name="_Toc1118"/>
    </w:p>
    <w:p w14:paraId="3E28C589">
      <w:pPr>
        <w:spacing w:beforeLines="100" w:line="240" w:lineRule="atLeast"/>
        <w:jc w:val="center"/>
        <w:outlineLvl w:val="0"/>
        <w:rPr>
          <w:rFonts w:ascii="宋体" w:hAnsi="宋体" w:cs="宋体"/>
          <w:color w:val="auto"/>
          <w:sz w:val="36"/>
          <w:szCs w:val="36"/>
        </w:rPr>
      </w:pPr>
    </w:p>
    <w:p w14:paraId="5C403031">
      <w:pPr>
        <w:spacing w:beforeLines="100" w:line="240" w:lineRule="atLeast"/>
        <w:jc w:val="center"/>
        <w:outlineLvl w:val="0"/>
        <w:rPr>
          <w:rFonts w:ascii="宋体" w:hAnsi="宋体" w:cs="宋体"/>
          <w:color w:val="auto"/>
          <w:sz w:val="36"/>
          <w:szCs w:val="36"/>
        </w:rPr>
      </w:pPr>
    </w:p>
    <w:p w14:paraId="7C0E66F8">
      <w:pPr>
        <w:spacing w:beforeLines="100" w:line="240" w:lineRule="atLeast"/>
        <w:jc w:val="center"/>
        <w:outlineLvl w:val="0"/>
        <w:rPr>
          <w:rFonts w:ascii="宋体" w:hAnsi="宋体" w:cs="宋体"/>
          <w:color w:val="auto"/>
          <w:sz w:val="36"/>
          <w:szCs w:val="36"/>
        </w:rPr>
      </w:pPr>
    </w:p>
    <w:p w14:paraId="7F5BB5F6">
      <w:pPr>
        <w:spacing w:beforeLines="100" w:line="240" w:lineRule="atLeast"/>
        <w:jc w:val="center"/>
        <w:outlineLvl w:val="0"/>
        <w:rPr>
          <w:rFonts w:ascii="宋体" w:hAnsi="宋体" w:cs="宋体"/>
          <w:color w:val="auto"/>
          <w:sz w:val="36"/>
          <w:szCs w:val="36"/>
        </w:rPr>
      </w:pPr>
    </w:p>
    <w:p w14:paraId="17B6111F">
      <w:pPr>
        <w:spacing w:beforeLines="100" w:line="240" w:lineRule="atLeast"/>
        <w:jc w:val="center"/>
        <w:outlineLvl w:val="0"/>
        <w:rPr>
          <w:rFonts w:ascii="宋体" w:hAnsi="宋体" w:cs="宋体"/>
          <w:color w:val="auto"/>
          <w:sz w:val="36"/>
          <w:szCs w:val="36"/>
        </w:rPr>
      </w:pPr>
    </w:p>
    <w:p w14:paraId="23F7F3CA">
      <w:pPr>
        <w:spacing w:beforeLines="100" w:line="240" w:lineRule="atLeast"/>
        <w:jc w:val="center"/>
        <w:outlineLvl w:val="0"/>
        <w:rPr>
          <w:rFonts w:ascii="宋体" w:hAnsi="宋体" w:cs="宋体"/>
          <w:color w:val="auto"/>
          <w:sz w:val="36"/>
          <w:szCs w:val="36"/>
        </w:rPr>
      </w:pPr>
    </w:p>
    <w:p w14:paraId="1F668C28">
      <w:pPr>
        <w:spacing w:beforeLines="100" w:line="240" w:lineRule="atLeast"/>
        <w:jc w:val="center"/>
        <w:outlineLvl w:val="0"/>
        <w:rPr>
          <w:rFonts w:ascii="宋体" w:hAnsi="宋体" w:cs="宋体"/>
          <w:color w:val="auto"/>
          <w:sz w:val="36"/>
          <w:szCs w:val="36"/>
        </w:rPr>
      </w:pPr>
    </w:p>
    <w:p w14:paraId="6941B259">
      <w:pPr>
        <w:spacing w:beforeLines="100" w:line="240" w:lineRule="atLeast"/>
        <w:jc w:val="center"/>
        <w:outlineLvl w:val="0"/>
        <w:rPr>
          <w:rFonts w:ascii="宋体" w:hAnsi="宋体" w:cs="宋体"/>
          <w:color w:val="auto"/>
          <w:sz w:val="36"/>
          <w:szCs w:val="36"/>
        </w:rPr>
      </w:pPr>
    </w:p>
    <w:p w14:paraId="544D256D">
      <w:pPr>
        <w:spacing w:beforeLines="100" w:line="240" w:lineRule="atLeast"/>
        <w:jc w:val="center"/>
        <w:outlineLvl w:val="0"/>
        <w:rPr>
          <w:rFonts w:ascii="宋体" w:hAnsi="宋体" w:cs="宋体"/>
          <w:color w:val="auto"/>
          <w:sz w:val="36"/>
          <w:szCs w:val="36"/>
        </w:rPr>
      </w:pPr>
    </w:p>
    <w:p w14:paraId="160BBDE1">
      <w:pPr>
        <w:spacing w:beforeLines="100" w:line="240" w:lineRule="atLeast"/>
        <w:jc w:val="center"/>
        <w:outlineLvl w:val="0"/>
        <w:rPr>
          <w:rFonts w:ascii="宋体" w:hAnsi="宋体" w:cs="宋体"/>
          <w:color w:val="auto"/>
          <w:sz w:val="36"/>
          <w:szCs w:val="36"/>
        </w:rPr>
      </w:pPr>
    </w:p>
    <w:p w14:paraId="15B750A9">
      <w:pPr>
        <w:spacing w:beforeLines="100" w:line="240" w:lineRule="atLeast"/>
        <w:jc w:val="center"/>
        <w:outlineLvl w:val="0"/>
        <w:rPr>
          <w:rFonts w:ascii="宋体" w:hAnsi="宋体" w:cs="宋体"/>
          <w:color w:val="auto"/>
          <w:sz w:val="36"/>
          <w:szCs w:val="36"/>
        </w:rPr>
      </w:pPr>
    </w:p>
    <w:p w14:paraId="2F2531D6">
      <w:pPr>
        <w:spacing w:beforeLines="100" w:line="240" w:lineRule="atLeast"/>
        <w:jc w:val="center"/>
        <w:outlineLvl w:val="0"/>
        <w:rPr>
          <w:rFonts w:ascii="宋体" w:hAnsi="宋体" w:cs="宋体"/>
          <w:color w:val="auto"/>
          <w:sz w:val="36"/>
          <w:szCs w:val="36"/>
        </w:rPr>
      </w:pPr>
    </w:p>
    <w:p w14:paraId="0BE0976D">
      <w:pPr>
        <w:spacing w:beforeLines="100" w:line="240" w:lineRule="atLeast"/>
        <w:jc w:val="center"/>
        <w:outlineLvl w:val="0"/>
        <w:rPr>
          <w:rFonts w:ascii="宋体" w:hAnsi="宋体" w:cs="宋体"/>
          <w:color w:val="auto"/>
          <w:sz w:val="36"/>
          <w:szCs w:val="36"/>
        </w:rPr>
      </w:pPr>
    </w:p>
    <w:p w14:paraId="5311E4A8">
      <w:pPr>
        <w:spacing w:beforeLines="100" w:line="240" w:lineRule="atLeast"/>
        <w:jc w:val="center"/>
        <w:outlineLvl w:val="0"/>
        <w:rPr>
          <w:rFonts w:ascii="宋体" w:hAnsi="宋体" w:cs="宋体"/>
          <w:color w:val="auto"/>
          <w:sz w:val="36"/>
          <w:szCs w:val="36"/>
        </w:rPr>
      </w:pPr>
    </w:p>
    <w:p w14:paraId="01550739">
      <w:pPr>
        <w:spacing w:beforeLines="100" w:line="240" w:lineRule="atLeast"/>
        <w:outlineLvl w:val="0"/>
        <w:rPr>
          <w:rFonts w:ascii="宋体" w:hAnsi="宋体" w:cs="宋体"/>
          <w:color w:val="auto"/>
          <w:sz w:val="36"/>
          <w:szCs w:val="36"/>
        </w:rPr>
      </w:pPr>
    </w:p>
    <w:bookmarkEnd w:id="64"/>
    <w:bookmarkEnd w:id="65"/>
    <w:bookmarkEnd w:id="66"/>
    <w:bookmarkEnd w:id="67"/>
    <w:p w14:paraId="2221A653">
      <w:pPr>
        <w:spacing w:beforeLines="100" w:afterLines="100" w:line="560" w:lineRule="exact"/>
        <w:rPr>
          <w:rFonts w:ascii="宋体" w:hAnsi="宋体" w:cs="仿宋"/>
          <w:b/>
          <w:color w:val="auto"/>
          <w:sz w:val="28"/>
          <w:szCs w:val="28"/>
        </w:rPr>
      </w:pPr>
      <w:bookmarkStart w:id="68" w:name="_Toc16034"/>
    </w:p>
    <w:p w14:paraId="0930AB9B">
      <w:pPr>
        <w:spacing w:beforeLines="100" w:afterLines="100" w:line="560" w:lineRule="exact"/>
        <w:rPr>
          <w:rFonts w:ascii="宋体" w:hAnsi="宋体" w:cs="仿宋"/>
          <w:b/>
          <w:color w:val="auto"/>
          <w:sz w:val="20"/>
          <w:szCs w:val="20"/>
        </w:rPr>
      </w:pPr>
    </w:p>
    <w:p w14:paraId="7DDCCE61">
      <w:pPr>
        <w:pStyle w:val="19"/>
        <w:numPr>
          <w:ilvl w:val="0"/>
          <w:numId w:val="0"/>
        </w:numPr>
        <w:rPr>
          <w:rFonts w:ascii="等线" w:hAnsi="等线" w:eastAsia="等线"/>
          <w:color w:val="auto"/>
          <w:sz w:val="30"/>
          <w:szCs w:val="30"/>
        </w:rPr>
      </w:pPr>
      <w:r>
        <w:rPr>
          <w:rFonts w:hint="eastAsia" w:ascii="等线" w:hAnsi="等线" w:eastAsia="等线"/>
          <w:b/>
          <w:bCs/>
          <w:color w:val="auto"/>
          <w:sz w:val="30"/>
          <w:szCs w:val="30"/>
        </w:rPr>
        <w:t>附件3：商务及技术文件</w:t>
      </w:r>
      <w:bookmarkEnd w:id="68"/>
    </w:p>
    <w:p w14:paraId="5C8C9C0B">
      <w:pPr>
        <w:pBdr>
          <w:top w:val="none" w:color="auto" w:sz="0" w:space="1"/>
          <w:left w:val="none" w:color="auto" w:sz="0" w:space="4"/>
          <w:bottom w:val="none" w:color="auto" w:sz="0" w:space="1"/>
          <w:right w:val="none" w:color="auto" w:sz="0" w:space="4"/>
        </w:pBdr>
        <w:spacing w:beforeLines="100" w:line="240" w:lineRule="atLeast"/>
        <w:ind w:firstLine="3600" w:firstLineChars="1000"/>
        <w:rPr>
          <w:rFonts w:ascii="宋体" w:hAnsi="宋体" w:cs="宋体"/>
          <w:color w:val="auto"/>
          <w:sz w:val="36"/>
          <w:szCs w:val="36"/>
        </w:rPr>
      </w:pPr>
      <w:bookmarkStart w:id="69" w:name="PO_3000000030_PM002_6"/>
      <w:r>
        <w:rPr>
          <w:rFonts w:hint="eastAsia" w:ascii="宋体" w:hAnsi="宋体" w:cs="宋体"/>
          <w:color w:val="auto"/>
          <w:sz w:val="36"/>
          <w:szCs w:val="36"/>
        </w:rPr>
        <w:t>项目名称</w:t>
      </w:r>
      <w:bookmarkEnd w:id="69"/>
      <w:r>
        <w:rPr>
          <w:rFonts w:hint="eastAsia" w:ascii="宋体" w:hAnsi="宋体" w:cs="宋体"/>
          <w:color w:val="auto"/>
          <w:sz w:val="36"/>
          <w:szCs w:val="36"/>
        </w:rPr>
        <w:t>：</w:t>
      </w:r>
    </w:p>
    <w:p w14:paraId="161CFE72">
      <w:pPr>
        <w:pBdr>
          <w:top w:val="none" w:color="auto" w:sz="0" w:space="1"/>
          <w:left w:val="none" w:color="auto" w:sz="0" w:space="4"/>
          <w:bottom w:val="none" w:color="auto" w:sz="0" w:space="1"/>
          <w:right w:val="none" w:color="auto" w:sz="0" w:space="4"/>
        </w:pBdr>
        <w:spacing w:beforeLines="100" w:line="240" w:lineRule="atLeast"/>
        <w:ind w:firstLine="3600" w:firstLineChars="1000"/>
        <w:rPr>
          <w:rFonts w:ascii="宋体" w:hAnsi="宋体" w:cs="宋体"/>
          <w:color w:val="auto"/>
          <w:sz w:val="36"/>
          <w:szCs w:val="36"/>
        </w:rPr>
      </w:pPr>
      <w:r>
        <w:rPr>
          <w:rFonts w:hint="eastAsia" w:ascii="宋体" w:hAnsi="宋体" w:cs="宋体"/>
          <w:color w:val="auto"/>
          <w:sz w:val="36"/>
          <w:szCs w:val="36"/>
        </w:rPr>
        <w:t>项目编号：</w:t>
      </w:r>
    </w:p>
    <w:p w14:paraId="0F52CF9B">
      <w:pPr>
        <w:rPr>
          <w:rFonts w:ascii="宋体" w:hAnsi="宋体"/>
          <w:color w:val="auto"/>
        </w:rPr>
      </w:pPr>
    </w:p>
    <w:p w14:paraId="65BB5B2C">
      <w:pPr>
        <w:pStyle w:val="6"/>
        <w:ind w:firstLine="0"/>
        <w:rPr>
          <w:rFonts w:ascii="宋体" w:hAnsi="宋体"/>
          <w:color w:val="auto"/>
        </w:rPr>
      </w:pPr>
    </w:p>
    <w:p w14:paraId="3F0C7385">
      <w:pPr>
        <w:pStyle w:val="6"/>
        <w:rPr>
          <w:rFonts w:ascii="宋体" w:hAnsi="宋体"/>
          <w:color w:val="auto"/>
        </w:rPr>
      </w:pPr>
    </w:p>
    <w:p w14:paraId="77FBF1D8">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商</w:t>
      </w:r>
    </w:p>
    <w:p w14:paraId="5BF1D00D">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务</w:t>
      </w:r>
    </w:p>
    <w:p w14:paraId="4C711EE4">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及</w:t>
      </w:r>
    </w:p>
    <w:p w14:paraId="0A8409F5">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技</w:t>
      </w:r>
    </w:p>
    <w:p w14:paraId="6F119A6B">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术</w:t>
      </w:r>
    </w:p>
    <w:p w14:paraId="598A8935">
      <w:pPr>
        <w:pBdr>
          <w:top w:val="none" w:color="auto" w:sz="0" w:space="1"/>
          <w:left w:val="none" w:color="auto" w:sz="0" w:space="4"/>
          <w:bottom w:val="none" w:color="auto" w:sz="0" w:space="1"/>
          <w:right w:val="none" w:color="auto" w:sz="0" w:space="4"/>
        </w:pBdr>
        <w:jc w:val="center"/>
        <w:rPr>
          <w:rFonts w:ascii="宋体" w:hAnsi="宋体" w:cs="宋体"/>
          <w:b/>
          <w:color w:val="auto"/>
          <w:spacing w:val="40"/>
          <w:sz w:val="84"/>
          <w:szCs w:val="84"/>
        </w:rPr>
      </w:pPr>
      <w:r>
        <w:rPr>
          <w:rFonts w:hint="eastAsia" w:ascii="宋体" w:hAnsi="宋体" w:cs="宋体"/>
          <w:b/>
          <w:color w:val="auto"/>
          <w:spacing w:val="40"/>
          <w:sz w:val="84"/>
          <w:szCs w:val="84"/>
        </w:rPr>
        <w:t>文</w:t>
      </w:r>
    </w:p>
    <w:p w14:paraId="0C788644">
      <w:pPr>
        <w:pBdr>
          <w:top w:val="none" w:color="auto" w:sz="0" w:space="1"/>
          <w:left w:val="none" w:color="auto" w:sz="0" w:space="4"/>
          <w:bottom w:val="none" w:color="auto" w:sz="0" w:space="1"/>
          <w:right w:val="none" w:color="auto" w:sz="0" w:space="4"/>
        </w:pBdr>
        <w:jc w:val="center"/>
        <w:rPr>
          <w:rFonts w:ascii="宋体" w:hAnsi="宋体" w:cs="宋体"/>
          <w:color w:val="auto"/>
          <w:sz w:val="36"/>
          <w:szCs w:val="36"/>
        </w:rPr>
      </w:pPr>
      <w:r>
        <w:rPr>
          <w:rFonts w:hint="eastAsia" w:ascii="宋体" w:hAnsi="宋体" w:cs="宋体"/>
          <w:b/>
          <w:color w:val="auto"/>
          <w:spacing w:val="40"/>
          <w:sz w:val="84"/>
          <w:szCs w:val="84"/>
        </w:rPr>
        <w:t>件</w:t>
      </w:r>
    </w:p>
    <w:p w14:paraId="06C1146F">
      <w:pPr>
        <w:rPr>
          <w:color w:val="auto"/>
        </w:rPr>
      </w:pPr>
    </w:p>
    <w:p w14:paraId="56856A71">
      <w:pPr>
        <w:rPr>
          <w:color w:val="auto"/>
        </w:rPr>
      </w:pPr>
    </w:p>
    <w:p w14:paraId="4EB25E36">
      <w:pPr>
        <w:rPr>
          <w:color w:val="auto"/>
        </w:rPr>
      </w:pPr>
    </w:p>
    <w:p w14:paraId="16E58507">
      <w:pPr>
        <w:jc w:val="center"/>
        <w:rPr>
          <w:rFonts w:ascii="宋体" w:hAnsi="宋体" w:cs="宋体"/>
          <w:color w:val="auto"/>
          <w:sz w:val="32"/>
          <w:szCs w:val="32"/>
        </w:rPr>
      </w:pPr>
      <w:r>
        <w:rPr>
          <w:rFonts w:hint="eastAsia" w:ascii="宋体" w:hAnsi="宋体" w:cs="宋体"/>
          <w:color w:val="auto"/>
          <w:sz w:val="32"/>
          <w:szCs w:val="32"/>
        </w:rPr>
        <w:t>投标人全称（</w:t>
      </w:r>
      <w:r>
        <w:rPr>
          <w:rFonts w:hint="eastAsia" w:ascii="宋体" w:hAnsi="宋体" w:cs="仿宋"/>
          <w:color w:val="auto"/>
          <w:sz w:val="28"/>
          <w:szCs w:val="28"/>
        </w:rPr>
        <w:t>加盖单位公章</w:t>
      </w:r>
      <w:r>
        <w:rPr>
          <w:rFonts w:hint="eastAsia" w:ascii="宋体" w:hAnsi="宋体" w:cs="宋体"/>
          <w:color w:val="auto"/>
          <w:sz w:val="32"/>
          <w:szCs w:val="32"/>
        </w:rPr>
        <w:t>）：</w:t>
      </w:r>
    </w:p>
    <w:p w14:paraId="5243CE2F">
      <w:pPr>
        <w:jc w:val="center"/>
        <w:rPr>
          <w:rFonts w:ascii="宋体" w:hAnsi="宋体" w:cs="宋体"/>
          <w:color w:val="auto"/>
          <w:sz w:val="32"/>
          <w:szCs w:val="32"/>
        </w:rPr>
      </w:pPr>
      <w:r>
        <w:rPr>
          <w:rFonts w:hint="eastAsia" w:ascii="宋体" w:hAnsi="宋体" w:cs="宋体"/>
          <w:color w:val="auto"/>
          <w:sz w:val="32"/>
          <w:szCs w:val="32"/>
        </w:rPr>
        <w:t>地    址：</w:t>
      </w:r>
    </w:p>
    <w:p w14:paraId="38369341">
      <w:pPr>
        <w:jc w:val="center"/>
        <w:rPr>
          <w:rFonts w:ascii="宋体" w:hAnsi="宋体"/>
          <w:color w:val="auto"/>
          <w:sz w:val="30"/>
          <w:szCs w:val="30"/>
        </w:rPr>
      </w:pPr>
      <w:r>
        <w:rPr>
          <w:rFonts w:hint="eastAsia" w:ascii="宋体" w:hAnsi="宋体" w:cs="宋体"/>
          <w:color w:val="auto"/>
          <w:sz w:val="32"/>
          <w:szCs w:val="32"/>
        </w:rPr>
        <w:t>时    间</w:t>
      </w:r>
      <w:r>
        <w:rPr>
          <w:rFonts w:hint="eastAsia" w:ascii="宋体" w:hAnsi="宋体"/>
          <w:color w:val="auto"/>
          <w:sz w:val="32"/>
          <w:szCs w:val="32"/>
        </w:rPr>
        <w:t>：</w:t>
      </w:r>
    </w:p>
    <w:p w14:paraId="5D96B36E">
      <w:pPr>
        <w:widowControl/>
        <w:outlineLvl w:val="0"/>
        <w:rPr>
          <w:rFonts w:ascii="宋体" w:hAnsi="宋体" w:cs="宋体"/>
          <w:color w:val="auto"/>
          <w:sz w:val="24"/>
          <w:szCs w:val="24"/>
        </w:rPr>
      </w:pPr>
      <w:r>
        <w:rPr>
          <w:rFonts w:hint="eastAsia" w:ascii="宋体" w:hAnsi="宋体" w:cs="宋体"/>
          <w:color w:val="auto"/>
          <w:sz w:val="24"/>
          <w:szCs w:val="24"/>
        </w:rPr>
        <w:br w:type="page"/>
      </w:r>
    </w:p>
    <w:p w14:paraId="2BEAC37D">
      <w:pPr>
        <w:pStyle w:val="27"/>
        <w:rPr>
          <w:color w:val="auto"/>
        </w:rPr>
        <w:sectPr>
          <w:footerReference r:id="rId7" w:type="default"/>
          <w:pgSz w:w="11906" w:h="16838"/>
          <w:pgMar w:top="1474" w:right="1797" w:bottom="1247" w:left="1797" w:header="851" w:footer="851" w:gutter="0"/>
          <w:pgNumType w:fmt="decimal"/>
          <w:cols w:space="720" w:num="1"/>
        </w:sectPr>
      </w:pPr>
    </w:p>
    <w:p w14:paraId="2C750711">
      <w:pPr>
        <w:spacing w:line="560" w:lineRule="exact"/>
        <w:jc w:val="center"/>
        <w:rPr>
          <w:rFonts w:ascii="宋体" w:hAnsi="宋体" w:cs="宋体"/>
          <w:b/>
          <w:bCs/>
          <w:color w:val="auto"/>
          <w:sz w:val="28"/>
          <w:szCs w:val="28"/>
        </w:rPr>
      </w:pPr>
      <w:bookmarkStart w:id="70" w:name="_Toc7158"/>
      <w:bookmarkStart w:id="71" w:name="_Toc28417"/>
      <w:bookmarkStart w:id="72" w:name="_Toc21707"/>
      <w:bookmarkStart w:id="73" w:name="_Toc9840"/>
      <w:bookmarkStart w:id="74" w:name="_Toc23831_WPSOffice_Level1"/>
      <w:bookmarkStart w:id="75" w:name="_Toc814"/>
      <w:bookmarkStart w:id="76" w:name="_Toc3440"/>
      <w:bookmarkStart w:id="77" w:name="_Toc17310"/>
      <w:bookmarkStart w:id="78" w:name="_Toc7227"/>
      <w:r>
        <w:rPr>
          <w:rFonts w:hint="eastAsia" w:ascii="宋体" w:hAnsi="宋体" w:cs="宋体"/>
          <w:b/>
          <w:bCs/>
          <w:color w:val="auto"/>
          <w:sz w:val="28"/>
          <w:szCs w:val="28"/>
        </w:rPr>
        <w:t>商务及技术文件目录</w:t>
      </w:r>
    </w:p>
    <w:p w14:paraId="5B9B05A0">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投标人情况介绍；</w:t>
      </w:r>
    </w:p>
    <w:p w14:paraId="3155E31E">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类似成功案例的业绩证明；</w:t>
      </w:r>
    </w:p>
    <w:p w14:paraId="124D0D87">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投标声明书 (格式见附件）；</w:t>
      </w:r>
    </w:p>
    <w:p w14:paraId="03A55559">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法定代表人身份证明书（须提供法人身份证复印件）（格式见附件）；</w:t>
      </w:r>
    </w:p>
    <w:p w14:paraId="00BA956B">
      <w:p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 法人授权委托书（须提供被授权人身份证复印件）（格式见附件）；</w:t>
      </w:r>
    </w:p>
    <w:p w14:paraId="7CF87D3D">
      <w:p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 投标保证金；</w:t>
      </w:r>
    </w:p>
    <w:p w14:paraId="6BDFE1A7">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★商务响应表；</w:t>
      </w:r>
    </w:p>
    <w:p w14:paraId="0A62DF0F">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★技术响应表；</w:t>
      </w:r>
    </w:p>
    <w:p w14:paraId="557E0092">
      <w:pPr>
        <w:pStyle w:val="191"/>
        <w:tabs>
          <w:tab w:val="left" w:pos="1555"/>
        </w:tabs>
        <w:spacing w:line="360" w:lineRule="auto"/>
        <w:ind w:right="3789" w:firstLine="472"/>
        <w:rPr>
          <w:color w:val="auto"/>
          <w:spacing w:val="-2"/>
          <w:sz w:val="24"/>
          <w:szCs w:val="24"/>
        </w:rPr>
      </w:pPr>
      <w:r>
        <w:rPr>
          <w:rFonts w:hint="eastAsia"/>
          <w:color w:val="auto"/>
          <w:spacing w:val="-2"/>
          <w:sz w:val="24"/>
          <w:szCs w:val="24"/>
        </w:rPr>
        <w:t>★实施方案；</w:t>
      </w:r>
    </w:p>
    <w:p w14:paraId="72F21140">
      <w:pPr>
        <w:pStyle w:val="27"/>
        <w:spacing w:before="82"/>
        <w:rPr>
          <w:color w:val="auto"/>
        </w:rPr>
      </w:pPr>
    </w:p>
    <w:p w14:paraId="6AE9FAC5">
      <w:pPr>
        <w:pStyle w:val="27"/>
        <w:spacing w:before="82"/>
        <w:rPr>
          <w:color w:val="auto"/>
        </w:rPr>
      </w:pPr>
    </w:p>
    <w:p w14:paraId="05E83029">
      <w:pPr>
        <w:pStyle w:val="27"/>
        <w:spacing w:before="82"/>
        <w:rPr>
          <w:color w:val="auto"/>
        </w:rPr>
      </w:pPr>
    </w:p>
    <w:p w14:paraId="50320738">
      <w:pPr>
        <w:pStyle w:val="27"/>
        <w:spacing w:before="82"/>
        <w:rPr>
          <w:color w:val="auto"/>
        </w:rPr>
      </w:pPr>
    </w:p>
    <w:p w14:paraId="10AF591A">
      <w:pPr>
        <w:pStyle w:val="27"/>
        <w:spacing w:before="82"/>
        <w:rPr>
          <w:color w:val="auto"/>
        </w:rPr>
      </w:pPr>
    </w:p>
    <w:p w14:paraId="61E87CC3">
      <w:pPr>
        <w:pStyle w:val="27"/>
        <w:spacing w:before="82"/>
        <w:rPr>
          <w:color w:val="auto"/>
        </w:rPr>
      </w:pPr>
    </w:p>
    <w:p w14:paraId="5515B667">
      <w:pPr>
        <w:pStyle w:val="27"/>
        <w:spacing w:before="82"/>
        <w:rPr>
          <w:color w:val="auto"/>
        </w:rPr>
      </w:pPr>
    </w:p>
    <w:p w14:paraId="61CA4527">
      <w:pPr>
        <w:pStyle w:val="27"/>
        <w:spacing w:before="82"/>
        <w:rPr>
          <w:color w:val="auto"/>
        </w:rPr>
      </w:pPr>
    </w:p>
    <w:p w14:paraId="53602B1A">
      <w:pPr>
        <w:pStyle w:val="27"/>
        <w:spacing w:before="82"/>
        <w:rPr>
          <w:color w:val="auto"/>
        </w:rPr>
      </w:pPr>
    </w:p>
    <w:p w14:paraId="055E9574">
      <w:pPr>
        <w:pStyle w:val="27"/>
        <w:spacing w:before="82"/>
        <w:rPr>
          <w:color w:val="auto"/>
        </w:rPr>
      </w:pPr>
    </w:p>
    <w:p w14:paraId="0ED56A22">
      <w:pPr>
        <w:pStyle w:val="27"/>
        <w:spacing w:before="82"/>
        <w:rPr>
          <w:color w:val="auto"/>
        </w:rPr>
      </w:pPr>
    </w:p>
    <w:p w14:paraId="4A7F94A9">
      <w:pPr>
        <w:pStyle w:val="27"/>
        <w:spacing w:before="82"/>
        <w:rPr>
          <w:color w:val="auto"/>
        </w:rPr>
      </w:pPr>
    </w:p>
    <w:p w14:paraId="1358232A">
      <w:pPr>
        <w:pStyle w:val="27"/>
        <w:spacing w:before="82"/>
        <w:rPr>
          <w:color w:val="auto"/>
        </w:rPr>
      </w:pPr>
    </w:p>
    <w:p w14:paraId="33991647">
      <w:pPr>
        <w:pStyle w:val="27"/>
        <w:spacing w:before="82"/>
        <w:rPr>
          <w:color w:val="auto"/>
        </w:rPr>
      </w:pPr>
    </w:p>
    <w:p w14:paraId="3EEC7284">
      <w:pPr>
        <w:pStyle w:val="52"/>
        <w:spacing w:after="120"/>
        <w:rPr>
          <w:color w:val="auto"/>
        </w:rPr>
      </w:pPr>
    </w:p>
    <w:p w14:paraId="451399C4">
      <w:pPr>
        <w:pStyle w:val="27"/>
        <w:spacing w:before="82"/>
        <w:rPr>
          <w:color w:val="auto"/>
        </w:rPr>
      </w:pPr>
    </w:p>
    <w:p w14:paraId="333FD5C9">
      <w:pPr>
        <w:pStyle w:val="27"/>
        <w:spacing w:before="82"/>
        <w:rPr>
          <w:color w:val="auto"/>
        </w:rPr>
      </w:pPr>
    </w:p>
    <w:p w14:paraId="5BB56C98">
      <w:pPr>
        <w:pStyle w:val="27"/>
        <w:spacing w:before="82"/>
        <w:rPr>
          <w:color w:val="auto"/>
        </w:rPr>
      </w:pPr>
    </w:p>
    <w:p w14:paraId="7C9802EC">
      <w:pPr>
        <w:rPr>
          <w:color w:val="auto"/>
        </w:rPr>
      </w:pPr>
    </w:p>
    <w:tbl>
      <w:tblPr>
        <w:tblStyle w:val="60"/>
        <w:tblpPr w:leftFromText="180" w:rightFromText="180" w:vertAnchor="text" w:horzAnchor="page" w:tblpX="1336" w:tblpY="412"/>
        <w:tblOverlap w:val="never"/>
        <w:tblW w:w="90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9"/>
        <w:gridCol w:w="917"/>
        <w:gridCol w:w="1049"/>
        <w:gridCol w:w="1315"/>
        <w:gridCol w:w="560"/>
        <w:gridCol w:w="753"/>
        <w:gridCol w:w="846"/>
        <w:gridCol w:w="292"/>
        <w:gridCol w:w="1258"/>
      </w:tblGrid>
      <w:tr w14:paraId="2BFF2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33F4992F">
            <w:pPr>
              <w:pStyle w:val="822"/>
              <w:spacing w:before="142"/>
              <w:ind w:left="496"/>
              <w:rPr>
                <w:rFonts w:hint="eastAsia"/>
                <w:sz w:val="24"/>
                <w:szCs w:val="28"/>
              </w:rPr>
            </w:pPr>
            <w:r>
              <w:rPr>
                <w:rFonts w:hint="eastAsia"/>
                <w:sz w:val="24"/>
                <w:szCs w:val="28"/>
                <w:lang w:val="en-US" w:eastAsia="zh-CN"/>
              </w:rPr>
              <w:t>投标人</w:t>
            </w:r>
            <w:r>
              <w:rPr>
                <w:sz w:val="24"/>
                <w:szCs w:val="28"/>
              </w:rPr>
              <w:t>名称</w:t>
            </w:r>
          </w:p>
        </w:tc>
        <w:tc>
          <w:tcPr>
            <w:tcW w:w="6990" w:type="dxa"/>
            <w:gridSpan w:val="8"/>
          </w:tcPr>
          <w:p w14:paraId="53E73000">
            <w:pPr>
              <w:pStyle w:val="822"/>
              <w:rPr>
                <w:rFonts w:hint="eastAsia" w:ascii="Times New Roman"/>
                <w:sz w:val="22"/>
                <w:szCs w:val="28"/>
              </w:rPr>
            </w:pPr>
          </w:p>
        </w:tc>
      </w:tr>
      <w:tr w14:paraId="69B32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089" w:type="dxa"/>
          </w:tcPr>
          <w:p w14:paraId="2F4615FC">
            <w:pPr>
              <w:pStyle w:val="822"/>
              <w:spacing w:before="142"/>
              <w:ind w:left="602"/>
              <w:rPr>
                <w:rFonts w:hint="eastAsia"/>
                <w:sz w:val="24"/>
                <w:szCs w:val="28"/>
              </w:rPr>
            </w:pPr>
            <w:r>
              <w:rPr>
                <w:sz w:val="24"/>
                <w:szCs w:val="28"/>
              </w:rPr>
              <w:t>注册地址</w:t>
            </w:r>
          </w:p>
        </w:tc>
        <w:tc>
          <w:tcPr>
            <w:tcW w:w="3281" w:type="dxa"/>
            <w:gridSpan w:val="3"/>
          </w:tcPr>
          <w:p w14:paraId="0F03A1C8">
            <w:pPr>
              <w:pStyle w:val="822"/>
              <w:rPr>
                <w:rFonts w:hint="eastAsia" w:ascii="Times New Roman"/>
                <w:sz w:val="22"/>
                <w:szCs w:val="28"/>
              </w:rPr>
            </w:pPr>
          </w:p>
        </w:tc>
        <w:tc>
          <w:tcPr>
            <w:tcW w:w="1313" w:type="dxa"/>
            <w:gridSpan w:val="2"/>
          </w:tcPr>
          <w:p w14:paraId="61069FEC">
            <w:pPr>
              <w:pStyle w:val="822"/>
              <w:spacing w:before="142"/>
              <w:ind w:left="222"/>
              <w:rPr>
                <w:rFonts w:hint="eastAsia"/>
                <w:sz w:val="24"/>
                <w:szCs w:val="28"/>
              </w:rPr>
            </w:pPr>
            <w:r>
              <w:rPr>
                <w:sz w:val="24"/>
                <w:szCs w:val="28"/>
              </w:rPr>
              <w:t>邮政编码</w:t>
            </w:r>
          </w:p>
        </w:tc>
        <w:tc>
          <w:tcPr>
            <w:tcW w:w="2396" w:type="dxa"/>
            <w:gridSpan w:val="3"/>
          </w:tcPr>
          <w:p w14:paraId="143CE0EE">
            <w:pPr>
              <w:pStyle w:val="822"/>
              <w:rPr>
                <w:rFonts w:hint="eastAsia" w:ascii="Times New Roman"/>
                <w:sz w:val="22"/>
                <w:szCs w:val="28"/>
              </w:rPr>
            </w:pPr>
          </w:p>
        </w:tc>
      </w:tr>
      <w:tr w14:paraId="69CC8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vMerge w:val="restart"/>
          </w:tcPr>
          <w:p w14:paraId="23DD1B09">
            <w:pPr>
              <w:pStyle w:val="822"/>
              <w:spacing w:before="10"/>
              <w:rPr>
                <w:rFonts w:hint="eastAsia"/>
                <w:sz w:val="36"/>
                <w:szCs w:val="28"/>
              </w:rPr>
            </w:pPr>
          </w:p>
          <w:p w14:paraId="1E3519D5">
            <w:pPr>
              <w:pStyle w:val="822"/>
              <w:ind w:left="602"/>
              <w:rPr>
                <w:rFonts w:hint="eastAsia"/>
                <w:sz w:val="24"/>
                <w:szCs w:val="28"/>
              </w:rPr>
            </w:pPr>
            <w:r>
              <w:rPr>
                <w:sz w:val="24"/>
                <w:szCs w:val="28"/>
              </w:rPr>
              <w:t>联系方式</w:t>
            </w:r>
          </w:p>
        </w:tc>
        <w:tc>
          <w:tcPr>
            <w:tcW w:w="917" w:type="dxa"/>
          </w:tcPr>
          <w:p w14:paraId="62E7903E">
            <w:pPr>
              <w:pStyle w:val="822"/>
              <w:spacing w:before="142"/>
              <w:ind w:left="8"/>
              <w:jc w:val="center"/>
              <w:rPr>
                <w:rFonts w:hint="eastAsia"/>
                <w:sz w:val="24"/>
                <w:szCs w:val="28"/>
              </w:rPr>
            </w:pPr>
            <w:r>
              <w:rPr>
                <w:sz w:val="24"/>
                <w:szCs w:val="28"/>
              </w:rPr>
              <w:t>联系人</w:t>
            </w:r>
          </w:p>
        </w:tc>
        <w:tc>
          <w:tcPr>
            <w:tcW w:w="2364" w:type="dxa"/>
            <w:gridSpan w:val="2"/>
          </w:tcPr>
          <w:p w14:paraId="7D43E0F0">
            <w:pPr>
              <w:pStyle w:val="822"/>
              <w:rPr>
                <w:rFonts w:hint="eastAsia" w:ascii="Times New Roman"/>
                <w:sz w:val="22"/>
                <w:szCs w:val="28"/>
              </w:rPr>
            </w:pPr>
          </w:p>
        </w:tc>
        <w:tc>
          <w:tcPr>
            <w:tcW w:w="1313" w:type="dxa"/>
            <w:gridSpan w:val="2"/>
          </w:tcPr>
          <w:p w14:paraId="6073C75D">
            <w:pPr>
              <w:pStyle w:val="822"/>
              <w:spacing w:before="142"/>
              <w:ind w:left="378"/>
              <w:rPr>
                <w:rFonts w:hint="eastAsia"/>
                <w:sz w:val="24"/>
                <w:szCs w:val="28"/>
              </w:rPr>
            </w:pPr>
            <w:r>
              <w:rPr>
                <w:sz w:val="24"/>
                <w:szCs w:val="28"/>
              </w:rPr>
              <w:t>电 话</w:t>
            </w:r>
          </w:p>
        </w:tc>
        <w:tc>
          <w:tcPr>
            <w:tcW w:w="2396" w:type="dxa"/>
            <w:gridSpan w:val="3"/>
          </w:tcPr>
          <w:p w14:paraId="58F0B17F">
            <w:pPr>
              <w:pStyle w:val="822"/>
              <w:rPr>
                <w:rFonts w:hint="eastAsia" w:ascii="Times New Roman"/>
                <w:sz w:val="22"/>
                <w:szCs w:val="28"/>
              </w:rPr>
            </w:pPr>
          </w:p>
        </w:tc>
      </w:tr>
      <w:tr w14:paraId="1592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2089" w:type="dxa"/>
            <w:vMerge w:val="continue"/>
            <w:tcBorders>
              <w:top w:val="nil"/>
            </w:tcBorders>
          </w:tcPr>
          <w:p w14:paraId="45AD1FC9">
            <w:pPr>
              <w:rPr>
                <w:rFonts w:hint="eastAsia"/>
                <w:sz w:val="6"/>
                <w:szCs w:val="6"/>
              </w:rPr>
            </w:pPr>
          </w:p>
        </w:tc>
        <w:tc>
          <w:tcPr>
            <w:tcW w:w="917" w:type="dxa"/>
          </w:tcPr>
          <w:p w14:paraId="4CC6BD5A">
            <w:pPr>
              <w:pStyle w:val="822"/>
              <w:tabs>
                <w:tab w:val="left" w:pos="432"/>
              </w:tabs>
              <w:spacing w:before="143"/>
              <w:ind w:left="9"/>
              <w:jc w:val="center"/>
              <w:rPr>
                <w:rFonts w:hint="eastAsia"/>
                <w:sz w:val="24"/>
                <w:szCs w:val="28"/>
              </w:rPr>
            </w:pPr>
            <w:r>
              <w:rPr>
                <w:sz w:val="24"/>
                <w:szCs w:val="28"/>
              </w:rPr>
              <w:t>传</w:t>
            </w:r>
            <w:r>
              <w:rPr>
                <w:sz w:val="24"/>
                <w:szCs w:val="28"/>
              </w:rPr>
              <w:tab/>
            </w:r>
            <w:r>
              <w:rPr>
                <w:sz w:val="24"/>
                <w:szCs w:val="28"/>
              </w:rPr>
              <w:t>真</w:t>
            </w:r>
          </w:p>
        </w:tc>
        <w:tc>
          <w:tcPr>
            <w:tcW w:w="2364" w:type="dxa"/>
            <w:gridSpan w:val="2"/>
          </w:tcPr>
          <w:p w14:paraId="2E856B7E">
            <w:pPr>
              <w:pStyle w:val="822"/>
              <w:rPr>
                <w:rFonts w:hint="eastAsia" w:ascii="Times New Roman"/>
                <w:sz w:val="22"/>
                <w:szCs w:val="28"/>
              </w:rPr>
            </w:pPr>
          </w:p>
        </w:tc>
        <w:tc>
          <w:tcPr>
            <w:tcW w:w="1313" w:type="dxa"/>
            <w:gridSpan w:val="2"/>
          </w:tcPr>
          <w:p w14:paraId="6362ED3C">
            <w:pPr>
              <w:pStyle w:val="822"/>
              <w:spacing w:before="143"/>
              <w:ind w:left="378"/>
              <w:rPr>
                <w:rFonts w:hint="eastAsia"/>
                <w:sz w:val="24"/>
                <w:szCs w:val="28"/>
              </w:rPr>
            </w:pPr>
            <w:r>
              <w:rPr>
                <w:sz w:val="24"/>
                <w:szCs w:val="28"/>
              </w:rPr>
              <w:t>网 址</w:t>
            </w:r>
          </w:p>
        </w:tc>
        <w:tc>
          <w:tcPr>
            <w:tcW w:w="2396" w:type="dxa"/>
            <w:gridSpan w:val="3"/>
          </w:tcPr>
          <w:p w14:paraId="214A8B5A">
            <w:pPr>
              <w:pStyle w:val="822"/>
              <w:rPr>
                <w:rFonts w:hint="eastAsia" w:ascii="Times New Roman"/>
                <w:sz w:val="22"/>
                <w:szCs w:val="28"/>
              </w:rPr>
            </w:pPr>
          </w:p>
        </w:tc>
      </w:tr>
      <w:tr w14:paraId="1C381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07BBF1DE">
            <w:pPr>
              <w:pStyle w:val="822"/>
              <w:spacing w:before="142"/>
              <w:ind w:left="496"/>
              <w:rPr>
                <w:rFonts w:hint="eastAsia"/>
                <w:sz w:val="24"/>
                <w:szCs w:val="28"/>
              </w:rPr>
            </w:pPr>
            <w:r>
              <w:rPr>
                <w:sz w:val="24"/>
                <w:szCs w:val="28"/>
              </w:rPr>
              <w:t>法定代表人</w:t>
            </w:r>
          </w:p>
        </w:tc>
        <w:tc>
          <w:tcPr>
            <w:tcW w:w="917" w:type="dxa"/>
          </w:tcPr>
          <w:p w14:paraId="752FB898">
            <w:pPr>
              <w:pStyle w:val="822"/>
              <w:spacing w:before="142"/>
              <w:ind w:left="8"/>
              <w:jc w:val="center"/>
              <w:rPr>
                <w:rFonts w:hint="eastAsia"/>
                <w:sz w:val="24"/>
                <w:szCs w:val="28"/>
              </w:rPr>
            </w:pPr>
            <w:r>
              <w:rPr>
                <w:sz w:val="24"/>
                <w:szCs w:val="28"/>
              </w:rPr>
              <w:t>姓名</w:t>
            </w:r>
          </w:p>
        </w:tc>
        <w:tc>
          <w:tcPr>
            <w:tcW w:w="1049" w:type="dxa"/>
          </w:tcPr>
          <w:p w14:paraId="5200D6ED">
            <w:pPr>
              <w:pStyle w:val="822"/>
              <w:rPr>
                <w:rFonts w:hint="eastAsia" w:ascii="Times New Roman"/>
                <w:sz w:val="22"/>
                <w:szCs w:val="28"/>
              </w:rPr>
            </w:pPr>
          </w:p>
        </w:tc>
        <w:tc>
          <w:tcPr>
            <w:tcW w:w="1315" w:type="dxa"/>
          </w:tcPr>
          <w:p w14:paraId="23A7D6FA">
            <w:pPr>
              <w:pStyle w:val="822"/>
              <w:spacing w:before="142"/>
              <w:ind w:left="223"/>
              <w:rPr>
                <w:rFonts w:hint="eastAsia"/>
                <w:sz w:val="24"/>
                <w:szCs w:val="28"/>
              </w:rPr>
            </w:pPr>
            <w:r>
              <w:rPr>
                <w:sz w:val="24"/>
                <w:szCs w:val="28"/>
              </w:rPr>
              <w:t>技术职称</w:t>
            </w:r>
          </w:p>
        </w:tc>
        <w:tc>
          <w:tcPr>
            <w:tcW w:w="1313" w:type="dxa"/>
            <w:gridSpan w:val="2"/>
          </w:tcPr>
          <w:p w14:paraId="53F6E853">
            <w:pPr>
              <w:pStyle w:val="822"/>
              <w:rPr>
                <w:rFonts w:hint="eastAsia" w:ascii="Times New Roman"/>
                <w:sz w:val="22"/>
                <w:szCs w:val="28"/>
              </w:rPr>
            </w:pPr>
          </w:p>
        </w:tc>
        <w:tc>
          <w:tcPr>
            <w:tcW w:w="1138" w:type="dxa"/>
            <w:gridSpan w:val="2"/>
          </w:tcPr>
          <w:p w14:paraId="026F11DA">
            <w:pPr>
              <w:pStyle w:val="822"/>
              <w:spacing w:before="142"/>
              <w:ind w:left="345"/>
              <w:rPr>
                <w:rFonts w:hint="eastAsia"/>
                <w:sz w:val="24"/>
                <w:szCs w:val="28"/>
              </w:rPr>
            </w:pPr>
            <w:r>
              <w:rPr>
                <w:sz w:val="24"/>
                <w:szCs w:val="28"/>
              </w:rPr>
              <w:t>电话</w:t>
            </w:r>
          </w:p>
        </w:tc>
        <w:tc>
          <w:tcPr>
            <w:tcW w:w="1258" w:type="dxa"/>
          </w:tcPr>
          <w:p w14:paraId="7408F6DF">
            <w:pPr>
              <w:pStyle w:val="822"/>
              <w:rPr>
                <w:rFonts w:hint="eastAsia" w:ascii="Times New Roman"/>
                <w:sz w:val="22"/>
                <w:szCs w:val="28"/>
              </w:rPr>
            </w:pPr>
          </w:p>
        </w:tc>
      </w:tr>
      <w:tr w14:paraId="55F57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089" w:type="dxa"/>
          </w:tcPr>
          <w:p w14:paraId="70C7F820">
            <w:pPr>
              <w:pStyle w:val="822"/>
              <w:spacing w:before="142"/>
              <w:ind w:left="496"/>
              <w:rPr>
                <w:rFonts w:hint="eastAsia"/>
                <w:sz w:val="24"/>
                <w:szCs w:val="28"/>
              </w:rPr>
            </w:pPr>
            <w:r>
              <w:rPr>
                <w:sz w:val="24"/>
                <w:szCs w:val="28"/>
              </w:rPr>
              <w:t>技术负责人</w:t>
            </w:r>
          </w:p>
        </w:tc>
        <w:tc>
          <w:tcPr>
            <w:tcW w:w="917" w:type="dxa"/>
          </w:tcPr>
          <w:p w14:paraId="422F6500">
            <w:pPr>
              <w:pStyle w:val="822"/>
              <w:spacing w:before="142"/>
              <w:ind w:left="8"/>
              <w:jc w:val="center"/>
              <w:rPr>
                <w:rFonts w:hint="eastAsia"/>
                <w:sz w:val="24"/>
                <w:szCs w:val="28"/>
              </w:rPr>
            </w:pPr>
            <w:r>
              <w:rPr>
                <w:sz w:val="24"/>
                <w:szCs w:val="28"/>
              </w:rPr>
              <w:t>姓名</w:t>
            </w:r>
          </w:p>
        </w:tc>
        <w:tc>
          <w:tcPr>
            <w:tcW w:w="1049" w:type="dxa"/>
          </w:tcPr>
          <w:p w14:paraId="28776330">
            <w:pPr>
              <w:pStyle w:val="822"/>
              <w:rPr>
                <w:rFonts w:hint="eastAsia" w:ascii="Times New Roman"/>
                <w:sz w:val="22"/>
                <w:szCs w:val="28"/>
              </w:rPr>
            </w:pPr>
          </w:p>
        </w:tc>
        <w:tc>
          <w:tcPr>
            <w:tcW w:w="1315" w:type="dxa"/>
          </w:tcPr>
          <w:p w14:paraId="31964DCC">
            <w:pPr>
              <w:pStyle w:val="822"/>
              <w:spacing w:before="142"/>
              <w:ind w:left="223"/>
              <w:rPr>
                <w:rFonts w:hint="eastAsia"/>
                <w:sz w:val="24"/>
                <w:szCs w:val="28"/>
              </w:rPr>
            </w:pPr>
            <w:r>
              <w:rPr>
                <w:sz w:val="24"/>
                <w:szCs w:val="28"/>
              </w:rPr>
              <w:t>技术职称</w:t>
            </w:r>
          </w:p>
        </w:tc>
        <w:tc>
          <w:tcPr>
            <w:tcW w:w="1313" w:type="dxa"/>
            <w:gridSpan w:val="2"/>
          </w:tcPr>
          <w:p w14:paraId="1097998D">
            <w:pPr>
              <w:pStyle w:val="822"/>
              <w:rPr>
                <w:rFonts w:hint="eastAsia" w:ascii="Times New Roman"/>
                <w:sz w:val="22"/>
                <w:szCs w:val="28"/>
              </w:rPr>
            </w:pPr>
          </w:p>
        </w:tc>
        <w:tc>
          <w:tcPr>
            <w:tcW w:w="1138" w:type="dxa"/>
            <w:gridSpan w:val="2"/>
          </w:tcPr>
          <w:p w14:paraId="7CE7A889">
            <w:pPr>
              <w:pStyle w:val="822"/>
              <w:spacing w:before="142"/>
              <w:ind w:left="345"/>
              <w:rPr>
                <w:rFonts w:hint="eastAsia"/>
                <w:sz w:val="24"/>
                <w:szCs w:val="28"/>
              </w:rPr>
            </w:pPr>
            <w:r>
              <w:rPr>
                <w:sz w:val="24"/>
                <w:szCs w:val="28"/>
              </w:rPr>
              <w:t>电话</w:t>
            </w:r>
          </w:p>
        </w:tc>
        <w:tc>
          <w:tcPr>
            <w:tcW w:w="1258" w:type="dxa"/>
          </w:tcPr>
          <w:p w14:paraId="5C06CC12">
            <w:pPr>
              <w:pStyle w:val="822"/>
              <w:rPr>
                <w:rFonts w:hint="eastAsia" w:ascii="Times New Roman"/>
                <w:sz w:val="22"/>
                <w:szCs w:val="28"/>
              </w:rPr>
            </w:pPr>
          </w:p>
        </w:tc>
      </w:tr>
      <w:tr w14:paraId="2DA78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2ACEB3A6">
            <w:pPr>
              <w:pStyle w:val="822"/>
              <w:spacing w:before="142"/>
              <w:ind w:left="182"/>
              <w:rPr>
                <w:rFonts w:hint="eastAsia"/>
                <w:sz w:val="24"/>
                <w:szCs w:val="28"/>
                <w:lang w:val="en-US"/>
              </w:rPr>
            </w:pPr>
            <w:r>
              <w:rPr>
                <w:sz w:val="24"/>
                <w:szCs w:val="28"/>
              </w:rPr>
              <w:t>企业资质证书</w:t>
            </w:r>
          </w:p>
        </w:tc>
        <w:tc>
          <w:tcPr>
            <w:tcW w:w="6990" w:type="dxa"/>
            <w:gridSpan w:val="8"/>
          </w:tcPr>
          <w:p w14:paraId="56D5830C">
            <w:pPr>
              <w:pStyle w:val="822"/>
              <w:tabs>
                <w:tab w:val="left" w:pos="2848"/>
                <w:tab w:val="left" w:pos="4108"/>
              </w:tabs>
              <w:spacing w:before="142"/>
              <w:ind w:left="116"/>
              <w:jc w:val="center"/>
              <w:rPr>
                <w:rFonts w:hint="eastAsia"/>
                <w:sz w:val="24"/>
                <w:szCs w:val="28"/>
              </w:rPr>
            </w:pPr>
            <w:r>
              <w:rPr>
                <w:sz w:val="24"/>
                <w:szCs w:val="28"/>
              </w:rPr>
              <w:t>类型：</w:t>
            </w:r>
            <w:r>
              <w:rPr>
                <w:sz w:val="24"/>
                <w:szCs w:val="28"/>
              </w:rPr>
              <w:tab/>
            </w:r>
            <w:r>
              <w:rPr>
                <w:spacing w:val="-3"/>
                <w:sz w:val="24"/>
                <w:szCs w:val="28"/>
              </w:rPr>
              <w:t>等</w:t>
            </w:r>
            <w:r>
              <w:rPr>
                <w:sz w:val="24"/>
                <w:szCs w:val="28"/>
              </w:rPr>
              <w:t>级：</w:t>
            </w:r>
            <w:r>
              <w:rPr>
                <w:sz w:val="24"/>
                <w:szCs w:val="28"/>
              </w:rPr>
              <w:tab/>
            </w:r>
            <w:r>
              <w:rPr>
                <w:spacing w:val="-3"/>
                <w:sz w:val="24"/>
                <w:szCs w:val="28"/>
              </w:rPr>
              <w:t>证</w:t>
            </w:r>
            <w:r>
              <w:rPr>
                <w:sz w:val="24"/>
                <w:szCs w:val="28"/>
              </w:rPr>
              <w:t>书</w:t>
            </w:r>
            <w:r>
              <w:rPr>
                <w:spacing w:val="-3"/>
                <w:sz w:val="24"/>
                <w:szCs w:val="28"/>
              </w:rPr>
              <w:t>号</w:t>
            </w:r>
            <w:r>
              <w:rPr>
                <w:sz w:val="24"/>
                <w:szCs w:val="28"/>
              </w:rPr>
              <w:t>：</w:t>
            </w:r>
          </w:p>
        </w:tc>
      </w:tr>
      <w:tr w14:paraId="03AF5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089" w:type="dxa"/>
          </w:tcPr>
          <w:p w14:paraId="13A5CC19">
            <w:pPr>
              <w:pStyle w:val="822"/>
              <w:spacing w:before="142"/>
              <w:ind w:left="182"/>
              <w:rPr>
                <w:rFonts w:hint="eastAsia"/>
                <w:sz w:val="24"/>
                <w:szCs w:val="28"/>
              </w:rPr>
            </w:pPr>
            <w:r>
              <w:rPr>
                <w:sz w:val="24"/>
                <w:szCs w:val="28"/>
              </w:rPr>
              <w:t>质量管理体系证书</w:t>
            </w:r>
          </w:p>
          <w:p w14:paraId="6532DA4D">
            <w:pPr>
              <w:pStyle w:val="822"/>
              <w:spacing w:before="170"/>
              <w:ind w:left="549"/>
              <w:rPr>
                <w:rFonts w:hint="eastAsia"/>
                <w:sz w:val="24"/>
                <w:szCs w:val="28"/>
              </w:rPr>
            </w:pPr>
            <w:r>
              <w:rPr>
                <w:sz w:val="24"/>
                <w:szCs w:val="28"/>
              </w:rPr>
              <w:t>（如有）</w:t>
            </w:r>
          </w:p>
        </w:tc>
        <w:tc>
          <w:tcPr>
            <w:tcW w:w="6990" w:type="dxa"/>
            <w:gridSpan w:val="8"/>
          </w:tcPr>
          <w:p w14:paraId="439151EE">
            <w:pPr>
              <w:pStyle w:val="822"/>
              <w:spacing w:before="4"/>
              <w:rPr>
                <w:rFonts w:hint="eastAsia"/>
                <w:sz w:val="36"/>
                <w:szCs w:val="28"/>
              </w:rPr>
            </w:pPr>
          </w:p>
          <w:p w14:paraId="5EA987A9">
            <w:pPr>
              <w:pStyle w:val="822"/>
              <w:tabs>
                <w:tab w:val="left" w:pos="2848"/>
                <w:tab w:val="left" w:pos="4108"/>
              </w:tabs>
              <w:ind w:left="116"/>
              <w:jc w:val="center"/>
              <w:rPr>
                <w:rFonts w:hint="eastAsia"/>
                <w:sz w:val="24"/>
                <w:szCs w:val="28"/>
              </w:rPr>
            </w:pPr>
            <w:r>
              <w:rPr>
                <w:sz w:val="24"/>
                <w:szCs w:val="28"/>
              </w:rPr>
              <w:t>类型：</w:t>
            </w:r>
            <w:r>
              <w:rPr>
                <w:sz w:val="24"/>
                <w:szCs w:val="28"/>
              </w:rPr>
              <w:tab/>
            </w:r>
            <w:r>
              <w:rPr>
                <w:spacing w:val="-3"/>
                <w:sz w:val="24"/>
                <w:szCs w:val="28"/>
              </w:rPr>
              <w:t>等</w:t>
            </w:r>
            <w:r>
              <w:rPr>
                <w:sz w:val="24"/>
                <w:szCs w:val="28"/>
              </w:rPr>
              <w:t>级：</w:t>
            </w:r>
            <w:r>
              <w:rPr>
                <w:sz w:val="24"/>
                <w:szCs w:val="28"/>
              </w:rPr>
              <w:tab/>
            </w:r>
            <w:r>
              <w:rPr>
                <w:spacing w:val="-3"/>
                <w:sz w:val="24"/>
                <w:szCs w:val="28"/>
              </w:rPr>
              <w:t>证</w:t>
            </w:r>
            <w:r>
              <w:rPr>
                <w:sz w:val="24"/>
                <w:szCs w:val="28"/>
              </w:rPr>
              <w:t>书</w:t>
            </w:r>
            <w:r>
              <w:rPr>
                <w:spacing w:val="-3"/>
                <w:sz w:val="24"/>
                <w:szCs w:val="28"/>
              </w:rPr>
              <w:t>号</w:t>
            </w:r>
            <w:r>
              <w:rPr>
                <w:sz w:val="24"/>
                <w:szCs w:val="28"/>
              </w:rPr>
              <w:t>：</w:t>
            </w:r>
          </w:p>
        </w:tc>
      </w:tr>
      <w:tr w14:paraId="7A6B7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2089" w:type="dxa"/>
          </w:tcPr>
          <w:p w14:paraId="2979D72A">
            <w:pPr>
              <w:pStyle w:val="822"/>
              <w:spacing w:before="142"/>
              <w:ind w:left="496"/>
              <w:rPr>
                <w:rFonts w:hint="eastAsia"/>
                <w:sz w:val="24"/>
                <w:szCs w:val="28"/>
              </w:rPr>
            </w:pPr>
            <w:r>
              <w:rPr>
                <w:sz w:val="24"/>
                <w:szCs w:val="28"/>
              </w:rPr>
              <w:t>营业执照号</w:t>
            </w:r>
          </w:p>
        </w:tc>
        <w:tc>
          <w:tcPr>
            <w:tcW w:w="3281" w:type="dxa"/>
            <w:gridSpan w:val="3"/>
          </w:tcPr>
          <w:p w14:paraId="204A157E">
            <w:pPr>
              <w:pStyle w:val="822"/>
              <w:rPr>
                <w:rFonts w:hint="eastAsia" w:ascii="Times New Roman"/>
                <w:sz w:val="22"/>
                <w:szCs w:val="28"/>
              </w:rPr>
            </w:pPr>
          </w:p>
        </w:tc>
        <w:tc>
          <w:tcPr>
            <w:tcW w:w="3709" w:type="dxa"/>
            <w:gridSpan w:val="5"/>
          </w:tcPr>
          <w:p w14:paraId="2B632D40">
            <w:pPr>
              <w:pStyle w:val="822"/>
              <w:spacing w:before="142"/>
              <w:ind w:left="1182"/>
              <w:rPr>
                <w:rFonts w:hint="eastAsia"/>
                <w:sz w:val="24"/>
                <w:szCs w:val="28"/>
              </w:rPr>
            </w:pPr>
            <w:r>
              <w:rPr>
                <w:sz w:val="24"/>
                <w:szCs w:val="28"/>
              </w:rPr>
              <w:t>员工总人数：</w:t>
            </w:r>
          </w:p>
        </w:tc>
      </w:tr>
      <w:tr w14:paraId="4DFE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10F245C1">
            <w:pPr>
              <w:pStyle w:val="822"/>
              <w:spacing w:before="142"/>
              <w:ind w:left="602"/>
              <w:rPr>
                <w:rFonts w:hint="eastAsia"/>
                <w:sz w:val="24"/>
                <w:szCs w:val="28"/>
              </w:rPr>
            </w:pPr>
            <w:r>
              <w:rPr>
                <w:sz w:val="24"/>
                <w:szCs w:val="28"/>
              </w:rPr>
              <w:t>注册资本</w:t>
            </w:r>
          </w:p>
        </w:tc>
        <w:tc>
          <w:tcPr>
            <w:tcW w:w="3281" w:type="dxa"/>
            <w:gridSpan w:val="3"/>
          </w:tcPr>
          <w:p w14:paraId="761CEAF8">
            <w:pPr>
              <w:pStyle w:val="822"/>
              <w:rPr>
                <w:rFonts w:hint="eastAsia" w:ascii="Times New Roman"/>
                <w:sz w:val="22"/>
                <w:szCs w:val="28"/>
              </w:rPr>
            </w:pPr>
          </w:p>
        </w:tc>
        <w:tc>
          <w:tcPr>
            <w:tcW w:w="560" w:type="dxa"/>
            <w:vMerge w:val="restart"/>
          </w:tcPr>
          <w:p w14:paraId="181EC4CD">
            <w:pPr>
              <w:pStyle w:val="822"/>
              <w:rPr>
                <w:rFonts w:hint="eastAsia"/>
                <w:sz w:val="22"/>
                <w:szCs w:val="28"/>
              </w:rPr>
            </w:pPr>
          </w:p>
          <w:p w14:paraId="0112763E">
            <w:pPr>
              <w:pStyle w:val="822"/>
              <w:spacing w:before="9"/>
              <w:rPr>
                <w:rFonts w:hint="eastAsia"/>
                <w:sz w:val="32"/>
                <w:szCs w:val="28"/>
              </w:rPr>
            </w:pPr>
          </w:p>
          <w:p w14:paraId="2557C410">
            <w:pPr>
              <w:pStyle w:val="822"/>
              <w:spacing w:line="391" w:lineRule="auto"/>
              <w:ind w:left="107" w:right="84"/>
              <w:rPr>
                <w:rFonts w:hint="eastAsia"/>
                <w:sz w:val="24"/>
                <w:szCs w:val="28"/>
              </w:rPr>
            </w:pPr>
            <w:r>
              <w:rPr>
                <w:sz w:val="24"/>
                <w:szCs w:val="28"/>
              </w:rPr>
              <w:t>其中</w:t>
            </w:r>
          </w:p>
        </w:tc>
        <w:tc>
          <w:tcPr>
            <w:tcW w:w="1599" w:type="dxa"/>
            <w:gridSpan w:val="2"/>
          </w:tcPr>
          <w:p w14:paraId="550D80D7">
            <w:pPr>
              <w:pStyle w:val="822"/>
              <w:spacing w:before="142"/>
              <w:ind w:left="220"/>
              <w:rPr>
                <w:rFonts w:hint="eastAsia"/>
                <w:sz w:val="24"/>
                <w:szCs w:val="28"/>
              </w:rPr>
            </w:pPr>
            <w:r>
              <w:rPr>
                <w:sz w:val="24"/>
                <w:szCs w:val="28"/>
              </w:rPr>
              <w:t>高级职称人员</w:t>
            </w:r>
          </w:p>
        </w:tc>
        <w:tc>
          <w:tcPr>
            <w:tcW w:w="1550" w:type="dxa"/>
            <w:gridSpan w:val="2"/>
          </w:tcPr>
          <w:p w14:paraId="561341B4">
            <w:pPr>
              <w:pStyle w:val="822"/>
              <w:rPr>
                <w:rFonts w:hint="eastAsia" w:ascii="Times New Roman"/>
                <w:sz w:val="22"/>
                <w:szCs w:val="28"/>
              </w:rPr>
            </w:pPr>
          </w:p>
        </w:tc>
      </w:tr>
      <w:tr w14:paraId="62B4B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089" w:type="dxa"/>
          </w:tcPr>
          <w:p w14:paraId="5295E69A">
            <w:pPr>
              <w:pStyle w:val="822"/>
              <w:spacing w:before="142"/>
              <w:ind w:left="602"/>
              <w:rPr>
                <w:rFonts w:hint="eastAsia"/>
                <w:sz w:val="24"/>
                <w:szCs w:val="28"/>
              </w:rPr>
            </w:pPr>
            <w:r>
              <w:rPr>
                <w:sz w:val="24"/>
                <w:szCs w:val="28"/>
              </w:rPr>
              <w:t>成立日期</w:t>
            </w:r>
          </w:p>
        </w:tc>
        <w:tc>
          <w:tcPr>
            <w:tcW w:w="3281" w:type="dxa"/>
            <w:gridSpan w:val="3"/>
          </w:tcPr>
          <w:p w14:paraId="77500EEB">
            <w:pPr>
              <w:pStyle w:val="822"/>
              <w:rPr>
                <w:rFonts w:hint="eastAsia" w:ascii="Times New Roman"/>
                <w:sz w:val="22"/>
                <w:szCs w:val="28"/>
              </w:rPr>
            </w:pPr>
          </w:p>
        </w:tc>
        <w:tc>
          <w:tcPr>
            <w:tcW w:w="560" w:type="dxa"/>
            <w:vMerge w:val="continue"/>
            <w:tcBorders>
              <w:top w:val="nil"/>
            </w:tcBorders>
          </w:tcPr>
          <w:p w14:paraId="7988B95F">
            <w:pPr>
              <w:rPr>
                <w:rFonts w:hint="eastAsia"/>
                <w:sz w:val="6"/>
                <w:szCs w:val="6"/>
              </w:rPr>
            </w:pPr>
          </w:p>
        </w:tc>
        <w:tc>
          <w:tcPr>
            <w:tcW w:w="1599" w:type="dxa"/>
            <w:gridSpan w:val="2"/>
          </w:tcPr>
          <w:p w14:paraId="17930260">
            <w:pPr>
              <w:pStyle w:val="822"/>
              <w:spacing w:before="142"/>
              <w:ind w:left="220"/>
              <w:rPr>
                <w:rFonts w:hint="eastAsia"/>
                <w:sz w:val="24"/>
                <w:szCs w:val="28"/>
              </w:rPr>
            </w:pPr>
            <w:r>
              <w:rPr>
                <w:sz w:val="24"/>
                <w:szCs w:val="28"/>
              </w:rPr>
              <w:t>中级职称人员</w:t>
            </w:r>
          </w:p>
        </w:tc>
        <w:tc>
          <w:tcPr>
            <w:tcW w:w="1550" w:type="dxa"/>
            <w:gridSpan w:val="2"/>
          </w:tcPr>
          <w:p w14:paraId="15758CCE">
            <w:pPr>
              <w:pStyle w:val="822"/>
              <w:rPr>
                <w:rFonts w:hint="eastAsia" w:ascii="Times New Roman"/>
                <w:sz w:val="22"/>
                <w:szCs w:val="28"/>
              </w:rPr>
            </w:pPr>
          </w:p>
        </w:tc>
      </w:tr>
      <w:tr w14:paraId="37176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5FB651ED">
            <w:pPr>
              <w:pStyle w:val="822"/>
              <w:spacing w:before="142"/>
              <w:ind w:left="182"/>
              <w:rPr>
                <w:rFonts w:hint="eastAsia"/>
                <w:sz w:val="24"/>
                <w:szCs w:val="28"/>
              </w:rPr>
            </w:pPr>
            <w:r>
              <w:rPr>
                <w:sz w:val="24"/>
                <w:szCs w:val="28"/>
              </w:rPr>
              <w:t>基本账户开户银行</w:t>
            </w:r>
          </w:p>
        </w:tc>
        <w:tc>
          <w:tcPr>
            <w:tcW w:w="3281" w:type="dxa"/>
            <w:gridSpan w:val="3"/>
          </w:tcPr>
          <w:p w14:paraId="01D5D86E">
            <w:pPr>
              <w:pStyle w:val="822"/>
              <w:rPr>
                <w:rFonts w:hint="eastAsia" w:ascii="Times New Roman"/>
                <w:sz w:val="22"/>
                <w:szCs w:val="28"/>
              </w:rPr>
            </w:pPr>
          </w:p>
        </w:tc>
        <w:tc>
          <w:tcPr>
            <w:tcW w:w="560" w:type="dxa"/>
            <w:vMerge w:val="continue"/>
            <w:tcBorders>
              <w:top w:val="nil"/>
            </w:tcBorders>
          </w:tcPr>
          <w:p w14:paraId="1DB80EF8">
            <w:pPr>
              <w:rPr>
                <w:rFonts w:hint="eastAsia"/>
                <w:sz w:val="6"/>
                <w:szCs w:val="6"/>
              </w:rPr>
            </w:pPr>
          </w:p>
        </w:tc>
        <w:tc>
          <w:tcPr>
            <w:tcW w:w="1599" w:type="dxa"/>
            <w:gridSpan w:val="2"/>
          </w:tcPr>
          <w:p w14:paraId="36FAE3DF">
            <w:pPr>
              <w:pStyle w:val="822"/>
              <w:spacing w:before="142"/>
              <w:ind w:left="220"/>
              <w:rPr>
                <w:rFonts w:hint="eastAsia"/>
                <w:sz w:val="24"/>
                <w:szCs w:val="28"/>
              </w:rPr>
            </w:pPr>
            <w:r>
              <w:rPr>
                <w:sz w:val="24"/>
                <w:szCs w:val="28"/>
              </w:rPr>
              <w:t>技术人员数量</w:t>
            </w:r>
          </w:p>
        </w:tc>
        <w:tc>
          <w:tcPr>
            <w:tcW w:w="1550" w:type="dxa"/>
            <w:gridSpan w:val="2"/>
          </w:tcPr>
          <w:p w14:paraId="1630297F">
            <w:pPr>
              <w:pStyle w:val="822"/>
              <w:rPr>
                <w:rFonts w:hint="eastAsia" w:ascii="Times New Roman"/>
                <w:sz w:val="22"/>
                <w:szCs w:val="28"/>
              </w:rPr>
            </w:pPr>
          </w:p>
        </w:tc>
      </w:tr>
      <w:tr w14:paraId="7028B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6" w:hRule="atLeast"/>
        </w:trPr>
        <w:tc>
          <w:tcPr>
            <w:tcW w:w="2089" w:type="dxa"/>
          </w:tcPr>
          <w:p w14:paraId="12174D5C">
            <w:pPr>
              <w:pStyle w:val="822"/>
              <w:spacing w:before="142"/>
              <w:ind w:left="182"/>
              <w:rPr>
                <w:rFonts w:hint="eastAsia"/>
                <w:sz w:val="24"/>
                <w:szCs w:val="28"/>
              </w:rPr>
            </w:pPr>
            <w:r>
              <w:rPr>
                <w:sz w:val="24"/>
                <w:szCs w:val="28"/>
              </w:rPr>
              <w:t>基本账户银行账号</w:t>
            </w:r>
          </w:p>
        </w:tc>
        <w:tc>
          <w:tcPr>
            <w:tcW w:w="3281" w:type="dxa"/>
            <w:gridSpan w:val="3"/>
          </w:tcPr>
          <w:p w14:paraId="3DBC06F2">
            <w:pPr>
              <w:pStyle w:val="822"/>
              <w:rPr>
                <w:rFonts w:hint="eastAsia" w:ascii="Times New Roman"/>
                <w:sz w:val="22"/>
                <w:szCs w:val="28"/>
              </w:rPr>
            </w:pPr>
          </w:p>
        </w:tc>
        <w:tc>
          <w:tcPr>
            <w:tcW w:w="560" w:type="dxa"/>
            <w:vMerge w:val="continue"/>
            <w:tcBorders>
              <w:top w:val="nil"/>
            </w:tcBorders>
          </w:tcPr>
          <w:p w14:paraId="57C9DFE1">
            <w:pPr>
              <w:rPr>
                <w:rFonts w:hint="eastAsia"/>
                <w:sz w:val="6"/>
                <w:szCs w:val="6"/>
              </w:rPr>
            </w:pPr>
          </w:p>
        </w:tc>
        <w:tc>
          <w:tcPr>
            <w:tcW w:w="1599" w:type="dxa"/>
            <w:gridSpan w:val="2"/>
          </w:tcPr>
          <w:p w14:paraId="01129A03">
            <w:pPr>
              <w:pStyle w:val="822"/>
              <w:spacing w:before="142"/>
              <w:ind w:left="220"/>
              <w:rPr>
                <w:rFonts w:hint="eastAsia"/>
                <w:sz w:val="24"/>
                <w:szCs w:val="28"/>
              </w:rPr>
            </w:pPr>
            <w:r>
              <w:rPr>
                <w:sz w:val="24"/>
                <w:szCs w:val="28"/>
              </w:rPr>
              <w:t>各类注册人员</w:t>
            </w:r>
          </w:p>
        </w:tc>
        <w:tc>
          <w:tcPr>
            <w:tcW w:w="1550" w:type="dxa"/>
            <w:gridSpan w:val="2"/>
          </w:tcPr>
          <w:p w14:paraId="1268A716">
            <w:pPr>
              <w:pStyle w:val="822"/>
              <w:rPr>
                <w:rFonts w:hint="eastAsia" w:ascii="Times New Roman"/>
                <w:sz w:val="22"/>
                <w:szCs w:val="28"/>
              </w:rPr>
            </w:pPr>
          </w:p>
        </w:tc>
      </w:tr>
      <w:tr w14:paraId="73E5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89" w:type="dxa"/>
          </w:tcPr>
          <w:p w14:paraId="62106387">
            <w:pPr>
              <w:pStyle w:val="822"/>
              <w:spacing w:before="142"/>
              <w:ind w:left="707"/>
              <w:rPr>
                <w:rFonts w:hint="eastAsia"/>
                <w:sz w:val="24"/>
                <w:szCs w:val="28"/>
              </w:rPr>
            </w:pPr>
            <w:r>
              <w:rPr>
                <w:sz w:val="24"/>
                <w:szCs w:val="28"/>
              </w:rPr>
              <w:t>经营范围</w:t>
            </w:r>
          </w:p>
        </w:tc>
        <w:tc>
          <w:tcPr>
            <w:tcW w:w="6990" w:type="dxa"/>
            <w:gridSpan w:val="8"/>
          </w:tcPr>
          <w:p w14:paraId="7F7BEA66">
            <w:pPr>
              <w:pStyle w:val="822"/>
              <w:rPr>
                <w:rFonts w:hint="eastAsia" w:ascii="Times New Roman"/>
                <w:sz w:val="22"/>
                <w:szCs w:val="28"/>
              </w:rPr>
            </w:pPr>
          </w:p>
        </w:tc>
      </w:tr>
      <w:tr w14:paraId="455F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1" w:hRule="atLeast"/>
        </w:trPr>
        <w:tc>
          <w:tcPr>
            <w:tcW w:w="2089" w:type="dxa"/>
          </w:tcPr>
          <w:p w14:paraId="1FB50349">
            <w:pPr>
              <w:pStyle w:val="822"/>
              <w:spacing w:before="142" w:line="393" w:lineRule="auto"/>
              <w:ind w:left="107" w:right="91" w:hanging="3"/>
              <w:jc w:val="center"/>
              <w:rPr>
                <w:rFonts w:hint="eastAsia"/>
                <w:sz w:val="24"/>
                <w:szCs w:val="28"/>
              </w:rPr>
            </w:pPr>
            <w:r>
              <w:rPr>
                <w:spacing w:val="-3"/>
                <w:sz w:val="24"/>
                <w:szCs w:val="28"/>
              </w:rPr>
              <w:t xml:space="preserve">投标人关联企业情 </w:t>
            </w:r>
            <w:r>
              <w:rPr>
                <w:spacing w:val="-60"/>
                <w:sz w:val="24"/>
                <w:szCs w:val="28"/>
              </w:rPr>
              <w:t>况</w:t>
            </w:r>
            <w:r>
              <w:rPr>
                <w:sz w:val="24"/>
                <w:szCs w:val="28"/>
              </w:rPr>
              <w:t>（</w:t>
            </w:r>
            <w:r>
              <w:rPr>
                <w:spacing w:val="-5"/>
                <w:sz w:val="24"/>
                <w:szCs w:val="28"/>
              </w:rPr>
              <w:t>包括但不限于与</w:t>
            </w:r>
            <w:r>
              <w:rPr>
                <w:spacing w:val="-3"/>
                <w:sz w:val="24"/>
                <w:szCs w:val="28"/>
              </w:rPr>
              <w:t>投标人法定代表人为同一人或者存在</w:t>
            </w:r>
            <w:r>
              <w:rPr>
                <w:spacing w:val="-12"/>
                <w:sz w:val="24"/>
                <w:szCs w:val="28"/>
              </w:rPr>
              <w:t>控股、管理关系的不</w:t>
            </w:r>
          </w:p>
          <w:p w14:paraId="3A2C9330">
            <w:pPr>
              <w:pStyle w:val="822"/>
              <w:spacing w:line="262" w:lineRule="exact"/>
              <w:ind w:left="583" w:right="572"/>
              <w:jc w:val="center"/>
              <w:rPr>
                <w:rFonts w:hint="eastAsia"/>
                <w:sz w:val="24"/>
                <w:szCs w:val="28"/>
              </w:rPr>
            </w:pPr>
            <w:r>
              <w:rPr>
                <w:sz w:val="24"/>
                <w:szCs w:val="28"/>
              </w:rPr>
              <w:t>同单位）</w:t>
            </w:r>
          </w:p>
        </w:tc>
        <w:tc>
          <w:tcPr>
            <w:tcW w:w="6990" w:type="dxa"/>
            <w:gridSpan w:val="8"/>
          </w:tcPr>
          <w:p w14:paraId="62E0C319">
            <w:pPr>
              <w:pStyle w:val="822"/>
              <w:rPr>
                <w:rFonts w:hint="eastAsia" w:ascii="Times New Roman"/>
                <w:sz w:val="22"/>
                <w:szCs w:val="28"/>
              </w:rPr>
            </w:pPr>
          </w:p>
        </w:tc>
      </w:tr>
      <w:tr w14:paraId="69109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089" w:type="dxa"/>
          </w:tcPr>
          <w:p w14:paraId="325D374C">
            <w:pPr>
              <w:pStyle w:val="822"/>
              <w:spacing w:before="142"/>
              <w:ind w:left="583" w:right="569"/>
              <w:jc w:val="center"/>
              <w:rPr>
                <w:rFonts w:hint="eastAsia"/>
                <w:sz w:val="24"/>
                <w:szCs w:val="28"/>
              </w:rPr>
            </w:pPr>
            <w:r>
              <w:rPr>
                <w:sz w:val="24"/>
                <w:szCs w:val="28"/>
              </w:rPr>
              <w:t>备注</w:t>
            </w:r>
          </w:p>
        </w:tc>
        <w:tc>
          <w:tcPr>
            <w:tcW w:w="6990" w:type="dxa"/>
            <w:gridSpan w:val="8"/>
          </w:tcPr>
          <w:p w14:paraId="0664B141">
            <w:pPr>
              <w:pStyle w:val="822"/>
              <w:rPr>
                <w:rFonts w:hint="eastAsia" w:ascii="Times New Roman"/>
                <w:sz w:val="22"/>
                <w:szCs w:val="28"/>
              </w:rPr>
            </w:pPr>
          </w:p>
        </w:tc>
      </w:tr>
    </w:tbl>
    <w:p w14:paraId="2B7610EC">
      <w:pPr>
        <w:rPr>
          <w:color w:val="auto"/>
        </w:rPr>
      </w:pPr>
      <w:r>
        <w:rPr>
          <w:color w:val="auto"/>
        </w:rPr>
        <w:t>（一）</w:t>
      </w:r>
      <w:r>
        <w:rPr>
          <w:rFonts w:hint="eastAsia"/>
          <w:color w:val="auto"/>
        </w:rPr>
        <w:t>投标人情况介绍；</w:t>
      </w:r>
    </w:p>
    <w:p w14:paraId="447987B7">
      <w:pPr>
        <w:rPr>
          <w:color w:val="auto"/>
        </w:rPr>
      </w:pPr>
    </w:p>
    <w:p w14:paraId="02C07A5F">
      <w:pPr>
        <w:rPr>
          <w:color w:val="auto"/>
        </w:rPr>
        <w:sectPr>
          <w:footerReference r:id="rId8" w:type="default"/>
          <w:pgSz w:w="11910" w:h="16840"/>
          <w:pgMar w:top="1417" w:right="1417" w:bottom="1417" w:left="1217" w:header="964" w:footer="974" w:gutter="0"/>
          <w:pgNumType w:fmt="decimal"/>
          <w:cols w:space="720" w:num="1"/>
        </w:sectPr>
      </w:pPr>
    </w:p>
    <w:p w14:paraId="49756AD5">
      <w:pPr>
        <w:pStyle w:val="27"/>
        <w:spacing w:before="82"/>
        <w:ind w:firstLine="240" w:firstLineChars="100"/>
        <w:rPr>
          <w:color w:val="auto"/>
          <w:sz w:val="18"/>
          <w:szCs w:val="22"/>
        </w:rPr>
      </w:pPr>
      <w:r>
        <w:rPr>
          <w:color w:val="auto"/>
          <w:sz w:val="24"/>
          <w:szCs w:val="22"/>
        </w:rPr>
        <w:t>（二）</w:t>
      </w:r>
      <w:r>
        <w:rPr>
          <w:rFonts w:hint="eastAsia"/>
          <w:color w:val="auto"/>
          <w:sz w:val="24"/>
          <w:szCs w:val="22"/>
        </w:rPr>
        <w:t>同类</w:t>
      </w:r>
      <w:r>
        <w:rPr>
          <w:color w:val="auto"/>
          <w:sz w:val="24"/>
          <w:szCs w:val="22"/>
        </w:rPr>
        <w:t>成功案例的业绩证明</w:t>
      </w:r>
    </w:p>
    <w:p w14:paraId="1BD2C4B2">
      <w:pPr>
        <w:pBdr>
          <w:top w:val="none" w:color="auto" w:sz="0" w:space="1"/>
          <w:left w:val="none" w:color="auto" w:sz="0" w:space="4"/>
          <w:bottom w:val="none" w:color="auto" w:sz="0" w:space="1"/>
          <w:right w:val="none" w:color="auto" w:sz="0" w:space="4"/>
        </w:pBdr>
        <w:spacing w:beforeLines="100" w:afterLines="100" w:line="560" w:lineRule="exact"/>
        <w:ind w:left="642" w:hanging="642" w:hangingChars="200"/>
        <w:jc w:val="center"/>
        <w:rPr>
          <w:rFonts w:ascii="宋体" w:hAnsi="宋体" w:cs="仿宋"/>
          <w:b/>
          <w:bCs/>
          <w:color w:val="auto"/>
          <w:spacing w:val="20"/>
          <w:sz w:val="28"/>
          <w:szCs w:val="28"/>
        </w:rPr>
      </w:pPr>
      <w:r>
        <w:rPr>
          <w:rFonts w:hint="eastAsia" w:ascii="宋体" w:hAnsi="宋体" w:cs="仿宋"/>
          <w:b/>
          <w:bCs/>
          <w:color w:val="auto"/>
          <w:spacing w:val="20"/>
          <w:sz w:val="28"/>
          <w:szCs w:val="28"/>
        </w:rPr>
        <w:t>投标人业绩情况一览表</w:t>
      </w:r>
    </w:p>
    <w:tbl>
      <w:tblPr>
        <w:tblStyle w:val="60"/>
        <w:tblW w:w="944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05"/>
        <w:gridCol w:w="3505"/>
        <w:gridCol w:w="1560"/>
        <w:gridCol w:w="2279"/>
      </w:tblGrid>
      <w:tr w14:paraId="7D3A5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2" w:hRule="atLeast"/>
          <w:jc w:val="center"/>
        </w:trPr>
        <w:tc>
          <w:tcPr>
            <w:tcW w:w="2105" w:type="dxa"/>
            <w:vMerge w:val="restart"/>
            <w:tcBorders>
              <w:top w:val="single" w:color="auto" w:sz="4" w:space="0"/>
              <w:left w:val="single" w:color="auto" w:sz="4" w:space="0"/>
              <w:bottom w:val="single" w:color="auto" w:sz="4" w:space="0"/>
              <w:right w:val="single" w:color="auto" w:sz="4" w:space="0"/>
            </w:tcBorders>
            <w:noWrap/>
            <w:vAlign w:val="center"/>
          </w:tcPr>
          <w:p w14:paraId="3F97263F">
            <w:pPr>
              <w:jc w:val="center"/>
              <w:rPr>
                <w:rFonts w:ascii="宋体" w:hAnsi="宋体" w:cs="仿宋"/>
                <w:color w:val="auto"/>
                <w:sz w:val="24"/>
                <w:szCs w:val="24"/>
              </w:rPr>
            </w:pPr>
            <w:r>
              <w:rPr>
                <w:rFonts w:hint="eastAsia" w:ascii="宋体" w:hAnsi="宋体" w:cs="仿宋"/>
                <w:color w:val="auto"/>
                <w:sz w:val="24"/>
                <w:szCs w:val="24"/>
              </w:rPr>
              <w:t>采购单位名称</w:t>
            </w:r>
          </w:p>
        </w:tc>
        <w:tc>
          <w:tcPr>
            <w:tcW w:w="3505" w:type="dxa"/>
            <w:vMerge w:val="restart"/>
            <w:tcBorders>
              <w:top w:val="single" w:color="auto" w:sz="4" w:space="0"/>
              <w:left w:val="single" w:color="auto" w:sz="4" w:space="0"/>
              <w:bottom w:val="single" w:color="auto" w:sz="4" w:space="0"/>
              <w:right w:val="single" w:color="auto" w:sz="4" w:space="0"/>
            </w:tcBorders>
            <w:noWrap/>
            <w:vAlign w:val="center"/>
          </w:tcPr>
          <w:p w14:paraId="1CC0F570">
            <w:pPr>
              <w:jc w:val="center"/>
              <w:rPr>
                <w:rFonts w:ascii="宋体" w:hAnsi="宋体" w:cs="仿宋"/>
                <w:color w:val="auto"/>
                <w:sz w:val="24"/>
                <w:szCs w:val="24"/>
              </w:rPr>
            </w:pPr>
            <w:r>
              <w:rPr>
                <w:rFonts w:hint="eastAsia" w:ascii="宋体" w:hAnsi="宋体" w:cs="仿宋"/>
                <w:color w:val="auto"/>
                <w:sz w:val="24"/>
                <w:szCs w:val="24"/>
              </w:rPr>
              <w:t>项目名称</w:t>
            </w:r>
          </w:p>
        </w:tc>
        <w:tc>
          <w:tcPr>
            <w:tcW w:w="1560" w:type="dxa"/>
            <w:vMerge w:val="restart"/>
            <w:tcBorders>
              <w:top w:val="single" w:color="auto" w:sz="4" w:space="0"/>
              <w:left w:val="single" w:color="auto" w:sz="4" w:space="0"/>
              <w:bottom w:val="single" w:color="auto" w:sz="4" w:space="0"/>
              <w:right w:val="single" w:color="auto" w:sz="4" w:space="0"/>
            </w:tcBorders>
            <w:noWrap/>
            <w:vAlign w:val="center"/>
          </w:tcPr>
          <w:p w14:paraId="488B1978">
            <w:pPr>
              <w:jc w:val="center"/>
              <w:rPr>
                <w:rFonts w:ascii="宋体" w:hAnsi="宋体" w:cs="仿宋"/>
                <w:color w:val="auto"/>
                <w:sz w:val="24"/>
                <w:szCs w:val="24"/>
              </w:rPr>
            </w:pPr>
            <w:r>
              <w:rPr>
                <w:rFonts w:hint="eastAsia" w:ascii="宋体" w:hAnsi="宋体" w:cs="仿宋"/>
                <w:color w:val="auto"/>
                <w:sz w:val="24"/>
                <w:szCs w:val="24"/>
              </w:rPr>
              <w:t>合同金额</w:t>
            </w:r>
          </w:p>
          <w:p w14:paraId="2B0F7546">
            <w:pPr>
              <w:jc w:val="center"/>
              <w:rPr>
                <w:rFonts w:ascii="宋体" w:hAnsi="宋体" w:cs="仿宋"/>
                <w:color w:val="auto"/>
                <w:sz w:val="24"/>
                <w:szCs w:val="24"/>
              </w:rPr>
            </w:pPr>
            <w:r>
              <w:rPr>
                <w:rFonts w:hint="eastAsia" w:ascii="宋体" w:hAnsi="宋体" w:cs="仿宋"/>
                <w:color w:val="auto"/>
                <w:sz w:val="24"/>
                <w:szCs w:val="24"/>
              </w:rPr>
              <w:t>（万元）</w:t>
            </w:r>
          </w:p>
        </w:tc>
        <w:tc>
          <w:tcPr>
            <w:tcW w:w="2279" w:type="dxa"/>
            <w:vMerge w:val="restart"/>
            <w:tcBorders>
              <w:top w:val="single" w:color="auto" w:sz="4" w:space="0"/>
              <w:left w:val="single" w:color="auto" w:sz="4" w:space="0"/>
              <w:bottom w:val="single" w:color="auto" w:sz="4" w:space="0"/>
              <w:right w:val="single" w:color="auto" w:sz="4" w:space="0"/>
            </w:tcBorders>
            <w:noWrap/>
            <w:vAlign w:val="center"/>
          </w:tcPr>
          <w:p w14:paraId="67570D53">
            <w:pPr>
              <w:jc w:val="center"/>
              <w:rPr>
                <w:rFonts w:ascii="宋体" w:hAnsi="宋体" w:cs="仿宋"/>
                <w:color w:val="auto"/>
                <w:sz w:val="24"/>
                <w:szCs w:val="24"/>
              </w:rPr>
            </w:pPr>
            <w:r>
              <w:rPr>
                <w:rFonts w:hint="eastAsia" w:ascii="宋体" w:hAnsi="宋体" w:cs="仿宋"/>
                <w:color w:val="auto"/>
                <w:sz w:val="24"/>
                <w:szCs w:val="24"/>
              </w:rPr>
              <w:t>采购单位联系人</w:t>
            </w:r>
          </w:p>
        </w:tc>
      </w:tr>
      <w:tr w14:paraId="6A2C7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8" w:hRule="atLeast"/>
          <w:jc w:val="center"/>
        </w:trPr>
        <w:tc>
          <w:tcPr>
            <w:tcW w:w="2105" w:type="dxa"/>
            <w:vMerge w:val="continue"/>
            <w:tcBorders>
              <w:top w:val="single" w:color="auto" w:sz="4" w:space="0"/>
              <w:left w:val="single" w:color="auto" w:sz="4" w:space="0"/>
              <w:bottom w:val="single" w:color="auto" w:sz="4" w:space="0"/>
              <w:right w:val="single" w:color="auto" w:sz="4" w:space="0"/>
            </w:tcBorders>
            <w:noWrap/>
            <w:vAlign w:val="center"/>
          </w:tcPr>
          <w:p w14:paraId="1A6E65D4">
            <w:pPr>
              <w:rPr>
                <w:rFonts w:ascii="宋体" w:hAnsi="宋体" w:cs="仿宋"/>
                <w:color w:val="auto"/>
                <w:sz w:val="24"/>
                <w:szCs w:val="24"/>
              </w:rPr>
            </w:pPr>
          </w:p>
        </w:tc>
        <w:tc>
          <w:tcPr>
            <w:tcW w:w="3505" w:type="dxa"/>
            <w:vMerge w:val="continue"/>
            <w:tcBorders>
              <w:top w:val="single" w:color="auto" w:sz="4" w:space="0"/>
              <w:left w:val="single" w:color="auto" w:sz="4" w:space="0"/>
              <w:bottom w:val="single" w:color="auto" w:sz="4" w:space="0"/>
              <w:right w:val="single" w:color="auto" w:sz="4" w:space="0"/>
            </w:tcBorders>
            <w:noWrap/>
            <w:vAlign w:val="center"/>
          </w:tcPr>
          <w:p w14:paraId="3A6CB422">
            <w:pPr>
              <w:rPr>
                <w:rFonts w:ascii="宋体" w:hAnsi="宋体" w:cs="仿宋"/>
                <w:color w:val="auto"/>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noWrap/>
            <w:vAlign w:val="center"/>
          </w:tcPr>
          <w:p w14:paraId="61CD52CB">
            <w:pPr>
              <w:rPr>
                <w:rFonts w:ascii="宋体" w:hAnsi="宋体" w:cs="仿宋"/>
                <w:color w:val="auto"/>
                <w:sz w:val="24"/>
                <w:szCs w:val="24"/>
              </w:rPr>
            </w:pPr>
          </w:p>
        </w:tc>
        <w:tc>
          <w:tcPr>
            <w:tcW w:w="2279" w:type="dxa"/>
            <w:vMerge w:val="continue"/>
            <w:tcBorders>
              <w:top w:val="single" w:color="auto" w:sz="4" w:space="0"/>
              <w:left w:val="single" w:color="auto" w:sz="4" w:space="0"/>
              <w:bottom w:val="single" w:color="auto" w:sz="4" w:space="0"/>
              <w:right w:val="single" w:color="auto" w:sz="4" w:space="0"/>
            </w:tcBorders>
            <w:noWrap/>
            <w:vAlign w:val="center"/>
          </w:tcPr>
          <w:p w14:paraId="35F30BB8">
            <w:pPr>
              <w:rPr>
                <w:rFonts w:ascii="宋体" w:hAnsi="宋体" w:cs="仿宋"/>
                <w:color w:val="auto"/>
                <w:sz w:val="24"/>
                <w:szCs w:val="24"/>
              </w:rPr>
            </w:pPr>
          </w:p>
        </w:tc>
      </w:tr>
      <w:tr w14:paraId="50D68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105" w:type="dxa"/>
            <w:tcBorders>
              <w:top w:val="single" w:color="auto" w:sz="4" w:space="0"/>
              <w:left w:val="single" w:color="auto" w:sz="4" w:space="0"/>
              <w:bottom w:val="single" w:color="auto" w:sz="4" w:space="0"/>
              <w:right w:val="single" w:color="auto" w:sz="4" w:space="0"/>
            </w:tcBorders>
            <w:noWrap/>
          </w:tcPr>
          <w:p w14:paraId="0E39021F">
            <w:pPr>
              <w:rPr>
                <w:rFonts w:ascii="宋体" w:hAnsi="宋体" w:cs="仿宋"/>
                <w:color w:val="auto"/>
                <w:sz w:val="24"/>
                <w:szCs w:val="24"/>
              </w:rPr>
            </w:pPr>
          </w:p>
        </w:tc>
        <w:tc>
          <w:tcPr>
            <w:tcW w:w="3505" w:type="dxa"/>
            <w:tcBorders>
              <w:top w:val="single" w:color="auto" w:sz="4" w:space="0"/>
              <w:left w:val="single" w:color="auto" w:sz="4" w:space="0"/>
              <w:bottom w:val="single" w:color="auto" w:sz="4" w:space="0"/>
              <w:right w:val="single" w:color="auto" w:sz="4" w:space="0"/>
            </w:tcBorders>
            <w:noWrap/>
          </w:tcPr>
          <w:p w14:paraId="5EF3579E">
            <w:pPr>
              <w:rPr>
                <w:rFonts w:ascii="宋体" w:hAnsi="宋体" w:cs="仿宋"/>
                <w:color w:val="auto"/>
                <w:sz w:val="24"/>
                <w:szCs w:val="24"/>
              </w:rPr>
            </w:pPr>
          </w:p>
        </w:tc>
        <w:tc>
          <w:tcPr>
            <w:tcW w:w="1560" w:type="dxa"/>
            <w:tcBorders>
              <w:top w:val="single" w:color="auto" w:sz="4" w:space="0"/>
              <w:left w:val="single" w:color="auto" w:sz="4" w:space="0"/>
              <w:bottom w:val="single" w:color="auto" w:sz="4" w:space="0"/>
              <w:right w:val="single" w:color="auto" w:sz="4" w:space="0"/>
            </w:tcBorders>
            <w:noWrap/>
          </w:tcPr>
          <w:p w14:paraId="5B191F14">
            <w:pPr>
              <w:rPr>
                <w:rFonts w:ascii="宋体" w:hAnsi="宋体" w:cs="仿宋"/>
                <w:color w:val="auto"/>
                <w:sz w:val="24"/>
                <w:szCs w:val="24"/>
              </w:rPr>
            </w:pPr>
          </w:p>
        </w:tc>
        <w:tc>
          <w:tcPr>
            <w:tcW w:w="2279" w:type="dxa"/>
            <w:tcBorders>
              <w:top w:val="single" w:color="auto" w:sz="4" w:space="0"/>
              <w:left w:val="single" w:color="auto" w:sz="4" w:space="0"/>
              <w:bottom w:val="single" w:color="auto" w:sz="4" w:space="0"/>
              <w:right w:val="single" w:color="auto" w:sz="4" w:space="0"/>
            </w:tcBorders>
            <w:noWrap/>
          </w:tcPr>
          <w:p w14:paraId="10C2B7FA">
            <w:pPr>
              <w:rPr>
                <w:rFonts w:ascii="宋体" w:hAnsi="宋体" w:cs="仿宋"/>
                <w:color w:val="auto"/>
                <w:sz w:val="24"/>
                <w:szCs w:val="24"/>
              </w:rPr>
            </w:pPr>
          </w:p>
        </w:tc>
      </w:tr>
      <w:tr w14:paraId="77CD1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2105" w:type="dxa"/>
            <w:tcBorders>
              <w:top w:val="single" w:color="auto" w:sz="4" w:space="0"/>
              <w:left w:val="single" w:color="auto" w:sz="4" w:space="0"/>
              <w:bottom w:val="single" w:color="auto" w:sz="4" w:space="0"/>
              <w:right w:val="single" w:color="auto" w:sz="4" w:space="0"/>
            </w:tcBorders>
            <w:noWrap/>
          </w:tcPr>
          <w:p w14:paraId="6E6F41D3">
            <w:pPr>
              <w:rPr>
                <w:rFonts w:ascii="宋体" w:hAnsi="宋体" w:cs="仿宋"/>
                <w:color w:val="auto"/>
                <w:sz w:val="24"/>
                <w:szCs w:val="24"/>
              </w:rPr>
            </w:pPr>
          </w:p>
        </w:tc>
        <w:tc>
          <w:tcPr>
            <w:tcW w:w="3505" w:type="dxa"/>
            <w:tcBorders>
              <w:top w:val="single" w:color="auto" w:sz="4" w:space="0"/>
              <w:left w:val="single" w:color="auto" w:sz="4" w:space="0"/>
              <w:bottom w:val="single" w:color="auto" w:sz="4" w:space="0"/>
              <w:right w:val="single" w:color="auto" w:sz="4" w:space="0"/>
            </w:tcBorders>
            <w:noWrap/>
          </w:tcPr>
          <w:p w14:paraId="3281ECBD">
            <w:pPr>
              <w:rPr>
                <w:rFonts w:ascii="宋体" w:hAnsi="宋体" w:cs="仿宋"/>
                <w:color w:val="auto"/>
                <w:sz w:val="24"/>
                <w:szCs w:val="24"/>
              </w:rPr>
            </w:pPr>
          </w:p>
        </w:tc>
        <w:tc>
          <w:tcPr>
            <w:tcW w:w="1560" w:type="dxa"/>
            <w:tcBorders>
              <w:top w:val="single" w:color="auto" w:sz="4" w:space="0"/>
              <w:left w:val="single" w:color="auto" w:sz="4" w:space="0"/>
              <w:bottom w:val="single" w:color="auto" w:sz="4" w:space="0"/>
              <w:right w:val="single" w:color="auto" w:sz="4" w:space="0"/>
            </w:tcBorders>
            <w:noWrap/>
          </w:tcPr>
          <w:p w14:paraId="32B59525">
            <w:pPr>
              <w:rPr>
                <w:rFonts w:ascii="宋体" w:hAnsi="宋体" w:cs="仿宋"/>
                <w:color w:val="auto"/>
                <w:sz w:val="24"/>
                <w:szCs w:val="24"/>
              </w:rPr>
            </w:pPr>
          </w:p>
        </w:tc>
        <w:tc>
          <w:tcPr>
            <w:tcW w:w="2279" w:type="dxa"/>
            <w:tcBorders>
              <w:top w:val="single" w:color="auto" w:sz="4" w:space="0"/>
              <w:left w:val="single" w:color="auto" w:sz="4" w:space="0"/>
              <w:bottom w:val="single" w:color="auto" w:sz="4" w:space="0"/>
              <w:right w:val="single" w:color="auto" w:sz="4" w:space="0"/>
            </w:tcBorders>
            <w:noWrap/>
          </w:tcPr>
          <w:p w14:paraId="42B10E95">
            <w:pPr>
              <w:rPr>
                <w:rFonts w:ascii="宋体" w:hAnsi="宋体" w:cs="仿宋"/>
                <w:color w:val="auto"/>
                <w:sz w:val="24"/>
                <w:szCs w:val="24"/>
              </w:rPr>
            </w:pPr>
          </w:p>
        </w:tc>
      </w:tr>
      <w:tr w14:paraId="29100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105" w:type="dxa"/>
            <w:tcBorders>
              <w:top w:val="single" w:color="auto" w:sz="4" w:space="0"/>
              <w:left w:val="single" w:color="auto" w:sz="4" w:space="0"/>
              <w:bottom w:val="single" w:color="auto" w:sz="4" w:space="0"/>
              <w:right w:val="single" w:color="auto" w:sz="4" w:space="0"/>
            </w:tcBorders>
            <w:noWrap/>
          </w:tcPr>
          <w:p w14:paraId="740D3655">
            <w:pPr>
              <w:rPr>
                <w:rFonts w:ascii="宋体" w:hAnsi="宋体" w:cs="仿宋"/>
                <w:color w:val="auto"/>
                <w:sz w:val="24"/>
                <w:szCs w:val="24"/>
              </w:rPr>
            </w:pPr>
          </w:p>
        </w:tc>
        <w:tc>
          <w:tcPr>
            <w:tcW w:w="3505" w:type="dxa"/>
            <w:tcBorders>
              <w:top w:val="single" w:color="auto" w:sz="4" w:space="0"/>
              <w:left w:val="single" w:color="auto" w:sz="4" w:space="0"/>
              <w:bottom w:val="single" w:color="auto" w:sz="4" w:space="0"/>
              <w:right w:val="single" w:color="auto" w:sz="4" w:space="0"/>
            </w:tcBorders>
            <w:noWrap/>
          </w:tcPr>
          <w:p w14:paraId="1D079C3D">
            <w:pPr>
              <w:rPr>
                <w:rFonts w:ascii="宋体" w:hAnsi="宋体" w:cs="仿宋"/>
                <w:color w:val="auto"/>
                <w:sz w:val="24"/>
                <w:szCs w:val="24"/>
              </w:rPr>
            </w:pPr>
          </w:p>
        </w:tc>
        <w:tc>
          <w:tcPr>
            <w:tcW w:w="1560" w:type="dxa"/>
            <w:tcBorders>
              <w:top w:val="single" w:color="auto" w:sz="4" w:space="0"/>
              <w:left w:val="single" w:color="auto" w:sz="4" w:space="0"/>
              <w:bottom w:val="single" w:color="auto" w:sz="4" w:space="0"/>
              <w:right w:val="single" w:color="auto" w:sz="4" w:space="0"/>
            </w:tcBorders>
            <w:noWrap/>
          </w:tcPr>
          <w:p w14:paraId="36931B68">
            <w:pPr>
              <w:rPr>
                <w:rFonts w:ascii="宋体" w:hAnsi="宋体" w:cs="仿宋"/>
                <w:color w:val="auto"/>
                <w:sz w:val="24"/>
                <w:szCs w:val="24"/>
              </w:rPr>
            </w:pPr>
          </w:p>
        </w:tc>
        <w:tc>
          <w:tcPr>
            <w:tcW w:w="2279" w:type="dxa"/>
            <w:tcBorders>
              <w:top w:val="single" w:color="auto" w:sz="4" w:space="0"/>
              <w:left w:val="single" w:color="auto" w:sz="4" w:space="0"/>
              <w:bottom w:val="single" w:color="auto" w:sz="4" w:space="0"/>
              <w:right w:val="single" w:color="auto" w:sz="4" w:space="0"/>
            </w:tcBorders>
            <w:noWrap/>
          </w:tcPr>
          <w:p w14:paraId="57FEFDA0">
            <w:pPr>
              <w:rPr>
                <w:rFonts w:ascii="宋体" w:hAnsi="宋体" w:cs="仿宋"/>
                <w:color w:val="auto"/>
                <w:sz w:val="24"/>
                <w:szCs w:val="24"/>
              </w:rPr>
            </w:pPr>
          </w:p>
        </w:tc>
      </w:tr>
      <w:tr w14:paraId="6DA5B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105" w:type="dxa"/>
            <w:tcBorders>
              <w:top w:val="single" w:color="auto" w:sz="4" w:space="0"/>
              <w:left w:val="single" w:color="auto" w:sz="4" w:space="0"/>
              <w:bottom w:val="single" w:color="auto" w:sz="4" w:space="0"/>
              <w:right w:val="single" w:color="auto" w:sz="4" w:space="0"/>
            </w:tcBorders>
            <w:noWrap/>
          </w:tcPr>
          <w:p w14:paraId="7E18EB07">
            <w:pPr>
              <w:rPr>
                <w:rFonts w:ascii="宋体" w:hAnsi="宋体" w:cs="仿宋"/>
                <w:color w:val="auto"/>
                <w:sz w:val="24"/>
                <w:szCs w:val="24"/>
              </w:rPr>
            </w:pPr>
          </w:p>
        </w:tc>
        <w:tc>
          <w:tcPr>
            <w:tcW w:w="3505" w:type="dxa"/>
            <w:tcBorders>
              <w:top w:val="single" w:color="auto" w:sz="4" w:space="0"/>
              <w:left w:val="single" w:color="auto" w:sz="4" w:space="0"/>
              <w:bottom w:val="single" w:color="auto" w:sz="4" w:space="0"/>
              <w:right w:val="single" w:color="auto" w:sz="4" w:space="0"/>
            </w:tcBorders>
            <w:noWrap/>
          </w:tcPr>
          <w:p w14:paraId="7FD6C429">
            <w:pPr>
              <w:rPr>
                <w:rFonts w:ascii="宋体" w:hAnsi="宋体" w:cs="仿宋"/>
                <w:color w:val="auto"/>
                <w:sz w:val="24"/>
                <w:szCs w:val="24"/>
              </w:rPr>
            </w:pPr>
          </w:p>
        </w:tc>
        <w:tc>
          <w:tcPr>
            <w:tcW w:w="1560" w:type="dxa"/>
            <w:tcBorders>
              <w:top w:val="single" w:color="auto" w:sz="4" w:space="0"/>
              <w:left w:val="single" w:color="auto" w:sz="4" w:space="0"/>
              <w:bottom w:val="single" w:color="auto" w:sz="4" w:space="0"/>
              <w:right w:val="single" w:color="auto" w:sz="4" w:space="0"/>
            </w:tcBorders>
            <w:noWrap/>
          </w:tcPr>
          <w:p w14:paraId="10AE757D">
            <w:pPr>
              <w:rPr>
                <w:rFonts w:ascii="宋体" w:hAnsi="宋体" w:cs="仿宋"/>
                <w:color w:val="auto"/>
                <w:sz w:val="24"/>
                <w:szCs w:val="24"/>
              </w:rPr>
            </w:pPr>
          </w:p>
        </w:tc>
        <w:tc>
          <w:tcPr>
            <w:tcW w:w="2279" w:type="dxa"/>
            <w:tcBorders>
              <w:top w:val="single" w:color="auto" w:sz="4" w:space="0"/>
              <w:left w:val="single" w:color="auto" w:sz="4" w:space="0"/>
              <w:bottom w:val="single" w:color="auto" w:sz="4" w:space="0"/>
              <w:right w:val="single" w:color="auto" w:sz="4" w:space="0"/>
            </w:tcBorders>
            <w:noWrap/>
          </w:tcPr>
          <w:p w14:paraId="7DD6C4EF">
            <w:pPr>
              <w:rPr>
                <w:rFonts w:ascii="宋体" w:hAnsi="宋体" w:cs="仿宋"/>
                <w:color w:val="auto"/>
                <w:sz w:val="24"/>
                <w:szCs w:val="24"/>
              </w:rPr>
            </w:pPr>
          </w:p>
        </w:tc>
      </w:tr>
      <w:tr w14:paraId="7CA20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105" w:type="dxa"/>
            <w:tcBorders>
              <w:top w:val="single" w:color="auto" w:sz="4" w:space="0"/>
              <w:left w:val="single" w:color="auto" w:sz="4" w:space="0"/>
              <w:bottom w:val="single" w:color="auto" w:sz="4" w:space="0"/>
              <w:right w:val="single" w:color="auto" w:sz="4" w:space="0"/>
            </w:tcBorders>
            <w:noWrap/>
          </w:tcPr>
          <w:p w14:paraId="209079B0">
            <w:pPr>
              <w:rPr>
                <w:rFonts w:ascii="宋体" w:hAnsi="宋体" w:cs="仿宋"/>
                <w:color w:val="auto"/>
                <w:sz w:val="24"/>
                <w:szCs w:val="24"/>
              </w:rPr>
            </w:pPr>
          </w:p>
        </w:tc>
        <w:tc>
          <w:tcPr>
            <w:tcW w:w="3505" w:type="dxa"/>
            <w:tcBorders>
              <w:top w:val="single" w:color="auto" w:sz="4" w:space="0"/>
              <w:left w:val="single" w:color="auto" w:sz="4" w:space="0"/>
              <w:bottom w:val="single" w:color="auto" w:sz="4" w:space="0"/>
              <w:right w:val="single" w:color="auto" w:sz="4" w:space="0"/>
            </w:tcBorders>
            <w:noWrap/>
          </w:tcPr>
          <w:p w14:paraId="4D035A8B">
            <w:pPr>
              <w:rPr>
                <w:rFonts w:ascii="宋体" w:hAnsi="宋体" w:cs="仿宋"/>
                <w:color w:val="auto"/>
                <w:sz w:val="24"/>
                <w:szCs w:val="24"/>
              </w:rPr>
            </w:pPr>
          </w:p>
        </w:tc>
        <w:tc>
          <w:tcPr>
            <w:tcW w:w="1560" w:type="dxa"/>
            <w:tcBorders>
              <w:top w:val="single" w:color="auto" w:sz="4" w:space="0"/>
              <w:left w:val="single" w:color="auto" w:sz="4" w:space="0"/>
              <w:bottom w:val="single" w:color="auto" w:sz="4" w:space="0"/>
              <w:right w:val="single" w:color="auto" w:sz="4" w:space="0"/>
            </w:tcBorders>
            <w:noWrap/>
          </w:tcPr>
          <w:p w14:paraId="58772B3E">
            <w:pPr>
              <w:rPr>
                <w:rFonts w:ascii="宋体" w:hAnsi="宋体" w:cs="仿宋"/>
                <w:color w:val="auto"/>
                <w:sz w:val="24"/>
                <w:szCs w:val="24"/>
              </w:rPr>
            </w:pPr>
          </w:p>
        </w:tc>
        <w:tc>
          <w:tcPr>
            <w:tcW w:w="2279" w:type="dxa"/>
            <w:tcBorders>
              <w:top w:val="single" w:color="auto" w:sz="4" w:space="0"/>
              <w:left w:val="single" w:color="auto" w:sz="4" w:space="0"/>
              <w:bottom w:val="single" w:color="auto" w:sz="4" w:space="0"/>
              <w:right w:val="single" w:color="auto" w:sz="4" w:space="0"/>
            </w:tcBorders>
            <w:noWrap/>
          </w:tcPr>
          <w:p w14:paraId="4EF1D7A6">
            <w:pPr>
              <w:rPr>
                <w:rFonts w:ascii="宋体" w:hAnsi="宋体" w:cs="仿宋"/>
                <w:color w:val="auto"/>
                <w:sz w:val="24"/>
                <w:szCs w:val="24"/>
              </w:rPr>
            </w:pPr>
          </w:p>
        </w:tc>
      </w:tr>
      <w:tr w14:paraId="6C5A37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2105" w:type="dxa"/>
            <w:tcBorders>
              <w:top w:val="single" w:color="auto" w:sz="4" w:space="0"/>
              <w:left w:val="single" w:color="auto" w:sz="4" w:space="0"/>
              <w:bottom w:val="single" w:color="auto" w:sz="4" w:space="0"/>
              <w:right w:val="single" w:color="auto" w:sz="4" w:space="0"/>
            </w:tcBorders>
            <w:noWrap/>
            <w:vAlign w:val="center"/>
          </w:tcPr>
          <w:p w14:paraId="5572E28C">
            <w:pPr>
              <w:rPr>
                <w:rFonts w:ascii="宋体" w:hAnsi="宋体" w:cs="仿宋"/>
                <w:color w:val="auto"/>
                <w:sz w:val="24"/>
                <w:szCs w:val="24"/>
              </w:rPr>
            </w:pPr>
            <w:r>
              <w:rPr>
                <w:rFonts w:hint="eastAsia" w:ascii="宋体" w:hAnsi="宋体" w:cs="仿宋"/>
                <w:color w:val="auto"/>
                <w:sz w:val="24"/>
                <w:szCs w:val="24"/>
              </w:rPr>
              <w:t>备注</w:t>
            </w:r>
          </w:p>
        </w:tc>
        <w:tc>
          <w:tcPr>
            <w:tcW w:w="7344" w:type="dxa"/>
            <w:gridSpan w:val="3"/>
            <w:tcBorders>
              <w:top w:val="single" w:color="auto" w:sz="4" w:space="0"/>
              <w:left w:val="single" w:color="auto" w:sz="4" w:space="0"/>
              <w:bottom w:val="single" w:color="auto" w:sz="4" w:space="0"/>
              <w:right w:val="single" w:color="auto" w:sz="4" w:space="0"/>
            </w:tcBorders>
            <w:noWrap/>
          </w:tcPr>
          <w:p w14:paraId="0E5B0814">
            <w:pPr>
              <w:rPr>
                <w:rFonts w:ascii="宋体" w:hAnsi="宋体" w:cs="仿宋"/>
                <w:color w:val="auto"/>
                <w:sz w:val="24"/>
                <w:szCs w:val="24"/>
              </w:rPr>
            </w:pPr>
          </w:p>
          <w:p w14:paraId="2C58A3BF">
            <w:pPr>
              <w:rPr>
                <w:rFonts w:ascii="宋体" w:hAnsi="宋体" w:cs="仿宋"/>
                <w:color w:val="auto"/>
                <w:sz w:val="24"/>
                <w:szCs w:val="24"/>
              </w:rPr>
            </w:pPr>
            <w:r>
              <w:rPr>
                <w:rFonts w:hint="eastAsia" w:ascii="宋体" w:hAnsi="宋体" w:cs="仿宋"/>
                <w:color w:val="auto"/>
                <w:sz w:val="24"/>
                <w:szCs w:val="24"/>
              </w:rPr>
              <w:t>须提供投标人同类项目合同扫描件等。</w:t>
            </w:r>
          </w:p>
        </w:tc>
      </w:tr>
    </w:tbl>
    <w:p w14:paraId="0FACC146">
      <w:pPr>
        <w:rPr>
          <w:rFonts w:ascii="宋体" w:hAnsi="宋体" w:cs="仿宋"/>
          <w:color w:val="auto"/>
          <w:sz w:val="30"/>
          <w:szCs w:val="30"/>
        </w:rPr>
      </w:pPr>
    </w:p>
    <w:p w14:paraId="31A7EE2E">
      <w:pPr>
        <w:spacing w:beforeLines="200" w:line="560" w:lineRule="exact"/>
        <w:rPr>
          <w:rFonts w:ascii="宋体" w:hAnsi="宋体" w:cs="仿宋"/>
          <w:color w:val="auto"/>
          <w:sz w:val="28"/>
          <w:szCs w:val="28"/>
        </w:rPr>
      </w:pPr>
      <w:r>
        <w:rPr>
          <w:rFonts w:hint="eastAsia" w:ascii="宋体" w:hAnsi="宋体" w:cs="仿宋"/>
          <w:color w:val="auto"/>
          <w:sz w:val="28"/>
          <w:szCs w:val="28"/>
        </w:rPr>
        <w:t xml:space="preserve">投标人全称（加盖单位公章）：                 日期：     </w:t>
      </w:r>
    </w:p>
    <w:p w14:paraId="446844D3">
      <w:pPr>
        <w:pStyle w:val="27"/>
        <w:tabs>
          <w:tab w:val="left" w:pos="6488"/>
          <w:tab w:val="left" w:pos="6983"/>
          <w:tab w:val="left" w:pos="9008"/>
        </w:tabs>
        <w:spacing w:before="61"/>
        <w:rPr>
          <w:rFonts w:ascii="Times New Roman" w:eastAsia="Times New Roman"/>
          <w:color w:val="auto"/>
        </w:rPr>
      </w:pPr>
      <w:r>
        <w:rPr>
          <w:rFonts w:ascii="Times New Roman" w:eastAsia="Times New Roman"/>
          <w:color w:val="auto"/>
        </w:rPr>
        <w:tab/>
      </w:r>
    </w:p>
    <w:p w14:paraId="157F813E">
      <w:pPr>
        <w:rPr>
          <w:rFonts w:ascii="Times New Roman" w:eastAsia="Times New Roman"/>
          <w:color w:val="auto"/>
        </w:rPr>
        <w:sectPr>
          <w:pgSz w:w="11910" w:h="16840"/>
          <w:pgMar w:top="1580" w:right="1417" w:bottom="1240" w:left="1417" w:header="964" w:footer="974" w:gutter="0"/>
          <w:pgNumType w:fmt="decimal"/>
          <w:cols w:space="720" w:num="1"/>
        </w:sectPr>
      </w:pPr>
    </w:p>
    <w:p w14:paraId="4A6429D6">
      <w:pPr>
        <w:numPr>
          <w:ilvl w:val="0"/>
          <w:numId w:val="35"/>
        </w:numPr>
        <w:snapToGrid w:val="0"/>
        <w:spacing w:line="360" w:lineRule="auto"/>
        <w:ind w:firstLine="480" w:firstLineChars="200"/>
        <w:jc w:val="left"/>
        <w:rPr>
          <w:rFonts w:ascii="宋体" w:hAnsi="宋体" w:cs="仿宋"/>
          <w:b/>
          <w:bCs/>
          <w:color w:val="auto"/>
          <w:spacing w:val="20"/>
          <w:sz w:val="28"/>
          <w:szCs w:val="28"/>
        </w:rPr>
      </w:pPr>
      <w:r>
        <w:rPr>
          <w:rFonts w:hint="eastAsia" w:ascii="宋体" w:hAnsi="宋体" w:cs="宋体"/>
          <w:bCs/>
          <w:color w:val="auto"/>
          <w:sz w:val="24"/>
          <w:szCs w:val="24"/>
        </w:rPr>
        <w:t>投标声明书 ；</w:t>
      </w:r>
    </w:p>
    <w:p w14:paraId="50977804">
      <w:pPr>
        <w:numPr>
          <w:ilvl w:val="0"/>
          <w:numId w:val="0"/>
        </w:numPr>
        <w:snapToGrid w:val="0"/>
        <w:spacing w:line="360" w:lineRule="auto"/>
        <w:jc w:val="center"/>
        <w:rPr>
          <w:rFonts w:ascii="宋体" w:hAnsi="宋体" w:cs="仿宋"/>
          <w:b/>
          <w:bCs/>
          <w:color w:val="auto"/>
          <w:spacing w:val="20"/>
          <w:sz w:val="28"/>
          <w:szCs w:val="28"/>
        </w:rPr>
      </w:pPr>
      <w:r>
        <w:rPr>
          <w:rFonts w:hint="eastAsia" w:ascii="宋体" w:hAnsi="宋体" w:cs="仿宋"/>
          <w:b/>
          <w:bCs/>
          <w:color w:val="auto"/>
          <w:spacing w:val="20"/>
          <w:sz w:val="28"/>
          <w:szCs w:val="28"/>
        </w:rPr>
        <w:t>声 明 书</w:t>
      </w:r>
    </w:p>
    <w:p w14:paraId="36993F67">
      <w:pPr>
        <w:adjustRightInd w:val="0"/>
        <w:snapToGrid w:val="0"/>
        <w:spacing w:line="560" w:lineRule="exact"/>
        <w:rPr>
          <w:rFonts w:ascii="宋体" w:hAnsi="宋体" w:cs="宋体"/>
          <w:color w:val="auto"/>
          <w:sz w:val="24"/>
          <w:szCs w:val="24"/>
        </w:rPr>
      </w:pPr>
      <w:r>
        <w:rPr>
          <w:rFonts w:hint="eastAsia" w:ascii="宋体" w:hAnsi="宋体" w:cs="宋体"/>
          <w:bCs/>
          <w:color w:val="auto"/>
          <w:sz w:val="24"/>
          <w:szCs w:val="24"/>
        </w:rPr>
        <w:t>致：</w:t>
      </w:r>
      <w:r>
        <w:rPr>
          <w:rFonts w:hint="eastAsia" w:ascii="宋体" w:hAnsi="宋体" w:cs="宋体"/>
          <w:bCs/>
          <w:color w:val="auto"/>
          <w:sz w:val="24"/>
          <w:szCs w:val="24"/>
          <w:u w:val="single"/>
        </w:rPr>
        <w:t>（采购人名称）</w:t>
      </w:r>
      <w:r>
        <w:rPr>
          <w:rFonts w:hint="eastAsia" w:ascii="宋体" w:hAnsi="宋体" w:cs="宋体"/>
          <w:color w:val="auto"/>
          <w:sz w:val="24"/>
          <w:szCs w:val="24"/>
        </w:rPr>
        <w:t>：</w:t>
      </w:r>
    </w:p>
    <w:p w14:paraId="522C5C10">
      <w:pPr>
        <w:snapToGrid w:val="0"/>
        <w:spacing w:beforeLines="100" w:line="560" w:lineRule="exact"/>
        <w:ind w:firstLine="480" w:firstLineChars="200"/>
        <w:rPr>
          <w:rFonts w:ascii="宋体" w:hAnsi="宋体" w:cs="宋体"/>
          <w:color w:val="auto"/>
          <w:sz w:val="24"/>
          <w:szCs w:val="24"/>
        </w:rPr>
      </w:pPr>
      <w:r>
        <w:rPr>
          <w:rFonts w:hint="eastAsia" w:ascii="宋体" w:hAnsi="宋体" w:cs="宋体"/>
          <w:color w:val="auto"/>
          <w:sz w:val="24"/>
          <w:szCs w:val="24"/>
          <w:u w:val="single"/>
        </w:rPr>
        <w:t>（投标人名称）</w:t>
      </w:r>
      <w:r>
        <w:rPr>
          <w:rFonts w:hint="eastAsia" w:ascii="宋体" w:hAnsi="宋体" w:cs="宋体"/>
          <w:color w:val="auto"/>
          <w:sz w:val="24"/>
          <w:szCs w:val="24"/>
        </w:rPr>
        <w:t>系中华人民共和国合法企业，经营地址。</w:t>
      </w:r>
    </w:p>
    <w:p w14:paraId="1AFE1C77">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我</w:t>
      </w:r>
      <w:r>
        <w:rPr>
          <w:rFonts w:hint="eastAsia" w:ascii="宋体" w:hAnsi="宋体" w:cs="宋体"/>
          <w:color w:val="auto"/>
          <w:sz w:val="24"/>
          <w:szCs w:val="24"/>
          <w:u w:val="single"/>
        </w:rPr>
        <w:t>（姓名）</w:t>
      </w:r>
      <w:r>
        <w:rPr>
          <w:rFonts w:hint="eastAsia" w:ascii="宋体" w:hAnsi="宋体" w:cs="宋体"/>
          <w:color w:val="auto"/>
          <w:sz w:val="24"/>
          <w:szCs w:val="24"/>
        </w:rPr>
        <w:t>系</w:t>
      </w:r>
      <w:r>
        <w:rPr>
          <w:rFonts w:hint="eastAsia" w:ascii="宋体" w:hAnsi="宋体" w:cs="宋体"/>
          <w:color w:val="auto"/>
          <w:sz w:val="24"/>
          <w:szCs w:val="24"/>
          <w:u w:val="single"/>
        </w:rPr>
        <w:t>（投标人名称）</w:t>
      </w:r>
      <w:r>
        <w:rPr>
          <w:rFonts w:hint="eastAsia" w:ascii="宋体" w:hAnsi="宋体" w:cs="宋体"/>
          <w:color w:val="auto"/>
          <w:sz w:val="24"/>
          <w:szCs w:val="24"/>
        </w:rPr>
        <w:t>的法定代表人，我方愿意参加贵方组织的</w:t>
      </w:r>
      <w:bookmarkStart w:id="79" w:name="PO_3000000030_PM002_13"/>
      <w:r>
        <w:rPr>
          <w:rFonts w:hint="eastAsia" w:ascii="宋体" w:hAnsi="宋体" w:cs="宋体"/>
          <w:color w:val="auto"/>
          <w:sz w:val="24"/>
          <w:szCs w:val="24"/>
          <w:u w:val="single"/>
        </w:rPr>
        <w:t>[项目名称]</w:t>
      </w:r>
      <w:bookmarkEnd w:id="79"/>
      <w:r>
        <w:rPr>
          <w:rFonts w:hint="eastAsia" w:ascii="宋体" w:hAnsi="宋体" w:cs="宋体"/>
          <w:color w:val="auto"/>
          <w:sz w:val="24"/>
          <w:szCs w:val="24"/>
          <w:u w:val="single"/>
        </w:rPr>
        <w:t>（</w:t>
      </w:r>
      <w:bookmarkStart w:id="80" w:name="PO_3000000030_PM001_10"/>
      <w:r>
        <w:rPr>
          <w:rFonts w:hint="eastAsia" w:ascii="宋体" w:hAnsi="宋体" w:cs="宋体"/>
          <w:color w:val="auto"/>
          <w:sz w:val="24"/>
          <w:szCs w:val="24"/>
          <w:u w:val="single"/>
        </w:rPr>
        <w:t>项目编号</w:t>
      </w:r>
      <w:bookmarkEnd w:id="80"/>
      <w:r>
        <w:rPr>
          <w:rFonts w:hint="eastAsia" w:ascii="宋体" w:hAnsi="宋体" w:cs="宋体"/>
          <w:color w:val="auto"/>
          <w:sz w:val="24"/>
          <w:szCs w:val="24"/>
          <w:u w:val="single"/>
        </w:rPr>
        <w:t>）</w:t>
      </w:r>
      <w:r>
        <w:rPr>
          <w:rFonts w:hint="eastAsia" w:ascii="宋体" w:hAnsi="宋体" w:cs="宋体"/>
          <w:color w:val="auto"/>
          <w:sz w:val="24"/>
          <w:szCs w:val="24"/>
        </w:rPr>
        <w:t>的投标，为此，我方就本次投标有关事项郑重声明如下：</w:t>
      </w:r>
    </w:p>
    <w:p w14:paraId="31CCBD9F">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1、我方已详细审查全部招标文件，同意招标文件的各项要求。</w:t>
      </w:r>
    </w:p>
    <w:p w14:paraId="0D9E1610">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2、我方向贵方提交的所有投标文件、资料都是准确的和真实的。</w:t>
      </w:r>
    </w:p>
    <w:p w14:paraId="2C445A90">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3、若中标，我方将按招标文件规定履行合同责任和义务。</w:t>
      </w:r>
    </w:p>
    <w:p w14:paraId="6B56E1F3">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4、我方不是采购人的附属机构；在获知本项目采购信息后，与采购人聘请的为此项目提供咨询服务的公司及其附属机构没有任何联系。</w:t>
      </w:r>
    </w:p>
    <w:p w14:paraId="451A7FAB">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5、投标文件自开标日起有效期为90天。</w:t>
      </w:r>
    </w:p>
    <w:p w14:paraId="35E9B1CC">
      <w:pPr>
        <w:snapToGrid w:val="0"/>
        <w:spacing w:line="560" w:lineRule="exact"/>
        <w:ind w:firstLine="472" w:firstLineChars="196"/>
        <w:jc w:val="left"/>
        <w:rPr>
          <w:rFonts w:ascii="宋体" w:hAnsi="宋体" w:cs="宋体"/>
          <w:b/>
          <w:color w:val="auto"/>
          <w:sz w:val="24"/>
          <w:szCs w:val="24"/>
        </w:rPr>
      </w:pPr>
      <w:r>
        <w:rPr>
          <w:rFonts w:hint="eastAsia" w:ascii="宋体" w:hAnsi="宋体" w:cs="宋体"/>
          <w:b/>
          <w:color w:val="auto"/>
          <w:sz w:val="24"/>
          <w:szCs w:val="24"/>
        </w:rPr>
        <w:t>6、我方参与本项目前3年内的经营活动中没有重大违法记录；</w:t>
      </w:r>
    </w:p>
    <w:p w14:paraId="39A5043B">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7、我方通过“信用中国”网站（www.creditchina.gov.cn）、中国政府采购网（www.ccgp.gov.cn）查询，未被列入失信被执行人、重大税收违法案件当事人名单、政府采购严重违法失信行为记录名单。</w:t>
      </w:r>
    </w:p>
    <w:p w14:paraId="1F42CBE2">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8、以上事项如有虚假或隐瞒，我方愿意承担一切后果，并不再寻求任何旨在减轻或免除法律责任的辩解。</w:t>
      </w:r>
    </w:p>
    <w:p w14:paraId="4346E835">
      <w:pPr>
        <w:snapToGrid w:val="0"/>
        <w:spacing w:line="560" w:lineRule="exact"/>
        <w:ind w:firstLine="480" w:firstLineChars="200"/>
        <w:rPr>
          <w:rFonts w:hint="eastAsia" w:ascii="宋体" w:hAnsi="宋体" w:cs="宋体"/>
          <w:color w:val="auto"/>
          <w:sz w:val="24"/>
          <w:szCs w:val="24"/>
        </w:rPr>
      </w:pPr>
    </w:p>
    <w:p w14:paraId="7A83D002">
      <w:pPr>
        <w:snapToGrid w:val="0"/>
        <w:spacing w:line="560" w:lineRule="exact"/>
        <w:ind w:firstLine="480" w:firstLineChars="200"/>
        <w:rPr>
          <w:rFonts w:hint="eastAsia" w:ascii="宋体" w:hAnsi="宋体" w:cs="宋体"/>
          <w:color w:val="auto"/>
          <w:sz w:val="24"/>
          <w:szCs w:val="24"/>
        </w:rPr>
      </w:pPr>
    </w:p>
    <w:p w14:paraId="623F7189">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地址：</w:t>
      </w:r>
      <w:r>
        <w:rPr>
          <w:rFonts w:hint="eastAsia" w:ascii="宋体" w:hAnsi="宋体" w:cs="宋体"/>
          <w:color w:val="auto"/>
          <w:sz w:val="24"/>
          <w:szCs w:val="24"/>
        </w:rPr>
        <w:tab/>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 xml:space="preserve">电话： </w:t>
      </w:r>
    </w:p>
    <w:p w14:paraId="376A192F">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邮编：</w:t>
      </w:r>
      <w:r>
        <w:rPr>
          <w:rFonts w:hint="eastAsia" w:ascii="宋体" w:hAnsi="宋体" w:cs="宋体"/>
          <w:color w:val="auto"/>
          <w:sz w:val="24"/>
          <w:szCs w:val="24"/>
        </w:rPr>
        <w:tab/>
      </w:r>
      <w:r>
        <w:rPr>
          <w:rFonts w:hint="eastAsia" w:ascii="宋体" w:hAnsi="宋体" w:cs="宋体"/>
          <w:color w:val="auto"/>
          <w:sz w:val="24"/>
          <w:szCs w:val="24"/>
        </w:rPr>
        <w:tab/>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传真：</w:t>
      </w:r>
    </w:p>
    <w:p w14:paraId="74CC00FF">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投标人代表姓名：      联系电话：       </w:t>
      </w:r>
    </w:p>
    <w:p w14:paraId="7BFBF3EF">
      <w:pPr>
        <w:snapToGrid w:val="0"/>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 E-mail：</w:t>
      </w:r>
    </w:p>
    <w:p w14:paraId="28C3A110">
      <w:pPr>
        <w:widowControl/>
        <w:tabs>
          <w:tab w:val="left" w:pos="4365"/>
        </w:tabs>
        <w:snapToGrid w:val="0"/>
        <w:spacing w:line="360" w:lineRule="auto"/>
        <w:ind w:firstLine="442" w:firstLineChars="200"/>
        <w:jc w:val="left"/>
        <w:rPr>
          <w:rFonts w:ascii="宋体" w:hAnsi="宋体" w:cs="宋体"/>
          <w:b/>
          <w:color w:val="auto"/>
          <w:kern w:val="0"/>
          <w:sz w:val="22"/>
        </w:rPr>
      </w:pPr>
      <w:r>
        <w:rPr>
          <w:rFonts w:hint="eastAsia" w:ascii="宋体" w:hAnsi="宋体" w:cs="宋体"/>
          <w:b/>
          <w:color w:val="auto"/>
          <w:kern w:val="0"/>
          <w:sz w:val="22"/>
        </w:rPr>
        <w:t>注：除可填报项目外，对本投标函的任何修改将被视为非实质性响应投标，从而导致该投标被拒绝。</w:t>
      </w:r>
    </w:p>
    <w:p w14:paraId="30598601">
      <w:pPr>
        <w:snapToGrid w:val="0"/>
        <w:spacing w:beforeLines="100" w:line="560" w:lineRule="exact"/>
        <w:jc w:val="center"/>
        <w:rPr>
          <w:rFonts w:ascii="宋体" w:hAnsi="宋体" w:cs="宋体"/>
          <w:color w:val="auto"/>
          <w:sz w:val="24"/>
          <w:szCs w:val="24"/>
        </w:rPr>
      </w:pPr>
    </w:p>
    <w:p w14:paraId="1303BC41">
      <w:pPr>
        <w:snapToGrid w:val="0"/>
        <w:spacing w:beforeLines="100" w:line="560" w:lineRule="exact"/>
        <w:jc w:val="center"/>
        <w:rPr>
          <w:rFonts w:ascii="宋体" w:hAnsi="宋体" w:cs="宋体"/>
          <w:color w:val="auto"/>
          <w:sz w:val="24"/>
          <w:szCs w:val="24"/>
        </w:rPr>
      </w:pPr>
    </w:p>
    <w:p w14:paraId="3C1219F2">
      <w:pPr>
        <w:snapToGrid w:val="0"/>
        <w:spacing w:beforeLines="100" w:line="560" w:lineRule="exact"/>
        <w:jc w:val="center"/>
        <w:rPr>
          <w:rFonts w:ascii="宋体" w:hAnsi="宋体" w:cs="宋体"/>
          <w:color w:val="auto"/>
          <w:sz w:val="24"/>
          <w:szCs w:val="24"/>
        </w:rPr>
      </w:pPr>
    </w:p>
    <w:p w14:paraId="6208E260">
      <w:pPr>
        <w:snapToGrid w:val="0"/>
        <w:spacing w:beforeLines="100" w:line="560" w:lineRule="exact"/>
        <w:jc w:val="center"/>
        <w:rPr>
          <w:rFonts w:ascii="宋体" w:hAnsi="宋体" w:cs="宋体"/>
          <w:color w:val="auto"/>
          <w:sz w:val="24"/>
          <w:szCs w:val="24"/>
        </w:rPr>
      </w:pPr>
    </w:p>
    <w:p w14:paraId="10AE50B8">
      <w:pPr>
        <w:snapToGrid w:val="0"/>
        <w:spacing w:beforeLines="100" w:line="560" w:lineRule="exact"/>
        <w:jc w:val="center"/>
        <w:rPr>
          <w:rFonts w:ascii="宋体" w:hAnsi="宋体" w:cs="宋体"/>
          <w:color w:val="auto"/>
          <w:sz w:val="24"/>
          <w:szCs w:val="24"/>
          <w:u w:val="single"/>
        </w:rPr>
      </w:pP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法定代表人（负责人）：（签字或盖章）</w:t>
      </w:r>
    </w:p>
    <w:p w14:paraId="498938E3">
      <w:pPr>
        <w:pBdr>
          <w:top w:val="none" w:color="auto" w:sz="0" w:space="1"/>
          <w:left w:val="none" w:color="auto" w:sz="0" w:space="4"/>
          <w:bottom w:val="none" w:color="auto" w:sz="0" w:space="1"/>
          <w:right w:val="none" w:color="auto" w:sz="0" w:space="4"/>
        </w:pBdr>
        <w:spacing w:beforeLines="100" w:line="560" w:lineRule="exact"/>
        <w:jc w:val="center"/>
        <w:rPr>
          <w:rFonts w:ascii="宋体" w:hAnsi="宋体" w:cs="宋体"/>
          <w:color w:val="auto"/>
          <w:sz w:val="24"/>
          <w:szCs w:val="24"/>
        </w:rPr>
      </w:pP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投标人全称：（加盖单位公章）</w:t>
      </w:r>
    </w:p>
    <w:p w14:paraId="6AFAF44C">
      <w:pPr>
        <w:pBdr>
          <w:top w:val="none" w:color="auto" w:sz="0" w:space="1"/>
          <w:left w:val="none" w:color="auto" w:sz="0" w:space="4"/>
          <w:bottom w:val="none" w:color="auto" w:sz="0" w:space="1"/>
          <w:right w:val="none" w:color="auto" w:sz="0" w:space="4"/>
        </w:pBdr>
        <w:spacing w:beforeLines="100" w:line="560" w:lineRule="exact"/>
        <w:ind w:firstLine="2640" w:firstLineChars="1100"/>
        <w:rPr>
          <w:rFonts w:ascii="宋体" w:hAnsi="宋体" w:cs="宋体"/>
          <w:color w:val="auto"/>
          <w:sz w:val="24"/>
          <w:szCs w:val="24"/>
        </w:rPr>
      </w:pPr>
      <w:r>
        <w:rPr>
          <w:rFonts w:hint="eastAsia" w:ascii="宋体" w:hAnsi="宋体" w:cs="宋体"/>
          <w:color w:val="auto"/>
          <w:sz w:val="24"/>
          <w:szCs w:val="24"/>
        </w:rPr>
        <w:t>日 期：</w:t>
      </w:r>
    </w:p>
    <w:p w14:paraId="35600761">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79607773">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2EE04B88">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3D3830E7">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76E34658">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68B596F7">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60A710B4">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753E989F">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26899147">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0F33A5D0">
      <w:pPr>
        <w:pBdr>
          <w:top w:val="none" w:color="auto" w:sz="0" w:space="1"/>
          <w:left w:val="none" w:color="auto" w:sz="0" w:space="4"/>
          <w:bottom w:val="none" w:color="auto" w:sz="0" w:space="1"/>
          <w:right w:val="none" w:color="auto" w:sz="0" w:space="4"/>
        </w:pBdr>
        <w:snapToGrid w:val="0"/>
        <w:spacing w:line="560" w:lineRule="exact"/>
        <w:jc w:val="left"/>
        <w:rPr>
          <w:rFonts w:ascii="宋体" w:hAnsi="宋体" w:cs="宋体"/>
          <w:bCs/>
          <w:color w:val="auto"/>
          <w:sz w:val="24"/>
          <w:szCs w:val="24"/>
        </w:rPr>
      </w:pPr>
    </w:p>
    <w:p w14:paraId="657D272C">
      <w:pPr>
        <w:pStyle w:val="5"/>
        <w:rPr>
          <w:color w:val="auto"/>
        </w:rPr>
      </w:pPr>
    </w:p>
    <w:p w14:paraId="2C668DC0">
      <w:pPr>
        <w:pStyle w:val="6"/>
      </w:pPr>
    </w:p>
    <w:p w14:paraId="19D4080D">
      <w:pPr>
        <w:snapToGrid w:val="0"/>
        <w:spacing w:line="360" w:lineRule="auto"/>
        <w:ind w:firstLine="480" w:firstLineChars="200"/>
        <w:jc w:val="left"/>
        <w:rPr>
          <w:rFonts w:ascii="宋体" w:hAnsi="宋体" w:cs="宋体"/>
          <w:bCs/>
          <w:color w:val="auto"/>
          <w:sz w:val="24"/>
          <w:szCs w:val="24"/>
        </w:rPr>
      </w:pPr>
    </w:p>
    <w:p w14:paraId="6E344D19">
      <w:pPr>
        <w:numPr>
          <w:ilvl w:val="0"/>
          <w:numId w:val="35"/>
        </w:numPr>
        <w:snapToGrid w:val="0"/>
        <w:spacing w:line="360" w:lineRule="auto"/>
        <w:ind w:firstLine="480" w:firstLineChars="200"/>
        <w:jc w:val="left"/>
        <w:rPr>
          <w:rFonts w:ascii="宋体" w:hAnsi="宋体" w:cs="宋体"/>
          <w:bCs/>
          <w:color w:val="auto"/>
          <w:sz w:val="24"/>
          <w:szCs w:val="24"/>
        </w:rPr>
      </w:pPr>
      <w:r>
        <w:rPr>
          <w:rFonts w:hint="eastAsia" w:ascii="宋体" w:hAnsi="宋体" w:cs="宋体"/>
          <w:bCs/>
          <w:color w:val="auto"/>
          <w:sz w:val="24"/>
          <w:szCs w:val="24"/>
        </w:rPr>
        <w:t>法定代表人身份证明书（须提供法人身份证复印件）；</w:t>
      </w:r>
    </w:p>
    <w:p w14:paraId="01F9189A">
      <w:pPr>
        <w:pBdr>
          <w:top w:val="none" w:color="auto" w:sz="0" w:space="1"/>
          <w:left w:val="none" w:color="auto" w:sz="0" w:space="4"/>
          <w:bottom w:val="none" w:color="auto" w:sz="0" w:space="1"/>
          <w:right w:val="none" w:color="auto" w:sz="0" w:space="4"/>
        </w:pBdr>
        <w:spacing w:beforeLines="100" w:afterLines="100" w:line="560" w:lineRule="exact"/>
        <w:ind w:left="642" w:hanging="642" w:hangingChars="200"/>
        <w:jc w:val="center"/>
        <w:rPr>
          <w:rFonts w:ascii="宋体" w:hAnsi="宋体" w:cs="仿宋"/>
          <w:b/>
          <w:color w:val="auto"/>
          <w:spacing w:val="6"/>
          <w:sz w:val="28"/>
          <w:szCs w:val="28"/>
        </w:rPr>
      </w:pPr>
      <w:r>
        <w:rPr>
          <w:rFonts w:hint="eastAsia" w:ascii="宋体" w:hAnsi="宋体" w:cs="仿宋"/>
          <w:b/>
          <w:bCs/>
          <w:color w:val="auto"/>
          <w:spacing w:val="20"/>
          <w:sz w:val="28"/>
          <w:szCs w:val="28"/>
        </w:rPr>
        <w:t>法定代表人（负责人）身份证明书</w:t>
      </w:r>
    </w:p>
    <w:p w14:paraId="7378C978">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单位名称：</w:t>
      </w:r>
    </w:p>
    <w:p w14:paraId="11C4BD76">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单位性质：</w:t>
      </w:r>
    </w:p>
    <w:p w14:paraId="3DEA2C14">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地    址：</w:t>
      </w:r>
    </w:p>
    <w:p w14:paraId="0D931693">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成立时间：    年    月    日</w:t>
      </w:r>
    </w:p>
    <w:p w14:paraId="64F963A2">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经营期限：</w:t>
      </w:r>
    </w:p>
    <w:p w14:paraId="0519D664">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姓    名：                        性  别：</w:t>
      </w:r>
    </w:p>
    <w:p w14:paraId="15815578">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 xml:space="preserve">身份证号：                        职  务： </w:t>
      </w:r>
    </w:p>
    <w:p w14:paraId="3ED0A85E">
      <w:pPr>
        <w:pBdr>
          <w:top w:val="none" w:color="auto" w:sz="0" w:space="1"/>
          <w:left w:val="none" w:color="auto" w:sz="0" w:space="4"/>
          <w:bottom w:val="none" w:color="auto" w:sz="0" w:space="1"/>
          <w:right w:val="none" w:color="auto" w:sz="0" w:space="4"/>
        </w:pBdr>
        <w:spacing w:line="560" w:lineRule="exact"/>
        <w:rPr>
          <w:rFonts w:ascii="宋体" w:hAnsi="宋体" w:cs="仿宋"/>
          <w:color w:val="auto"/>
          <w:spacing w:val="6"/>
          <w:sz w:val="24"/>
          <w:szCs w:val="24"/>
        </w:rPr>
      </w:pPr>
      <w:r>
        <w:rPr>
          <w:rFonts w:hint="eastAsia" w:ascii="宋体" w:hAnsi="宋体" w:cs="仿宋"/>
          <w:color w:val="auto"/>
          <w:spacing w:val="6"/>
          <w:sz w:val="24"/>
          <w:szCs w:val="24"/>
        </w:rPr>
        <w:t>系</w:t>
      </w:r>
      <w:r>
        <w:rPr>
          <w:rFonts w:hint="eastAsia" w:ascii="宋体" w:hAnsi="宋体" w:cs="仿宋"/>
          <w:color w:val="auto"/>
          <w:spacing w:val="6"/>
          <w:sz w:val="24"/>
          <w:szCs w:val="24"/>
          <w:u w:val="single"/>
        </w:rPr>
        <w:t xml:space="preserve">       （投标人名称）         </w:t>
      </w:r>
      <w:r>
        <w:rPr>
          <w:rFonts w:hint="eastAsia" w:ascii="宋体" w:hAnsi="宋体" w:cs="仿宋"/>
          <w:color w:val="auto"/>
          <w:spacing w:val="6"/>
          <w:sz w:val="24"/>
          <w:szCs w:val="24"/>
        </w:rPr>
        <w:t xml:space="preserve"> 的法定代表人（负责人）。 </w:t>
      </w:r>
    </w:p>
    <w:p w14:paraId="2B563B13">
      <w:pPr>
        <w:pBdr>
          <w:top w:val="none" w:color="auto" w:sz="0" w:space="1"/>
          <w:left w:val="none" w:color="auto" w:sz="0" w:space="4"/>
          <w:bottom w:val="none" w:color="auto" w:sz="0" w:space="1"/>
          <w:right w:val="none" w:color="auto" w:sz="0" w:space="4"/>
        </w:pBdr>
        <w:spacing w:line="560" w:lineRule="exact"/>
        <w:ind w:firstLine="504" w:firstLineChars="200"/>
        <w:rPr>
          <w:rFonts w:ascii="宋体" w:hAnsi="宋体" w:cs="仿宋"/>
          <w:color w:val="auto"/>
          <w:spacing w:val="6"/>
          <w:sz w:val="24"/>
          <w:szCs w:val="24"/>
        </w:rPr>
      </w:pPr>
      <w:r>
        <w:rPr>
          <w:rFonts w:hint="eastAsia" w:ascii="宋体" w:hAnsi="宋体" w:cs="仿宋"/>
          <w:color w:val="auto"/>
          <w:spacing w:val="6"/>
          <w:sz w:val="24"/>
          <w:szCs w:val="24"/>
        </w:rPr>
        <w:t>特此证明。</w:t>
      </w:r>
    </w:p>
    <w:p w14:paraId="5D944837">
      <w:pPr>
        <w:pBdr>
          <w:top w:val="none" w:color="auto" w:sz="0" w:space="1"/>
          <w:left w:val="none" w:color="auto" w:sz="0" w:space="4"/>
          <w:bottom w:val="none" w:color="auto" w:sz="0" w:space="1"/>
          <w:right w:val="none" w:color="auto" w:sz="0" w:space="4"/>
        </w:pBdr>
        <w:tabs>
          <w:tab w:val="left" w:pos="4000"/>
        </w:tabs>
        <w:spacing w:beforeLines="200" w:line="560" w:lineRule="exact"/>
        <w:ind w:firstLine="2240" w:firstLineChars="800"/>
        <w:jc w:val="right"/>
        <w:rPr>
          <w:rFonts w:ascii="宋体" w:hAnsi="宋体" w:cs="仿宋"/>
          <w:color w:val="auto"/>
          <w:spacing w:val="20"/>
          <w:sz w:val="24"/>
          <w:szCs w:val="24"/>
        </w:rPr>
      </w:pPr>
      <w:r>
        <w:rPr>
          <w:rFonts w:hint="eastAsia" w:ascii="宋体" w:hAnsi="宋体" w:cs="仿宋"/>
          <w:color w:val="auto"/>
          <w:spacing w:val="20"/>
          <w:sz w:val="24"/>
          <w:szCs w:val="24"/>
        </w:rPr>
        <w:t>投标人全称：</w:t>
      </w:r>
      <w:r>
        <w:rPr>
          <w:rFonts w:hint="eastAsia" w:ascii="宋体" w:hAnsi="宋体"/>
          <w:color w:val="auto"/>
          <w:sz w:val="24"/>
          <w:szCs w:val="24"/>
        </w:rPr>
        <w:t>（</w:t>
      </w:r>
      <w:r>
        <w:rPr>
          <w:rFonts w:hint="eastAsia" w:ascii="宋体" w:hAnsi="宋体" w:cs="仿宋"/>
          <w:color w:val="auto"/>
          <w:sz w:val="24"/>
          <w:szCs w:val="24"/>
        </w:rPr>
        <w:t>加盖单位公章</w:t>
      </w:r>
      <w:r>
        <w:rPr>
          <w:rFonts w:hint="eastAsia" w:ascii="宋体" w:hAnsi="宋体"/>
          <w:color w:val="auto"/>
          <w:sz w:val="24"/>
          <w:szCs w:val="24"/>
        </w:rPr>
        <w:t>）</w:t>
      </w:r>
      <w:r>
        <w:rPr>
          <w:rFonts w:hint="eastAsia" w:ascii="宋体" w:hAnsi="宋体" w:cs="仿宋"/>
          <w:color w:val="auto"/>
          <w:spacing w:val="20"/>
          <w:sz w:val="24"/>
          <w:szCs w:val="24"/>
        </w:rPr>
        <w:t xml:space="preserve">： </w:t>
      </w:r>
    </w:p>
    <w:p w14:paraId="20E45A35">
      <w:pPr>
        <w:pBdr>
          <w:top w:val="none" w:color="auto" w:sz="0" w:space="1"/>
          <w:left w:val="none" w:color="auto" w:sz="0" w:space="4"/>
          <w:bottom w:val="none" w:color="auto" w:sz="0" w:space="1"/>
          <w:right w:val="none" w:color="auto" w:sz="0" w:space="4"/>
        </w:pBdr>
        <w:tabs>
          <w:tab w:val="left" w:pos="4490"/>
        </w:tabs>
        <w:spacing w:line="560" w:lineRule="exact"/>
        <w:jc w:val="right"/>
        <w:rPr>
          <w:rFonts w:ascii="宋体" w:hAnsi="宋体" w:cs="仿宋"/>
          <w:color w:val="auto"/>
          <w:spacing w:val="20"/>
          <w:sz w:val="24"/>
          <w:szCs w:val="24"/>
        </w:rPr>
      </w:pPr>
      <w:r>
        <w:rPr>
          <w:rFonts w:hint="eastAsia" w:ascii="宋体" w:hAnsi="宋体" w:cs="仿宋"/>
          <w:color w:val="auto"/>
          <w:spacing w:val="20"/>
          <w:sz w:val="24"/>
          <w:szCs w:val="24"/>
        </w:rPr>
        <w:tab/>
      </w:r>
      <w:r>
        <w:rPr>
          <w:rFonts w:hint="eastAsia" w:ascii="宋体" w:hAnsi="宋体" w:cs="仿宋"/>
          <w:color w:val="auto"/>
          <w:spacing w:val="20"/>
          <w:sz w:val="24"/>
          <w:szCs w:val="24"/>
        </w:rPr>
        <w:t>年   月   日</w:t>
      </w:r>
    </w:p>
    <w:p w14:paraId="4CBA4C56">
      <w:pPr>
        <w:pBdr>
          <w:top w:val="none" w:color="auto" w:sz="0" w:space="1"/>
          <w:left w:val="none" w:color="auto" w:sz="0" w:space="4"/>
          <w:bottom w:val="none" w:color="auto" w:sz="0" w:space="1"/>
          <w:right w:val="none" w:color="auto" w:sz="0" w:space="4"/>
        </w:pBdr>
        <w:tabs>
          <w:tab w:val="left" w:pos="4490"/>
        </w:tabs>
        <w:spacing w:beforeLines="100" w:line="560" w:lineRule="exact"/>
        <w:rPr>
          <w:rFonts w:ascii="宋体" w:hAnsi="宋体" w:cs="仿宋"/>
          <w:color w:val="auto"/>
          <w:spacing w:val="20"/>
          <w:sz w:val="24"/>
          <w:szCs w:val="24"/>
        </w:rPr>
      </w:pPr>
      <w:r>
        <w:rPr>
          <w:rFonts w:hint="eastAsia" w:ascii="宋体" w:hAnsi="宋体" w:cs="仿宋"/>
          <w:b/>
          <w:color w:val="auto"/>
          <w:sz w:val="24"/>
          <w:szCs w:val="24"/>
        </w:rPr>
        <w:t>附法定代表人有效的身份证正反两面扫描件</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395"/>
      </w:tblGrid>
      <w:tr w14:paraId="4B80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trPr>
        <w:tc>
          <w:tcPr>
            <w:tcW w:w="4077" w:type="dxa"/>
            <w:tcBorders>
              <w:top w:val="single" w:color="auto" w:sz="4" w:space="0"/>
              <w:left w:val="single" w:color="auto" w:sz="4" w:space="0"/>
              <w:bottom w:val="single" w:color="auto" w:sz="4" w:space="0"/>
              <w:right w:val="single" w:color="auto" w:sz="4" w:space="0"/>
            </w:tcBorders>
            <w:noWrap/>
          </w:tcPr>
          <w:p w14:paraId="4F6A0E09">
            <w:pPr>
              <w:pBdr>
                <w:top w:val="none" w:color="auto" w:sz="0" w:space="1"/>
                <w:left w:val="none" w:color="auto" w:sz="0" w:space="4"/>
                <w:bottom w:val="none" w:color="auto" w:sz="0" w:space="1"/>
                <w:right w:val="none" w:color="auto" w:sz="0" w:space="4"/>
              </w:pBdr>
              <w:spacing w:line="560" w:lineRule="exact"/>
              <w:rPr>
                <w:rFonts w:ascii="宋体" w:hAnsi="宋体" w:cs="仿宋"/>
                <w:b/>
                <w:color w:val="auto"/>
                <w:sz w:val="28"/>
                <w:szCs w:val="28"/>
              </w:rPr>
            </w:pPr>
          </w:p>
        </w:tc>
        <w:tc>
          <w:tcPr>
            <w:tcW w:w="4395" w:type="dxa"/>
            <w:tcBorders>
              <w:top w:val="single" w:color="auto" w:sz="4" w:space="0"/>
              <w:left w:val="single" w:color="auto" w:sz="4" w:space="0"/>
              <w:bottom w:val="single" w:color="auto" w:sz="4" w:space="0"/>
              <w:right w:val="single" w:color="auto" w:sz="4" w:space="0"/>
            </w:tcBorders>
            <w:noWrap/>
          </w:tcPr>
          <w:p w14:paraId="14B0F0E4">
            <w:pPr>
              <w:pBdr>
                <w:top w:val="none" w:color="auto" w:sz="0" w:space="1"/>
                <w:left w:val="none" w:color="auto" w:sz="0" w:space="4"/>
                <w:bottom w:val="none" w:color="auto" w:sz="0" w:space="1"/>
                <w:right w:val="none" w:color="auto" w:sz="0" w:space="4"/>
              </w:pBdr>
              <w:spacing w:line="560" w:lineRule="exact"/>
              <w:rPr>
                <w:rFonts w:ascii="宋体" w:hAnsi="宋体" w:cs="仿宋"/>
                <w:b/>
                <w:color w:val="auto"/>
                <w:sz w:val="28"/>
                <w:szCs w:val="28"/>
              </w:rPr>
            </w:pPr>
          </w:p>
        </w:tc>
      </w:tr>
    </w:tbl>
    <w:p w14:paraId="2AEFBEC3">
      <w:pPr>
        <w:pBdr>
          <w:top w:val="none" w:color="auto" w:sz="0" w:space="1"/>
          <w:left w:val="none" w:color="auto" w:sz="0" w:space="4"/>
          <w:bottom w:val="none" w:color="auto" w:sz="0" w:space="1"/>
          <w:right w:val="none" w:color="auto" w:sz="0" w:space="4"/>
        </w:pBdr>
        <w:spacing w:line="560" w:lineRule="exact"/>
        <w:rPr>
          <w:rFonts w:ascii="宋体" w:hAnsi="宋体" w:cs="仿宋"/>
          <w:b/>
          <w:bCs/>
          <w:color w:val="auto"/>
          <w:sz w:val="30"/>
          <w:szCs w:val="30"/>
        </w:rPr>
      </w:pPr>
    </w:p>
    <w:p w14:paraId="6F980A5E">
      <w:pPr>
        <w:pBdr>
          <w:top w:val="none" w:color="auto" w:sz="0" w:space="1"/>
          <w:left w:val="none" w:color="auto" w:sz="0" w:space="4"/>
          <w:bottom w:val="none" w:color="auto" w:sz="0" w:space="1"/>
          <w:right w:val="none" w:color="auto" w:sz="0" w:space="4"/>
        </w:pBdr>
        <w:spacing w:line="560" w:lineRule="exact"/>
        <w:rPr>
          <w:rFonts w:ascii="宋体" w:hAnsi="宋体" w:cs="仿宋"/>
          <w:b/>
          <w:bCs/>
          <w:color w:val="auto"/>
          <w:sz w:val="30"/>
          <w:szCs w:val="30"/>
        </w:rPr>
      </w:pPr>
    </w:p>
    <w:p w14:paraId="3A6E7616">
      <w:pPr>
        <w:pBdr>
          <w:top w:val="none" w:color="auto" w:sz="0" w:space="1"/>
          <w:left w:val="none" w:color="auto" w:sz="0" w:space="4"/>
          <w:bottom w:val="none" w:color="auto" w:sz="0" w:space="1"/>
          <w:right w:val="none" w:color="auto" w:sz="0" w:space="4"/>
        </w:pBdr>
        <w:spacing w:line="560" w:lineRule="exact"/>
        <w:rPr>
          <w:rFonts w:ascii="宋体" w:hAnsi="宋体" w:cs="仿宋"/>
          <w:b/>
          <w:bCs/>
          <w:color w:val="auto"/>
          <w:sz w:val="30"/>
          <w:szCs w:val="30"/>
        </w:rPr>
      </w:pPr>
    </w:p>
    <w:p w14:paraId="435D44C5">
      <w:pPr>
        <w:pBdr>
          <w:top w:val="none" w:color="auto" w:sz="0" w:space="1"/>
          <w:left w:val="none" w:color="auto" w:sz="0" w:space="4"/>
          <w:bottom w:val="none" w:color="auto" w:sz="0" w:space="1"/>
          <w:right w:val="none" w:color="auto" w:sz="0" w:space="4"/>
        </w:pBdr>
        <w:spacing w:line="560" w:lineRule="exact"/>
        <w:rPr>
          <w:rFonts w:ascii="宋体" w:hAnsi="宋体" w:cs="仿宋"/>
          <w:b/>
          <w:bCs/>
          <w:color w:val="auto"/>
          <w:sz w:val="30"/>
          <w:szCs w:val="30"/>
        </w:rPr>
      </w:pPr>
    </w:p>
    <w:p w14:paraId="2107DD9A">
      <w:pPr>
        <w:numPr>
          <w:ilvl w:val="0"/>
          <w:numId w:val="35"/>
        </w:numPr>
        <w:snapToGrid w:val="0"/>
        <w:spacing w:line="360" w:lineRule="auto"/>
        <w:ind w:firstLine="480" w:firstLineChars="200"/>
        <w:jc w:val="left"/>
        <w:rPr>
          <w:rFonts w:ascii="宋体" w:hAnsi="宋体" w:cs="仿宋"/>
          <w:b/>
          <w:bCs/>
          <w:color w:val="auto"/>
          <w:spacing w:val="20"/>
          <w:sz w:val="28"/>
          <w:szCs w:val="28"/>
        </w:rPr>
      </w:pPr>
      <w:r>
        <w:rPr>
          <w:rFonts w:hint="eastAsia" w:ascii="宋体" w:hAnsi="宋体" w:cs="宋体"/>
          <w:bCs/>
          <w:color w:val="auto"/>
          <w:sz w:val="24"/>
          <w:szCs w:val="24"/>
        </w:rPr>
        <w:t>法人授权委托书（须提供被授权人身份证复印件）；</w:t>
      </w:r>
    </w:p>
    <w:p w14:paraId="53E9BC4B">
      <w:pPr>
        <w:snapToGrid w:val="0"/>
        <w:spacing w:line="360" w:lineRule="auto"/>
        <w:ind w:left="420" w:leftChars="200" w:firstLine="963" w:firstLineChars="300"/>
        <w:jc w:val="left"/>
        <w:rPr>
          <w:rFonts w:ascii="宋体" w:hAnsi="宋体" w:cs="仿宋"/>
          <w:b/>
          <w:bCs/>
          <w:color w:val="auto"/>
          <w:spacing w:val="20"/>
          <w:sz w:val="28"/>
          <w:szCs w:val="28"/>
        </w:rPr>
      </w:pPr>
      <w:r>
        <w:rPr>
          <w:rFonts w:hint="eastAsia" w:ascii="宋体" w:hAnsi="宋体" w:cs="仿宋"/>
          <w:b/>
          <w:bCs/>
          <w:color w:val="auto"/>
          <w:spacing w:val="20"/>
          <w:sz w:val="28"/>
          <w:szCs w:val="28"/>
        </w:rPr>
        <w:t xml:space="preserve">法定代表人（负责人）授权委托书 </w:t>
      </w:r>
    </w:p>
    <w:p w14:paraId="5C35851E">
      <w:pPr>
        <w:adjustRightInd w:val="0"/>
        <w:snapToGrid w:val="0"/>
        <w:spacing w:line="560" w:lineRule="exact"/>
        <w:rPr>
          <w:rFonts w:ascii="宋体" w:hAnsi="宋体" w:cs="宋体"/>
          <w:b/>
          <w:color w:val="auto"/>
          <w:sz w:val="24"/>
          <w:szCs w:val="24"/>
        </w:rPr>
      </w:pPr>
      <w:r>
        <w:rPr>
          <w:rFonts w:hint="eastAsia" w:ascii="宋体" w:hAnsi="宋体" w:cs="宋体"/>
          <w:bCs/>
          <w:color w:val="auto"/>
          <w:sz w:val="24"/>
          <w:szCs w:val="24"/>
        </w:rPr>
        <w:t>致：</w:t>
      </w:r>
      <w:r>
        <w:rPr>
          <w:rFonts w:hint="eastAsia" w:ascii="宋体" w:hAnsi="宋体" w:cs="宋体"/>
          <w:bCs/>
          <w:color w:val="auto"/>
          <w:sz w:val="24"/>
          <w:szCs w:val="24"/>
          <w:u w:val="single"/>
        </w:rPr>
        <w:t>（采购人名称）</w:t>
      </w:r>
      <w:r>
        <w:rPr>
          <w:rFonts w:hint="eastAsia" w:ascii="宋体" w:hAnsi="宋体" w:cs="宋体"/>
          <w:b/>
          <w:color w:val="auto"/>
          <w:sz w:val="24"/>
          <w:szCs w:val="24"/>
        </w:rPr>
        <w:t>：</w:t>
      </w:r>
    </w:p>
    <w:p w14:paraId="6999D2FE">
      <w:pPr>
        <w:pBdr>
          <w:top w:val="none" w:color="auto" w:sz="0" w:space="1"/>
          <w:left w:val="none" w:color="auto" w:sz="0" w:space="4"/>
          <w:bottom w:val="none" w:color="auto" w:sz="0" w:space="1"/>
          <w:right w:val="none" w:color="auto" w:sz="0" w:space="4"/>
        </w:pBdr>
        <w:spacing w:line="560" w:lineRule="exact"/>
        <w:ind w:firstLine="420"/>
        <w:rPr>
          <w:rFonts w:ascii="宋体" w:hAnsi="宋体" w:cs="宋体"/>
          <w:color w:val="auto"/>
          <w:sz w:val="24"/>
          <w:szCs w:val="24"/>
        </w:rPr>
      </w:pPr>
      <w:r>
        <w:rPr>
          <w:rFonts w:hint="eastAsia" w:ascii="宋体" w:hAnsi="宋体" w:cs="宋体"/>
          <w:color w:val="auto"/>
          <w:sz w:val="24"/>
          <w:szCs w:val="24"/>
        </w:rPr>
        <w:t>本授权委托书声明：注册于</w:t>
      </w:r>
      <w:r>
        <w:rPr>
          <w:rFonts w:hint="eastAsia" w:ascii="宋体" w:hAnsi="宋体" w:cs="宋体"/>
          <w:color w:val="auto"/>
          <w:sz w:val="24"/>
          <w:szCs w:val="24"/>
          <w:u w:val="single"/>
        </w:rPr>
        <w:t>（投标人住址）</w:t>
      </w:r>
      <w:r>
        <w:rPr>
          <w:rFonts w:hint="eastAsia" w:ascii="宋体" w:hAnsi="宋体" w:cs="宋体"/>
          <w:color w:val="auto"/>
          <w:sz w:val="24"/>
          <w:szCs w:val="24"/>
        </w:rPr>
        <w:t>的</w:t>
      </w:r>
      <w:r>
        <w:rPr>
          <w:rFonts w:hint="eastAsia" w:ascii="宋体" w:hAnsi="宋体" w:cs="宋体"/>
          <w:color w:val="auto"/>
          <w:sz w:val="24"/>
          <w:szCs w:val="24"/>
          <w:u w:val="single"/>
        </w:rPr>
        <w:t>（投标人名称）</w:t>
      </w:r>
      <w:r>
        <w:rPr>
          <w:rFonts w:hint="eastAsia" w:ascii="宋体" w:hAnsi="宋体" w:cs="宋体"/>
          <w:color w:val="auto"/>
          <w:sz w:val="24"/>
          <w:szCs w:val="24"/>
        </w:rPr>
        <w:t>法定代表人</w:t>
      </w:r>
      <w:r>
        <w:rPr>
          <w:rFonts w:hint="eastAsia" w:ascii="宋体" w:hAnsi="宋体" w:cs="宋体"/>
          <w:color w:val="auto"/>
          <w:sz w:val="24"/>
          <w:szCs w:val="24"/>
          <w:u w:val="single"/>
        </w:rPr>
        <w:t>（法定代表人姓名、职务、身份证号）</w:t>
      </w:r>
      <w:r>
        <w:rPr>
          <w:rFonts w:hint="eastAsia" w:ascii="宋体" w:hAnsi="宋体" w:cs="宋体"/>
          <w:color w:val="auto"/>
          <w:sz w:val="24"/>
          <w:szCs w:val="24"/>
        </w:rPr>
        <w:t>代表本公司授权</w:t>
      </w:r>
      <w:r>
        <w:rPr>
          <w:rFonts w:hint="eastAsia" w:ascii="宋体" w:hAnsi="宋体" w:cs="宋体"/>
          <w:color w:val="auto"/>
          <w:sz w:val="24"/>
          <w:szCs w:val="24"/>
          <w:u w:val="single"/>
        </w:rPr>
        <w:t>（投标人代表姓名、职务、身份证号）</w:t>
      </w:r>
      <w:r>
        <w:rPr>
          <w:rFonts w:hint="eastAsia" w:ascii="宋体" w:hAnsi="宋体" w:cs="宋体"/>
          <w:color w:val="auto"/>
          <w:sz w:val="24"/>
          <w:szCs w:val="24"/>
        </w:rPr>
        <w:t>为本公司的合法代理人，就贵方组织的</w:t>
      </w:r>
      <w:bookmarkStart w:id="81" w:name="PO_3000000030_PM002_12"/>
      <w:r>
        <w:rPr>
          <w:rFonts w:hint="eastAsia" w:ascii="宋体" w:hAnsi="宋体" w:cs="宋体"/>
          <w:color w:val="auto"/>
          <w:spacing w:val="6"/>
          <w:sz w:val="24"/>
          <w:szCs w:val="24"/>
          <w:u w:val="single"/>
        </w:rPr>
        <w:t>[项目名称]</w:t>
      </w:r>
      <w:bookmarkEnd w:id="81"/>
      <w:r>
        <w:rPr>
          <w:rFonts w:hint="eastAsia" w:ascii="宋体" w:hAnsi="宋体" w:cs="宋体"/>
          <w:color w:val="auto"/>
          <w:spacing w:val="6"/>
          <w:sz w:val="24"/>
          <w:szCs w:val="24"/>
          <w:u w:val="single"/>
        </w:rPr>
        <w:t>（项目编号：）</w:t>
      </w:r>
      <w:r>
        <w:rPr>
          <w:rFonts w:hint="eastAsia" w:ascii="宋体" w:hAnsi="宋体" w:cs="宋体"/>
          <w:color w:val="auto"/>
          <w:sz w:val="24"/>
          <w:szCs w:val="24"/>
        </w:rPr>
        <w:t>项目，以本公司名义处理一切与之有关的事务。</w:t>
      </w:r>
    </w:p>
    <w:p w14:paraId="1CB5E4E1">
      <w:pPr>
        <w:pBdr>
          <w:top w:val="none" w:color="auto" w:sz="0" w:space="1"/>
          <w:left w:val="none" w:color="auto" w:sz="0" w:space="4"/>
          <w:bottom w:val="none" w:color="auto" w:sz="0" w:space="1"/>
          <w:right w:val="none" w:color="auto" w:sz="0" w:space="4"/>
        </w:pBdr>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 xml:space="preserve">本授权书于    年  月  日生效，特此声明。                </w:t>
      </w:r>
    </w:p>
    <w:p w14:paraId="26451EE5">
      <w:pPr>
        <w:pBdr>
          <w:top w:val="none" w:color="auto" w:sz="0" w:space="1"/>
          <w:left w:val="none" w:color="auto" w:sz="0" w:space="4"/>
          <w:bottom w:val="none" w:color="auto" w:sz="0" w:space="1"/>
          <w:right w:val="none" w:color="auto" w:sz="0" w:space="4"/>
        </w:pBdr>
        <w:spacing w:beforeLines="100" w:line="560" w:lineRule="exact"/>
        <w:jc w:val="center"/>
        <w:rPr>
          <w:rFonts w:ascii="宋体" w:hAnsi="宋体" w:cs="宋体"/>
          <w:color w:val="auto"/>
          <w:sz w:val="24"/>
          <w:szCs w:val="24"/>
        </w:rPr>
      </w:pPr>
      <w:r>
        <w:rPr>
          <w:rFonts w:hint="eastAsia" w:ascii="宋体" w:hAnsi="宋体" w:cs="宋体"/>
          <w:color w:val="auto"/>
          <w:sz w:val="24"/>
          <w:szCs w:val="24"/>
        </w:rPr>
        <w:t>投标人全称：（加盖单位公章）：</w:t>
      </w:r>
    </w:p>
    <w:p w14:paraId="486DB5E6">
      <w:pPr>
        <w:pBdr>
          <w:top w:val="none" w:color="auto" w:sz="0" w:space="1"/>
          <w:left w:val="none" w:color="auto" w:sz="0" w:space="4"/>
          <w:bottom w:val="none" w:color="auto" w:sz="0" w:space="1"/>
          <w:right w:val="none" w:color="auto" w:sz="0" w:space="4"/>
        </w:pBdr>
        <w:spacing w:line="560" w:lineRule="exact"/>
        <w:ind w:left="5040" w:hanging="5040" w:hangingChars="2100"/>
        <w:jc w:val="center"/>
        <w:rPr>
          <w:rFonts w:ascii="宋体" w:hAnsi="宋体" w:cs="宋体"/>
          <w:color w:val="auto"/>
          <w:sz w:val="24"/>
          <w:szCs w:val="24"/>
        </w:rPr>
      </w:pP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法定代表人（负责人）</w:t>
      </w:r>
      <w:r>
        <w:rPr>
          <w:rFonts w:hint="eastAsia" w:ascii="宋体" w:hAnsi="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rPr>
        <w:t>（</w:t>
      </w:r>
      <w:r>
        <w:rPr>
          <w:rFonts w:hint="eastAsia" w:ascii="宋体" w:hAnsi="宋体" w:cs="宋体"/>
          <w:color w:val="auto"/>
          <w:sz w:val="24"/>
          <w:szCs w:val="24"/>
        </w:rPr>
        <w:t xml:space="preserve">签名或签名章）  </w:t>
      </w:r>
    </w:p>
    <w:p w14:paraId="3247EE0F">
      <w:pPr>
        <w:pBdr>
          <w:top w:val="none" w:color="auto" w:sz="0" w:space="1"/>
          <w:left w:val="none" w:color="auto" w:sz="0" w:space="4"/>
          <w:bottom w:val="none" w:color="auto" w:sz="0" w:space="1"/>
          <w:right w:val="none" w:color="auto" w:sz="0" w:space="4"/>
        </w:pBdr>
        <w:spacing w:line="560" w:lineRule="exact"/>
        <w:ind w:left="5158" w:leftChars="399" w:hanging="4320" w:hangingChars="1800"/>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授权代表人签名或签名章：</w:t>
      </w:r>
      <w:r>
        <w:rPr>
          <w:rFonts w:hint="eastAsia" w:ascii="宋体" w:hAnsi="宋体" w:cs="宋体"/>
          <w:color w:val="auto"/>
          <w:sz w:val="24"/>
          <w:szCs w:val="24"/>
          <w:u w:val="single"/>
        </w:rPr>
        <w:tab/>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 xml:space="preserve">                                         年  月  日</w:t>
      </w:r>
    </w:p>
    <w:p w14:paraId="6E53F453">
      <w:pPr>
        <w:pBdr>
          <w:top w:val="none" w:color="auto" w:sz="0" w:space="1"/>
          <w:left w:val="none" w:color="auto" w:sz="0" w:space="4"/>
          <w:bottom w:val="none" w:color="auto" w:sz="0" w:space="1"/>
          <w:right w:val="none" w:color="auto" w:sz="0" w:space="4"/>
        </w:pBdr>
        <w:spacing w:afterLines="100" w:line="560" w:lineRule="exact"/>
        <w:rPr>
          <w:rFonts w:ascii="宋体" w:hAnsi="宋体" w:cs="宋体"/>
          <w:b/>
          <w:color w:val="auto"/>
          <w:sz w:val="24"/>
          <w:szCs w:val="24"/>
        </w:rPr>
      </w:pPr>
      <w:r>
        <w:rPr>
          <w:rFonts w:hint="eastAsia" w:ascii="宋体" w:hAnsi="宋体" w:cs="宋体"/>
          <w:b/>
          <w:color w:val="auto"/>
          <w:sz w:val="24"/>
          <w:szCs w:val="24"/>
        </w:rPr>
        <w:t>附投标人代表有效的身份证正反两面扫描件</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252"/>
      </w:tblGrid>
      <w:tr w14:paraId="0D93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trPr>
        <w:tc>
          <w:tcPr>
            <w:tcW w:w="4361" w:type="dxa"/>
            <w:tcBorders>
              <w:top w:val="single" w:color="auto" w:sz="4" w:space="0"/>
              <w:left w:val="single" w:color="auto" w:sz="4" w:space="0"/>
              <w:bottom w:val="single" w:color="auto" w:sz="4" w:space="0"/>
              <w:right w:val="single" w:color="auto" w:sz="4" w:space="0"/>
            </w:tcBorders>
            <w:noWrap/>
          </w:tcPr>
          <w:p w14:paraId="7DE91985">
            <w:pPr>
              <w:pBdr>
                <w:top w:val="none" w:color="auto" w:sz="0" w:space="1"/>
                <w:left w:val="none" w:color="auto" w:sz="0" w:space="4"/>
                <w:bottom w:val="none" w:color="auto" w:sz="0" w:space="1"/>
                <w:right w:val="none" w:color="auto" w:sz="0" w:space="4"/>
              </w:pBdr>
              <w:spacing w:line="560" w:lineRule="exact"/>
              <w:rPr>
                <w:rFonts w:ascii="宋体" w:hAnsi="宋体" w:cs="宋体"/>
                <w:b/>
                <w:color w:val="auto"/>
                <w:sz w:val="28"/>
                <w:szCs w:val="28"/>
              </w:rPr>
            </w:pPr>
          </w:p>
        </w:tc>
        <w:tc>
          <w:tcPr>
            <w:tcW w:w="4252" w:type="dxa"/>
            <w:tcBorders>
              <w:top w:val="single" w:color="auto" w:sz="4" w:space="0"/>
              <w:left w:val="single" w:color="auto" w:sz="4" w:space="0"/>
              <w:bottom w:val="single" w:color="auto" w:sz="4" w:space="0"/>
              <w:right w:val="single" w:color="auto" w:sz="4" w:space="0"/>
            </w:tcBorders>
            <w:noWrap/>
          </w:tcPr>
          <w:p w14:paraId="5010182C">
            <w:pPr>
              <w:pBdr>
                <w:top w:val="none" w:color="auto" w:sz="0" w:space="1"/>
                <w:left w:val="none" w:color="auto" w:sz="0" w:space="4"/>
                <w:bottom w:val="none" w:color="auto" w:sz="0" w:space="1"/>
                <w:right w:val="none" w:color="auto" w:sz="0" w:space="4"/>
              </w:pBdr>
              <w:spacing w:line="560" w:lineRule="exact"/>
              <w:rPr>
                <w:rFonts w:ascii="宋体" w:hAnsi="宋体" w:cs="宋体"/>
                <w:b/>
                <w:color w:val="auto"/>
                <w:sz w:val="28"/>
                <w:szCs w:val="28"/>
              </w:rPr>
            </w:pPr>
          </w:p>
        </w:tc>
      </w:tr>
    </w:tbl>
    <w:p w14:paraId="47BA7779">
      <w:pPr>
        <w:spacing w:line="560" w:lineRule="exact"/>
        <w:rPr>
          <w:rFonts w:ascii="宋体" w:hAnsi="宋体" w:cs="宋体"/>
          <w:b/>
          <w:color w:val="auto"/>
          <w:sz w:val="28"/>
          <w:szCs w:val="28"/>
        </w:rPr>
      </w:pPr>
    </w:p>
    <w:p w14:paraId="490B62C6">
      <w:pPr>
        <w:snapToGrid w:val="0"/>
        <w:spacing w:line="360" w:lineRule="auto"/>
        <w:ind w:left="420" w:leftChars="200"/>
        <w:jc w:val="left"/>
        <w:rPr>
          <w:rFonts w:ascii="宋体" w:hAnsi="宋体" w:cs="宋体"/>
          <w:bCs/>
          <w:color w:val="auto"/>
          <w:sz w:val="22"/>
        </w:rPr>
      </w:pPr>
    </w:p>
    <w:p w14:paraId="705F3A6B">
      <w:pPr>
        <w:snapToGrid w:val="0"/>
        <w:spacing w:line="360" w:lineRule="auto"/>
        <w:ind w:left="420" w:leftChars="200"/>
        <w:jc w:val="left"/>
        <w:rPr>
          <w:rFonts w:ascii="宋体" w:hAnsi="宋体" w:cs="宋体"/>
          <w:bCs/>
          <w:color w:val="auto"/>
          <w:sz w:val="22"/>
        </w:rPr>
      </w:pPr>
    </w:p>
    <w:p w14:paraId="3CED2F43">
      <w:pPr>
        <w:snapToGrid w:val="0"/>
        <w:spacing w:line="360" w:lineRule="auto"/>
        <w:ind w:left="420" w:leftChars="200"/>
        <w:jc w:val="left"/>
        <w:rPr>
          <w:rFonts w:ascii="宋体" w:hAnsi="宋体" w:cs="宋体"/>
          <w:bCs/>
          <w:color w:val="auto"/>
          <w:sz w:val="22"/>
        </w:rPr>
      </w:pPr>
    </w:p>
    <w:p w14:paraId="33F6509D">
      <w:pPr>
        <w:snapToGrid w:val="0"/>
        <w:spacing w:line="360" w:lineRule="auto"/>
        <w:ind w:left="420" w:leftChars="200"/>
        <w:jc w:val="left"/>
        <w:rPr>
          <w:rFonts w:ascii="宋体" w:hAnsi="宋体" w:cs="宋体"/>
          <w:bCs/>
          <w:color w:val="auto"/>
          <w:sz w:val="22"/>
        </w:rPr>
      </w:pPr>
    </w:p>
    <w:p w14:paraId="7138E35D">
      <w:pPr>
        <w:snapToGrid w:val="0"/>
        <w:spacing w:line="360" w:lineRule="auto"/>
        <w:ind w:left="420" w:leftChars="200"/>
        <w:jc w:val="left"/>
        <w:rPr>
          <w:rFonts w:ascii="宋体" w:hAnsi="宋体" w:cs="宋体"/>
          <w:bCs/>
          <w:color w:val="auto"/>
          <w:sz w:val="22"/>
        </w:rPr>
      </w:pPr>
    </w:p>
    <w:p w14:paraId="4ACC8269">
      <w:pPr>
        <w:snapToGrid w:val="0"/>
        <w:spacing w:line="360" w:lineRule="auto"/>
        <w:ind w:left="420" w:leftChars="200"/>
        <w:jc w:val="left"/>
        <w:rPr>
          <w:rFonts w:ascii="宋体" w:hAnsi="宋体" w:cs="宋体"/>
          <w:bCs/>
          <w:color w:val="auto"/>
          <w:sz w:val="22"/>
        </w:rPr>
      </w:pPr>
    </w:p>
    <w:p w14:paraId="6FA1EF37">
      <w:pPr>
        <w:snapToGrid w:val="0"/>
        <w:spacing w:line="360" w:lineRule="auto"/>
        <w:ind w:left="420" w:leftChars="200"/>
        <w:jc w:val="left"/>
        <w:rPr>
          <w:rFonts w:ascii="宋体" w:hAnsi="宋体" w:cs="宋体"/>
          <w:bCs/>
          <w:color w:val="auto"/>
          <w:sz w:val="22"/>
        </w:rPr>
      </w:pPr>
    </w:p>
    <w:p w14:paraId="73FBEA22">
      <w:pPr>
        <w:snapToGrid w:val="0"/>
        <w:spacing w:line="360" w:lineRule="auto"/>
        <w:ind w:left="420" w:leftChars="200"/>
        <w:jc w:val="left"/>
        <w:rPr>
          <w:rFonts w:ascii="宋体" w:hAnsi="宋体" w:cs="宋体"/>
          <w:bCs/>
          <w:color w:val="auto"/>
          <w:sz w:val="22"/>
        </w:rPr>
      </w:pPr>
    </w:p>
    <w:p w14:paraId="6FED80EE">
      <w:pPr>
        <w:numPr>
          <w:ilvl w:val="0"/>
          <w:numId w:val="43"/>
        </w:numPr>
        <w:snapToGrid w:val="0"/>
        <w:spacing w:line="360" w:lineRule="auto"/>
        <w:ind w:firstLine="470" w:firstLineChars="196"/>
        <w:jc w:val="left"/>
        <w:rPr>
          <w:rFonts w:ascii="宋体" w:hAnsi="宋体" w:cs="宋体"/>
          <w:bCs/>
          <w:color w:val="auto"/>
          <w:sz w:val="24"/>
          <w:szCs w:val="24"/>
        </w:rPr>
      </w:pPr>
      <w:r>
        <w:rPr>
          <w:rFonts w:hint="eastAsia" w:ascii="宋体" w:hAnsi="宋体" w:cs="宋体"/>
          <w:bCs/>
          <w:color w:val="auto"/>
          <w:sz w:val="24"/>
          <w:szCs w:val="24"/>
        </w:rPr>
        <w:t>投标保证金；</w:t>
      </w:r>
    </w:p>
    <w:p w14:paraId="50C74613">
      <w:pPr>
        <w:snapToGrid w:val="0"/>
        <w:spacing w:line="360" w:lineRule="auto"/>
        <w:jc w:val="left"/>
        <w:rPr>
          <w:rFonts w:ascii="宋体" w:hAnsi="宋体" w:cs="宋体"/>
          <w:bCs/>
          <w:color w:val="auto"/>
          <w:sz w:val="24"/>
          <w:szCs w:val="24"/>
        </w:rPr>
      </w:pPr>
    </w:p>
    <w:p w14:paraId="7BD2096C">
      <w:pPr>
        <w:snapToGrid w:val="0"/>
        <w:spacing w:line="360" w:lineRule="auto"/>
        <w:jc w:val="left"/>
        <w:rPr>
          <w:rFonts w:ascii="宋体" w:hAnsi="宋体" w:cs="宋体"/>
          <w:bCs/>
          <w:color w:val="auto"/>
          <w:sz w:val="24"/>
          <w:szCs w:val="24"/>
        </w:rPr>
      </w:pPr>
    </w:p>
    <w:p w14:paraId="655FF0B9">
      <w:pPr>
        <w:snapToGrid w:val="0"/>
        <w:spacing w:line="360" w:lineRule="auto"/>
        <w:jc w:val="left"/>
        <w:rPr>
          <w:rFonts w:ascii="宋体" w:hAnsi="宋体" w:cs="宋体"/>
          <w:bCs/>
          <w:color w:val="auto"/>
          <w:sz w:val="24"/>
          <w:szCs w:val="24"/>
        </w:rPr>
      </w:pPr>
    </w:p>
    <w:p w14:paraId="16F67D44">
      <w:pPr>
        <w:snapToGrid w:val="0"/>
        <w:spacing w:line="360" w:lineRule="auto"/>
        <w:jc w:val="left"/>
        <w:rPr>
          <w:rFonts w:ascii="宋体" w:hAnsi="宋体" w:cs="宋体"/>
          <w:bCs/>
          <w:color w:val="auto"/>
          <w:sz w:val="24"/>
          <w:szCs w:val="24"/>
        </w:rPr>
      </w:pPr>
    </w:p>
    <w:p w14:paraId="5A5A7B29">
      <w:pPr>
        <w:snapToGrid w:val="0"/>
        <w:spacing w:line="360" w:lineRule="auto"/>
        <w:jc w:val="left"/>
        <w:rPr>
          <w:rFonts w:ascii="宋体" w:hAnsi="宋体" w:cs="宋体"/>
          <w:bCs/>
          <w:color w:val="auto"/>
          <w:sz w:val="24"/>
          <w:szCs w:val="24"/>
        </w:rPr>
      </w:pPr>
    </w:p>
    <w:p w14:paraId="6531C093">
      <w:pPr>
        <w:snapToGrid w:val="0"/>
        <w:spacing w:line="360" w:lineRule="auto"/>
        <w:jc w:val="left"/>
        <w:rPr>
          <w:rFonts w:ascii="宋体" w:hAnsi="宋体" w:cs="宋体"/>
          <w:bCs/>
          <w:color w:val="auto"/>
          <w:sz w:val="24"/>
          <w:szCs w:val="24"/>
        </w:rPr>
      </w:pPr>
    </w:p>
    <w:p w14:paraId="65DD5305">
      <w:pPr>
        <w:snapToGrid w:val="0"/>
        <w:spacing w:line="360" w:lineRule="auto"/>
        <w:jc w:val="left"/>
        <w:rPr>
          <w:rFonts w:ascii="宋体" w:hAnsi="宋体" w:cs="宋体"/>
          <w:bCs/>
          <w:color w:val="auto"/>
          <w:sz w:val="24"/>
          <w:szCs w:val="24"/>
        </w:rPr>
      </w:pPr>
    </w:p>
    <w:p w14:paraId="659BA2A1">
      <w:pPr>
        <w:snapToGrid w:val="0"/>
        <w:spacing w:line="360" w:lineRule="auto"/>
        <w:jc w:val="left"/>
        <w:rPr>
          <w:rFonts w:ascii="宋体" w:hAnsi="宋体" w:cs="宋体"/>
          <w:bCs/>
          <w:color w:val="auto"/>
          <w:sz w:val="24"/>
          <w:szCs w:val="24"/>
        </w:rPr>
      </w:pPr>
    </w:p>
    <w:p w14:paraId="55EF6ECB">
      <w:pPr>
        <w:snapToGrid w:val="0"/>
        <w:spacing w:line="360" w:lineRule="auto"/>
        <w:jc w:val="left"/>
        <w:rPr>
          <w:rFonts w:ascii="宋体" w:hAnsi="宋体" w:cs="宋体"/>
          <w:bCs/>
          <w:color w:val="auto"/>
          <w:sz w:val="24"/>
          <w:szCs w:val="24"/>
        </w:rPr>
      </w:pPr>
    </w:p>
    <w:p w14:paraId="1888C8D5">
      <w:pPr>
        <w:snapToGrid w:val="0"/>
        <w:spacing w:line="360" w:lineRule="auto"/>
        <w:jc w:val="left"/>
        <w:rPr>
          <w:rFonts w:ascii="宋体" w:hAnsi="宋体" w:cs="宋体"/>
          <w:bCs/>
          <w:color w:val="auto"/>
          <w:sz w:val="24"/>
          <w:szCs w:val="24"/>
        </w:rPr>
      </w:pPr>
    </w:p>
    <w:p w14:paraId="2808AB17">
      <w:pPr>
        <w:snapToGrid w:val="0"/>
        <w:spacing w:line="360" w:lineRule="auto"/>
        <w:jc w:val="left"/>
        <w:rPr>
          <w:rFonts w:ascii="宋体" w:hAnsi="宋体" w:cs="宋体"/>
          <w:bCs/>
          <w:color w:val="auto"/>
          <w:sz w:val="24"/>
          <w:szCs w:val="24"/>
        </w:rPr>
      </w:pPr>
    </w:p>
    <w:p w14:paraId="5CCF53C5">
      <w:pPr>
        <w:snapToGrid w:val="0"/>
        <w:spacing w:line="360" w:lineRule="auto"/>
        <w:jc w:val="left"/>
        <w:rPr>
          <w:rFonts w:ascii="宋体" w:hAnsi="宋体" w:cs="宋体"/>
          <w:bCs/>
          <w:color w:val="auto"/>
          <w:sz w:val="24"/>
          <w:szCs w:val="24"/>
        </w:rPr>
      </w:pPr>
    </w:p>
    <w:p w14:paraId="54285BED">
      <w:pPr>
        <w:snapToGrid w:val="0"/>
        <w:spacing w:line="360" w:lineRule="auto"/>
        <w:jc w:val="left"/>
        <w:rPr>
          <w:rFonts w:ascii="宋体" w:hAnsi="宋体" w:cs="宋体"/>
          <w:bCs/>
          <w:color w:val="auto"/>
          <w:sz w:val="24"/>
          <w:szCs w:val="24"/>
        </w:rPr>
      </w:pPr>
    </w:p>
    <w:p w14:paraId="062FEA4C">
      <w:pPr>
        <w:snapToGrid w:val="0"/>
        <w:spacing w:line="360" w:lineRule="auto"/>
        <w:jc w:val="left"/>
        <w:rPr>
          <w:rFonts w:ascii="宋体" w:hAnsi="宋体" w:cs="宋体"/>
          <w:bCs/>
          <w:color w:val="auto"/>
          <w:sz w:val="24"/>
          <w:szCs w:val="24"/>
        </w:rPr>
      </w:pPr>
    </w:p>
    <w:p w14:paraId="7E0C07A1">
      <w:pPr>
        <w:snapToGrid w:val="0"/>
        <w:spacing w:line="360" w:lineRule="auto"/>
        <w:jc w:val="left"/>
        <w:rPr>
          <w:rFonts w:ascii="宋体" w:hAnsi="宋体" w:cs="宋体"/>
          <w:bCs/>
          <w:color w:val="auto"/>
          <w:sz w:val="24"/>
          <w:szCs w:val="24"/>
        </w:rPr>
      </w:pPr>
    </w:p>
    <w:p w14:paraId="592201B3">
      <w:pPr>
        <w:snapToGrid w:val="0"/>
        <w:spacing w:line="360" w:lineRule="auto"/>
        <w:jc w:val="left"/>
        <w:rPr>
          <w:rFonts w:ascii="宋体" w:hAnsi="宋体" w:cs="宋体"/>
          <w:bCs/>
          <w:color w:val="auto"/>
          <w:sz w:val="24"/>
          <w:szCs w:val="24"/>
        </w:rPr>
      </w:pPr>
    </w:p>
    <w:p w14:paraId="391BD6DE">
      <w:pPr>
        <w:snapToGrid w:val="0"/>
        <w:spacing w:line="360" w:lineRule="auto"/>
        <w:jc w:val="left"/>
        <w:rPr>
          <w:rFonts w:ascii="宋体" w:hAnsi="宋体" w:cs="宋体"/>
          <w:bCs/>
          <w:color w:val="auto"/>
          <w:sz w:val="24"/>
          <w:szCs w:val="24"/>
        </w:rPr>
      </w:pPr>
    </w:p>
    <w:p w14:paraId="25EB391E">
      <w:pPr>
        <w:snapToGrid w:val="0"/>
        <w:spacing w:line="360" w:lineRule="auto"/>
        <w:jc w:val="left"/>
        <w:rPr>
          <w:rFonts w:ascii="宋体" w:hAnsi="宋体" w:cs="宋体"/>
          <w:bCs/>
          <w:color w:val="auto"/>
          <w:sz w:val="24"/>
          <w:szCs w:val="24"/>
        </w:rPr>
      </w:pPr>
    </w:p>
    <w:p w14:paraId="5B74085D">
      <w:pPr>
        <w:snapToGrid w:val="0"/>
        <w:spacing w:line="360" w:lineRule="auto"/>
        <w:jc w:val="left"/>
        <w:rPr>
          <w:rFonts w:ascii="宋体" w:hAnsi="宋体" w:cs="宋体"/>
          <w:bCs/>
          <w:color w:val="auto"/>
          <w:sz w:val="24"/>
          <w:szCs w:val="24"/>
        </w:rPr>
      </w:pPr>
    </w:p>
    <w:p w14:paraId="4519CA93">
      <w:pPr>
        <w:snapToGrid w:val="0"/>
        <w:spacing w:line="360" w:lineRule="auto"/>
        <w:jc w:val="left"/>
        <w:rPr>
          <w:rFonts w:ascii="宋体" w:hAnsi="宋体" w:cs="宋体"/>
          <w:bCs/>
          <w:color w:val="auto"/>
          <w:sz w:val="24"/>
          <w:szCs w:val="24"/>
        </w:rPr>
      </w:pPr>
    </w:p>
    <w:p w14:paraId="586B9FA3">
      <w:pPr>
        <w:snapToGrid w:val="0"/>
        <w:spacing w:line="360" w:lineRule="auto"/>
        <w:jc w:val="left"/>
        <w:rPr>
          <w:rFonts w:ascii="宋体" w:hAnsi="宋体" w:cs="宋体"/>
          <w:bCs/>
          <w:color w:val="auto"/>
          <w:sz w:val="24"/>
          <w:szCs w:val="24"/>
        </w:rPr>
      </w:pPr>
    </w:p>
    <w:p w14:paraId="0B3E8285">
      <w:pPr>
        <w:snapToGrid w:val="0"/>
        <w:spacing w:line="360" w:lineRule="auto"/>
        <w:jc w:val="left"/>
        <w:rPr>
          <w:rFonts w:ascii="宋体" w:hAnsi="宋体" w:cs="宋体"/>
          <w:bCs/>
          <w:color w:val="auto"/>
          <w:sz w:val="24"/>
          <w:szCs w:val="24"/>
        </w:rPr>
      </w:pPr>
    </w:p>
    <w:p w14:paraId="6DD4CBAF">
      <w:pPr>
        <w:snapToGrid w:val="0"/>
        <w:spacing w:line="360" w:lineRule="auto"/>
        <w:jc w:val="left"/>
        <w:rPr>
          <w:rFonts w:ascii="宋体" w:hAnsi="宋体" w:cs="宋体"/>
          <w:bCs/>
          <w:color w:val="auto"/>
          <w:sz w:val="24"/>
          <w:szCs w:val="24"/>
        </w:rPr>
      </w:pPr>
    </w:p>
    <w:p w14:paraId="3AF9AFC5">
      <w:pPr>
        <w:snapToGrid w:val="0"/>
        <w:spacing w:line="360" w:lineRule="auto"/>
        <w:jc w:val="left"/>
        <w:rPr>
          <w:rFonts w:ascii="宋体" w:hAnsi="宋体" w:cs="宋体"/>
          <w:bCs/>
          <w:color w:val="auto"/>
          <w:sz w:val="24"/>
          <w:szCs w:val="24"/>
        </w:rPr>
      </w:pPr>
    </w:p>
    <w:p w14:paraId="0013C8AC">
      <w:pPr>
        <w:snapToGrid w:val="0"/>
        <w:spacing w:line="360" w:lineRule="auto"/>
        <w:jc w:val="left"/>
        <w:rPr>
          <w:rFonts w:ascii="宋体" w:hAnsi="宋体" w:cs="宋体"/>
          <w:bCs/>
          <w:color w:val="auto"/>
          <w:sz w:val="24"/>
          <w:szCs w:val="24"/>
        </w:rPr>
      </w:pPr>
    </w:p>
    <w:p w14:paraId="5C6E1B18">
      <w:pPr>
        <w:snapToGrid w:val="0"/>
        <w:spacing w:line="360" w:lineRule="auto"/>
        <w:jc w:val="left"/>
        <w:rPr>
          <w:rFonts w:ascii="宋体" w:hAnsi="宋体" w:cs="宋体"/>
          <w:bCs/>
          <w:color w:val="auto"/>
          <w:sz w:val="24"/>
          <w:szCs w:val="24"/>
        </w:rPr>
      </w:pPr>
    </w:p>
    <w:p w14:paraId="2175D8C2">
      <w:pPr>
        <w:snapToGrid w:val="0"/>
        <w:spacing w:line="360" w:lineRule="auto"/>
        <w:jc w:val="left"/>
        <w:rPr>
          <w:rFonts w:ascii="宋体" w:hAnsi="宋体" w:cs="宋体"/>
          <w:bCs/>
          <w:color w:val="auto"/>
          <w:sz w:val="24"/>
          <w:szCs w:val="24"/>
        </w:rPr>
      </w:pPr>
    </w:p>
    <w:p w14:paraId="7FADBF05">
      <w:pPr>
        <w:snapToGrid w:val="0"/>
        <w:spacing w:line="360" w:lineRule="auto"/>
        <w:jc w:val="left"/>
        <w:rPr>
          <w:rFonts w:ascii="宋体" w:hAnsi="宋体" w:cs="宋体"/>
          <w:bCs/>
          <w:color w:val="auto"/>
          <w:sz w:val="24"/>
          <w:szCs w:val="24"/>
        </w:rPr>
      </w:pPr>
    </w:p>
    <w:p w14:paraId="0970DD2E">
      <w:pPr>
        <w:snapToGrid w:val="0"/>
        <w:spacing w:line="360" w:lineRule="auto"/>
        <w:jc w:val="left"/>
        <w:rPr>
          <w:rFonts w:ascii="宋体" w:hAnsi="宋体" w:cs="宋体"/>
          <w:bCs/>
          <w:color w:val="auto"/>
          <w:sz w:val="24"/>
          <w:szCs w:val="24"/>
        </w:rPr>
      </w:pPr>
    </w:p>
    <w:p w14:paraId="4ABA5F9D">
      <w:pPr>
        <w:pStyle w:val="27"/>
        <w:spacing w:before="82"/>
        <w:rPr>
          <w:color w:val="auto"/>
          <w:sz w:val="24"/>
          <w:szCs w:val="22"/>
        </w:rPr>
      </w:pPr>
      <w:r>
        <w:rPr>
          <w:color w:val="auto"/>
          <w:sz w:val="24"/>
          <w:szCs w:val="22"/>
        </w:rPr>
        <w:t>（</w:t>
      </w:r>
      <w:r>
        <w:rPr>
          <w:rFonts w:hint="eastAsia"/>
          <w:color w:val="auto"/>
          <w:sz w:val="24"/>
          <w:szCs w:val="22"/>
        </w:rPr>
        <w:t>七</w:t>
      </w:r>
      <w:r>
        <w:rPr>
          <w:color w:val="auto"/>
          <w:sz w:val="24"/>
          <w:szCs w:val="22"/>
        </w:rPr>
        <w:t>）商务响应表</w:t>
      </w:r>
    </w:p>
    <w:p w14:paraId="70963DB0">
      <w:pPr>
        <w:pBdr>
          <w:top w:val="none" w:color="auto" w:sz="0" w:space="1"/>
          <w:left w:val="none" w:color="auto" w:sz="0" w:space="4"/>
          <w:bottom w:val="none" w:color="auto" w:sz="0" w:space="1"/>
          <w:right w:val="none" w:color="auto" w:sz="0" w:space="4"/>
        </w:pBdr>
        <w:spacing w:beforeLines="100" w:afterLines="100" w:line="560" w:lineRule="exact"/>
        <w:ind w:left="642" w:hanging="642" w:hangingChars="200"/>
        <w:jc w:val="center"/>
        <w:rPr>
          <w:rFonts w:ascii="宋体" w:hAnsi="宋体" w:cs="仿宋"/>
          <w:color w:val="auto"/>
          <w:sz w:val="28"/>
          <w:szCs w:val="28"/>
        </w:rPr>
      </w:pPr>
      <w:r>
        <w:rPr>
          <w:rFonts w:hint="eastAsia" w:ascii="宋体" w:hAnsi="宋体" w:cs="仿宋"/>
          <w:b/>
          <w:bCs/>
          <w:color w:val="auto"/>
          <w:spacing w:val="20"/>
          <w:sz w:val="28"/>
          <w:szCs w:val="28"/>
        </w:rPr>
        <w:t>商务响应表</w:t>
      </w:r>
    </w:p>
    <w:tbl>
      <w:tblPr>
        <w:tblStyle w:val="60"/>
        <w:tblW w:w="84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64"/>
        <w:gridCol w:w="1523"/>
        <w:gridCol w:w="3651"/>
      </w:tblGrid>
      <w:tr w14:paraId="78D76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264" w:type="dxa"/>
            <w:tcBorders>
              <w:top w:val="single" w:color="auto" w:sz="4" w:space="0"/>
              <w:left w:val="single" w:color="auto" w:sz="4" w:space="0"/>
              <w:bottom w:val="single" w:color="auto" w:sz="4" w:space="0"/>
              <w:right w:val="single" w:color="auto" w:sz="4" w:space="0"/>
            </w:tcBorders>
            <w:noWrap/>
            <w:vAlign w:val="center"/>
          </w:tcPr>
          <w:p w14:paraId="3440C966">
            <w:pPr>
              <w:rPr>
                <w:rFonts w:ascii="宋体" w:hAnsi="宋体" w:cs="仿宋"/>
                <w:color w:val="auto"/>
                <w:sz w:val="24"/>
                <w:szCs w:val="24"/>
              </w:rPr>
            </w:pPr>
            <w:r>
              <w:rPr>
                <w:rFonts w:hint="eastAsia" w:ascii="宋体" w:hAnsi="宋体" w:cs="仿宋"/>
                <w:color w:val="auto"/>
                <w:sz w:val="24"/>
                <w:szCs w:val="24"/>
              </w:rPr>
              <w:t>招标文件要求</w:t>
            </w:r>
          </w:p>
        </w:tc>
        <w:tc>
          <w:tcPr>
            <w:tcW w:w="1523" w:type="dxa"/>
            <w:tcBorders>
              <w:top w:val="single" w:color="auto" w:sz="4" w:space="0"/>
              <w:left w:val="single" w:color="auto" w:sz="4" w:space="0"/>
              <w:bottom w:val="single" w:color="auto" w:sz="4" w:space="0"/>
              <w:right w:val="single" w:color="auto" w:sz="4" w:space="0"/>
            </w:tcBorders>
            <w:noWrap/>
            <w:vAlign w:val="center"/>
          </w:tcPr>
          <w:p w14:paraId="080AF13A">
            <w:pPr>
              <w:jc w:val="center"/>
              <w:rPr>
                <w:rFonts w:ascii="宋体" w:hAnsi="宋体" w:cs="仿宋"/>
                <w:color w:val="auto"/>
                <w:sz w:val="24"/>
                <w:szCs w:val="24"/>
              </w:rPr>
            </w:pPr>
            <w:r>
              <w:rPr>
                <w:rFonts w:hint="eastAsia" w:ascii="宋体" w:hAnsi="宋体" w:cs="仿宋"/>
                <w:color w:val="auto"/>
                <w:sz w:val="24"/>
                <w:szCs w:val="24"/>
              </w:rPr>
              <w:t>是否响应</w:t>
            </w:r>
          </w:p>
        </w:tc>
        <w:tc>
          <w:tcPr>
            <w:tcW w:w="3651" w:type="dxa"/>
            <w:tcBorders>
              <w:top w:val="single" w:color="auto" w:sz="4" w:space="0"/>
              <w:left w:val="single" w:color="auto" w:sz="4" w:space="0"/>
              <w:bottom w:val="single" w:color="auto" w:sz="4" w:space="0"/>
              <w:right w:val="single" w:color="auto" w:sz="4" w:space="0"/>
            </w:tcBorders>
            <w:noWrap/>
            <w:vAlign w:val="center"/>
          </w:tcPr>
          <w:p w14:paraId="3BE2C58F">
            <w:pPr>
              <w:rPr>
                <w:rFonts w:ascii="宋体" w:hAnsi="宋体" w:cs="仿宋"/>
                <w:color w:val="auto"/>
                <w:sz w:val="24"/>
                <w:szCs w:val="24"/>
              </w:rPr>
            </w:pPr>
            <w:r>
              <w:rPr>
                <w:rFonts w:hint="eastAsia" w:ascii="宋体" w:hAnsi="宋体" w:cs="仿宋"/>
                <w:color w:val="auto"/>
                <w:sz w:val="24"/>
                <w:szCs w:val="24"/>
              </w:rPr>
              <w:t>投标人的承诺或说明</w:t>
            </w:r>
          </w:p>
        </w:tc>
      </w:tr>
      <w:tr w14:paraId="34886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3264" w:type="dxa"/>
            <w:tcBorders>
              <w:top w:val="single" w:color="auto" w:sz="4" w:space="0"/>
              <w:left w:val="single" w:color="auto" w:sz="4" w:space="0"/>
              <w:bottom w:val="single" w:color="auto" w:sz="4" w:space="0"/>
              <w:right w:val="single" w:color="auto" w:sz="4" w:space="0"/>
            </w:tcBorders>
            <w:noWrap/>
          </w:tcPr>
          <w:p w14:paraId="4D17DFC8">
            <w:pPr>
              <w:rPr>
                <w:rFonts w:ascii="宋体" w:hAnsi="宋体" w:cs="仿宋"/>
                <w:color w:val="auto"/>
                <w:sz w:val="24"/>
                <w:szCs w:val="24"/>
              </w:rPr>
            </w:pPr>
          </w:p>
        </w:tc>
        <w:tc>
          <w:tcPr>
            <w:tcW w:w="1523" w:type="dxa"/>
            <w:tcBorders>
              <w:top w:val="single" w:color="auto" w:sz="4" w:space="0"/>
              <w:left w:val="single" w:color="auto" w:sz="4" w:space="0"/>
              <w:bottom w:val="single" w:color="auto" w:sz="4" w:space="0"/>
              <w:right w:val="single" w:color="auto" w:sz="4" w:space="0"/>
            </w:tcBorders>
            <w:noWrap/>
          </w:tcPr>
          <w:p w14:paraId="44A5702A">
            <w:pPr>
              <w:rPr>
                <w:rFonts w:ascii="宋体" w:hAnsi="宋体" w:cs="仿宋"/>
                <w:color w:val="auto"/>
                <w:sz w:val="24"/>
                <w:szCs w:val="24"/>
              </w:rPr>
            </w:pPr>
          </w:p>
        </w:tc>
        <w:tc>
          <w:tcPr>
            <w:tcW w:w="3651" w:type="dxa"/>
            <w:tcBorders>
              <w:top w:val="single" w:color="auto" w:sz="4" w:space="0"/>
              <w:left w:val="single" w:color="auto" w:sz="4" w:space="0"/>
              <w:bottom w:val="single" w:color="auto" w:sz="4" w:space="0"/>
              <w:right w:val="single" w:color="auto" w:sz="4" w:space="0"/>
            </w:tcBorders>
            <w:noWrap/>
          </w:tcPr>
          <w:p w14:paraId="1E1F35E9">
            <w:pPr>
              <w:rPr>
                <w:rFonts w:ascii="宋体" w:hAnsi="宋体" w:cs="仿宋"/>
                <w:color w:val="auto"/>
                <w:sz w:val="24"/>
                <w:szCs w:val="24"/>
              </w:rPr>
            </w:pPr>
          </w:p>
        </w:tc>
      </w:tr>
      <w:tr w14:paraId="24506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264" w:type="dxa"/>
            <w:tcBorders>
              <w:top w:val="single" w:color="auto" w:sz="4" w:space="0"/>
              <w:left w:val="single" w:color="auto" w:sz="4" w:space="0"/>
              <w:bottom w:val="single" w:color="auto" w:sz="4" w:space="0"/>
              <w:right w:val="single" w:color="auto" w:sz="4" w:space="0"/>
            </w:tcBorders>
            <w:noWrap/>
          </w:tcPr>
          <w:p w14:paraId="30543A15">
            <w:pPr>
              <w:rPr>
                <w:rFonts w:ascii="宋体" w:hAnsi="宋体" w:cs="仿宋"/>
                <w:color w:val="auto"/>
                <w:sz w:val="24"/>
                <w:szCs w:val="24"/>
              </w:rPr>
            </w:pPr>
          </w:p>
        </w:tc>
        <w:tc>
          <w:tcPr>
            <w:tcW w:w="1523" w:type="dxa"/>
            <w:tcBorders>
              <w:top w:val="single" w:color="auto" w:sz="4" w:space="0"/>
              <w:left w:val="single" w:color="auto" w:sz="4" w:space="0"/>
              <w:bottom w:val="single" w:color="auto" w:sz="4" w:space="0"/>
              <w:right w:val="single" w:color="auto" w:sz="4" w:space="0"/>
            </w:tcBorders>
            <w:noWrap/>
          </w:tcPr>
          <w:p w14:paraId="1EBD2153">
            <w:pPr>
              <w:rPr>
                <w:rFonts w:ascii="宋体" w:hAnsi="宋体" w:cs="仿宋"/>
                <w:color w:val="auto"/>
                <w:sz w:val="24"/>
                <w:szCs w:val="24"/>
              </w:rPr>
            </w:pPr>
          </w:p>
        </w:tc>
        <w:tc>
          <w:tcPr>
            <w:tcW w:w="3651" w:type="dxa"/>
            <w:tcBorders>
              <w:top w:val="single" w:color="auto" w:sz="4" w:space="0"/>
              <w:left w:val="single" w:color="auto" w:sz="4" w:space="0"/>
              <w:bottom w:val="single" w:color="auto" w:sz="4" w:space="0"/>
              <w:right w:val="single" w:color="auto" w:sz="4" w:space="0"/>
            </w:tcBorders>
            <w:noWrap/>
          </w:tcPr>
          <w:p w14:paraId="638C6B91">
            <w:pPr>
              <w:rPr>
                <w:rFonts w:ascii="宋体" w:hAnsi="宋体" w:cs="仿宋"/>
                <w:color w:val="auto"/>
                <w:sz w:val="24"/>
                <w:szCs w:val="24"/>
              </w:rPr>
            </w:pPr>
          </w:p>
        </w:tc>
      </w:tr>
      <w:tr w14:paraId="6E171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264" w:type="dxa"/>
            <w:tcBorders>
              <w:top w:val="single" w:color="auto" w:sz="4" w:space="0"/>
              <w:left w:val="single" w:color="auto" w:sz="4" w:space="0"/>
              <w:bottom w:val="single" w:color="auto" w:sz="4" w:space="0"/>
              <w:right w:val="single" w:color="auto" w:sz="4" w:space="0"/>
            </w:tcBorders>
            <w:noWrap/>
          </w:tcPr>
          <w:p w14:paraId="6E6EA70D">
            <w:pPr>
              <w:rPr>
                <w:rFonts w:ascii="宋体" w:hAnsi="宋体" w:cs="仿宋"/>
                <w:color w:val="auto"/>
                <w:sz w:val="24"/>
                <w:szCs w:val="24"/>
              </w:rPr>
            </w:pPr>
          </w:p>
        </w:tc>
        <w:tc>
          <w:tcPr>
            <w:tcW w:w="1523" w:type="dxa"/>
            <w:tcBorders>
              <w:top w:val="single" w:color="auto" w:sz="4" w:space="0"/>
              <w:left w:val="single" w:color="auto" w:sz="4" w:space="0"/>
              <w:bottom w:val="single" w:color="auto" w:sz="4" w:space="0"/>
              <w:right w:val="single" w:color="auto" w:sz="4" w:space="0"/>
            </w:tcBorders>
            <w:noWrap/>
          </w:tcPr>
          <w:p w14:paraId="03E8F45B">
            <w:pPr>
              <w:rPr>
                <w:rFonts w:ascii="宋体" w:hAnsi="宋体" w:cs="仿宋"/>
                <w:color w:val="auto"/>
                <w:sz w:val="24"/>
                <w:szCs w:val="24"/>
              </w:rPr>
            </w:pPr>
          </w:p>
        </w:tc>
        <w:tc>
          <w:tcPr>
            <w:tcW w:w="3651" w:type="dxa"/>
            <w:tcBorders>
              <w:top w:val="single" w:color="auto" w:sz="4" w:space="0"/>
              <w:left w:val="single" w:color="auto" w:sz="4" w:space="0"/>
              <w:bottom w:val="single" w:color="auto" w:sz="4" w:space="0"/>
              <w:right w:val="single" w:color="auto" w:sz="4" w:space="0"/>
            </w:tcBorders>
            <w:noWrap/>
          </w:tcPr>
          <w:p w14:paraId="2546D8C7">
            <w:pPr>
              <w:rPr>
                <w:rFonts w:ascii="宋体" w:hAnsi="宋体" w:cs="仿宋"/>
                <w:color w:val="auto"/>
                <w:sz w:val="24"/>
                <w:szCs w:val="24"/>
              </w:rPr>
            </w:pPr>
          </w:p>
        </w:tc>
      </w:tr>
      <w:tr w14:paraId="3FFD3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264" w:type="dxa"/>
            <w:tcBorders>
              <w:top w:val="single" w:color="auto" w:sz="4" w:space="0"/>
              <w:left w:val="single" w:color="auto" w:sz="4" w:space="0"/>
              <w:bottom w:val="single" w:color="auto" w:sz="4" w:space="0"/>
              <w:right w:val="single" w:color="auto" w:sz="4" w:space="0"/>
            </w:tcBorders>
            <w:noWrap/>
          </w:tcPr>
          <w:p w14:paraId="5D2A5B26">
            <w:pPr>
              <w:rPr>
                <w:rFonts w:ascii="宋体" w:hAnsi="宋体" w:cs="仿宋"/>
                <w:color w:val="auto"/>
                <w:sz w:val="24"/>
                <w:szCs w:val="24"/>
              </w:rPr>
            </w:pPr>
          </w:p>
        </w:tc>
        <w:tc>
          <w:tcPr>
            <w:tcW w:w="1523" w:type="dxa"/>
            <w:tcBorders>
              <w:top w:val="single" w:color="auto" w:sz="4" w:space="0"/>
              <w:left w:val="single" w:color="auto" w:sz="4" w:space="0"/>
              <w:bottom w:val="single" w:color="auto" w:sz="4" w:space="0"/>
              <w:right w:val="single" w:color="auto" w:sz="4" w:space="0"/>
            </w:tcBorders>
            <w:noWrap/>
          </w:tcPr>
          <w:p w14:paraId="46617133">
            <w:pPr>
              <w:rPr>
                <w:rFonts w:ascii="宋体" w:hAnsi="宋体" w:cs="仿宋"/>
                <w:color w:val="auto"/>
                <w:sz w:val="24"/>
                <w:szCs w:val="24"/>
              </w:rPr>
            </w:pPr>
          </w:p>
        </w:tc>
        <w:tc>
          <w:tcPr>
            <w:tcW w:w="3651" w:type="dxa"/>
            <w:tcBorders>
              <w:top w:val="single" w:color="auto" w:sz="4" w:space="0"/>
              <w:left w:val="single" w:color="auto" w:sz="4" w:space="0"/>
              <w:bottom w:val="single" w:color="auto" w:sz="4" w:space="0"/>
              <w:right w:val="single" w:color="auto" w:sz="4" w:space="0"/>
            </w:tcBorders>
            <w:noWrap/>
          </w:tcPr>
          <w:p w14:paraId="354B1996">
            <w:pPr>
              <w:rPr>
                <w:rFonts w:ascii="宋体" w:hAnsi="宋体" w:cs="仿宋"/>
                <w:color w:val="auto"/>
                <w:sz w:val="24"/>
                <w:szCs w:val="24"/>
              </w:rPr>
            </w:pPr>
          </w:p>
        </w:tc>
      </w:tr>
      <w:tr w14:paraId="0E2AC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3264" w:type="dxa"/>
            <w:tcBorders>
              <w:top w:val="single" w:color="auto" w:sz="4" w:space="0"/>
              <w:left w:val="single" w:color="auto" w:sz="4" w:space="0"/>
              <w:bottom w:val="single" w:color="auto" w:sz="4" w:space="0"/>
              <w:right w:val="single" w:color="auto" w:sz="4" w:space="0"/>
            </w:tcBorders>
            <w:noWrap/>
          </w:tcPr>
          <w:p w14:paraId="3AFA0183">
            <w:pPr>
              <w:rPr>
                <w:rFonts w:ascii="宋体" w:hAnsi="宋体" w:cs="仿宋"/>
                <w:color w:val="auto"/>
                <w:sz w:val="24"/>
                <w:szCs w:val="24"/>
              </w:rPr>
            </w:pPr>
          </w:p>
        </w:tc>
        <w:tc>
          <w:tcPr>
            <w:tcW w:w="1523" w:type="dxa"/>
            <w:tcBorders>
              <w:top w:val="single" w:color="auto" w:sz="4" w:space="0"/>
              <w:left w:val="single" w:color="auto" w:sz="4" w:space="0"/>
              <w:bottom w:val="single" w:color="auto" w:sz="4" w:space="0"/>
              <w:right w:val="single" w:color="auto" w:sz="4" w:space="0"/>
            </w:tcBorders>
            <w:noWrap/>
          </w:tcPr>
          <w:p w14:paraId="7F318ECF">
            <w:pPr>
              <w:rPr>
                <w:rFonts w:ascii="宋体" w:hAnsi="宋体" w:cs="仿宋"/>
                <w:color w:val="auto"/>
                <w:sz w:val="24"/>
                <w:szCs w:val="24"/>
              </w:rPr>
            </w:pPr>
          </w:p>
        </w:tc>
        <w:tc>
          <w:tcPr>
            <w:tcW w:w="3651" w:type="dxa"/>
            <w:tcBorders>
              <w:top w:val="single" w:color="auto" w:sz="4" w:space="0"/>
              <w:left w:val="single" w:color="auto" w:sz="4" w:space="0"/>
              <w:bottom w:val="single" w:color="auto" w:sz="4" w:space="0"/>
              <w:right w:val="single" w:color="auto" w:sz="4" w:space="0"/>
            </w:tcBorders>
            <w:noWrap/>
          </w:tcPr>
          <w:p w14:paraId="1A77BE51">
            <w:pPr>
              <w:rPr>
                <w:rFonts w:ascii="宋体" w:hAnsi="宋体" w:cs="仿宋"/>
                <w:color w:val="auto"/>
                <w:sz w:val="24"/>
                <w:szCs w:val="24"/>
              </w:rPr>
            </w:pPr>
          </w:p>
        </w:tc>
      </w:tr>
    </w:tbl>
    <w:p w14:paraId="0A3EB212">
      <w:pPr>
        <w:pStyle w:val="27"/>
        <w:rPr>
          <w:rFonts w:ascii="宋体" w:hAnsi="宋体" w:cs="仿宋"/>
          <w:color w:val="auto"/>
          <w:szCs w:val="28"/>
        </w:rPr>
      </w:pPr>
    </w:p>
    <w:p w14:paraId="1D20D057">
      <w:pPr>
        <w:snapToGrid w:val="0"/>
        <w:spacing w:line="360" w:lineRule="auto"/>
        <w:rPr>
          <w:color w:val="000000"/>
          <w:szCs w:val="21"/>
          <w:highlight w:val="none"/>
          <w:u w:val="single"/>
        </w:rPr>
      </w:pPr>
    </w:p>
    <w:p w14:paraId="40D74E84">
      <w:pPr>
        <w:snapToGrid w:val="0"/>
        <w:spacing w:line="360" w:lineRule="auto"/>
        <w:rPr>
          <w:sz w:val="24"/>
          <w:szCs w:val="24"/>
          <w:highlight w:val="none"/>
        </w:rPr>
      </w:pPr>
      <w:r>
        <w:rPr>
          <w:rFonts w:hint="eastAsia"/>
          <w:sz w:val="24"/>
          <w:szCs w:val="24"/>
          <w:highlight w:val="none"/>
        </w:rPr>
        <w:t>注：</w:t>
      </w:r>
    </w:p>
    <w:p w14:paraId="3443CC37">
      <w:pPr>
        <w:snapToGrid w:val="0"/>
        <w:spacing w:line="360" w:lineRule="auto"/>
        <w:rPr>
          <w:sz w:val="24"/>
          <w:szCs w:val="24"/>
          <w:highlight w:val="none"/>
        </w:rPr>
      </w:pPr>
      <w:r>
        <w:rPr>
          <w:rFonts w:hint="eastAsia"/>
          <w:sz w:val="24"/>
          <w:szCs w:val="24"/>
          <w:highlight w:val="none"/>
        </w:rPr>
        <w:t>1.本表须</w:t>
      </w:r>
      <w:r>
        <w:rPr>
          <w:rFonts w:hint="eastAsia"/>
          <w:sz w:val="24"/>
          <w:szCs w:val="24"/>
          <w:highlight w:val="none"/>
          <w:lang w:val="en-US" w:eastAsia="zh-CN"/>
        </w:rPr>
        <w:t>投标人</w:t>
      </w:r>
      <w:r>
        <w:rPr>
          <w:rFonts w:hint="eastAsia"/>
          <w:sz w:val="24"/>
          <w:szCs w:val="24"/>
          <w:highlight w:val="none"/>
        </w:rPr>
        <w:t>根据</w:t>
      </w:r>
      <w:r>
        <w:rPr>
          <w:rFonts w:hint="eastAsia"/>
          <w:sz w:val="24"/>
          <w:szCs w:val="24"/>
          <w:highlight w:val="none"/>
          <w:lang w:val="en-US" w:eastAsia="zh-CN"/>
        </w:rPr>
        <w:t>招标</w:t>
      </w:r>
      <w:r>
        <w:rPr>
          <w:rFonts w:hint="eastAsia"/>
          <w:sz w:val="24"/>
          <w:szCs w:val="24"/>
          <w:highlight w:val="none"/>
          <w:lang w:eastAsia="zh-CN"/>
        </w:rPr>
        <w:t>文件</w:t>
      </w:r>
      <w:r>
        <w:rPr>
          <w:rFonts w:hint="eastAsia"/>
          <w:sz w:val="24"/>
          <w:szCs w:val="24"/>
          <w:highlight w:val="none"/>
        </w:rPr>
        <w:t>第四</w:t>
      </w:r>
      <w:r>
        <w:rPr>
          <w:rFonts w:hint="eastAsia"/>
          <w:sz w:val="24"/>
          <w:szCs w:val="24"/>
          <w:highlight w:val="none"/>
          <w:lang w:val="en-US" w:eastAsia="zh-CN"/>
        </w:rPr>
        <w:t>章</w:t>
      </w:r>
      <w:r>
        <w:rPr>
          <w:rFonts w:hint="eastAsia"/>
          <w:sz w:val="24"/>
          <w:szCs w:val="24"/>
          <w:highlight w:val="none"/>
        </w:rPr>
        <w:t>的要求逐项如实填写，如</w:t>
      </w:r>
      <w:r>
        <w:rPr>
          <w:rFonts w:hint="eastAsia"/>
          <w:sz w:val="24"/>
          <w:szCs w:val="24"/>
          <w:highlight w:val="none"/>
          <w:lang w:val="en-US" w:eastAsia="zh-CN"/>
        </w:rPr>
        <w:t>投标人</w:t>
      </w:r>
      <w:r>
        <w:rPr>
          <w:rFonts w:hint="eastAsia"/>
          <w:sz w:val="24"/>
          <w:szCs w:val="24"/>
          <w:highlight w:val="none"/>
        </w:rPr>
        <w:t>未按</w:t>
      </w:r>
      <w:r>
        <w:rPr>
          <w:rFonts w:hint="eastAsia"/>
          <w:sz w:val="24"/>
          <w:szCs w:val="24"/>
          <w:highlight w:val="none"/>
          <w:lang w:val="en-US" w:eastAsia="zh-CN"/>
        </w:rPr>
        <w:t>招标</w:t>
      </w:r>
      <w:r>
        <w:rPr>
          <w:rFonts w:hint="eastAsia"/>
          <w:sz w:val="24"/>
          <w:szCs w:val="24"/>
          <w:highlight w:val="none"/>
          <w:lang w:eastAsia="zh-CN"/>
        </w:rPr>
        <w:t>文件</w:t>
      </w:r>
      <w:r>
        <w:rPr>
          <w:rFonts w:hint="eastAsia"/>
          <w:sz w:val="24"/>
          <w:szCs w:val="24"/>
          <w:highlight w:val="none"/>
        </w:rPr>
        <w:t>要求填写导致的不利影响由</w:t>
      </w:r>
      <w:r>
        <w:rPr>
          <w:rFonts w:hint="eastAsia"/>
          <w:sz w:val="24"/>
          <w:szCs w:val="24"/>
          <w:highlight w:val="none"/>
          <w:lang w:val="en-US" w:eastAsia="zh-CN"/>
        </w:rPr>
        <w:t>投标人</w:t>
      </w:r>
      <w:r>
        <w:rPr>
          <w:rFonts w:hint="eastAsia"/>
          <w:sz w:val="24"/>
          <w:szCs w:val="24"/>
          <w:highlight w:val="none"/>
        </w:rPr>
        <w:t>承担；</w:t>
      </w:r>
    </w:p>
    <w:p w14:paraId="420C691A">
      <w:pPr>
        <w:pStyle w:val="27"/>
        <w:rPr>
          <w:rFonts w:ascii="宋体" w:hAnsi="宋体" w:cs="仿宋"/>
          <w:color w:val="auto"/>
          <w:szCs w:val="28"/>
        </w:rPr>
      </w:pPr>
    </w:p>
    <w:p w14:paraId="5C13D775">
      <w:pPr>
        <w:pStyle w:val="27"/>
        <w:rPr>
          <w:color w:val="auto"/>
          <w:sz w:val="18"/>
          <w:szCs w:val="22"/>
        </w:rPr>
      </w:pPr>
      <w:r>
        <w:rPr>
          <w:rFonts w:hint="eastAsia" w:ascii="宋体" w:hAnsi="宋体" w:cs="仿宋"/>
          <w:color w:val="auto"/>
          <w:sz w:val="24"/>
        </w:rPr>
        <w:t xml:space="preserve">投标人全称（加盖单位公章）：                 日期：  </w:t>
      </w:r>
    </w:p>
    <w:p w14:paraId="7F4F0442">
      <w:pPr>
        <w:snapToGrid w:val="0"/>
        <w:spacing w:before="50" w:afterLines="50"/>
        <w:jc w:val="center"/>
        <w:rPr>
          <w:rFonts w:ascii="宋体" w:hAnsi="宋体" w:cs="宋体"/>
          <w:b/>
          <w:color w:val="auto"/>
          <w:spacing w:val="40"/>
          <w:kern w:val="0"/>
          <w:sz w:val="24"/>
          <w:szCs w:val="24"/>
        </w:rPr>
      </w:pPr>
      <w:bookmarkStart w:id="82" w:name="_Toc18520"/>
    </w:p>
    <w:p w14:paraId="48D61235">
      <w:pPr>
        <w:snapToGrid w:val="0"/>
        <w:spacing w:before="50" w:afterLines="50"/>
        <w:jc w:val="center"/>
        <w:rPr>
          <w:rFonts w:ascii="宋体" w:hAnsi="宋体" w:cs="宋体"/>
          <w:b/>
          <w:color w:val="auto"/>
          <w:spacing w:val="40"/>
          <w:kern w:val="0"/>
          <w:sz w:val="24"/>
          <w:szCs w:val="24"/>
        </w:rPr>
      </w:pPr>
    </w:p>
    <w:p w14:paraId="65FC915D">
      <w:pPr>
        <w:snapToGrid w:val="0"/>
        <w:spacing w:before="50" w:afterLines="50"/>
        <w:jc w:val="center"/>
        <w:rPr>
          <w:rFonts w:ascii="宋体" w:hAnsi="宋体" w:cs="宋体"/>
          <w:b/>
          <w:color w:val="auto"/>
          <w:spacing w:val="40"/>
          <w:kern w:val="0"/>
          <w:sz w:val="24"/>
          <w:szCs w:val="24"/>
        </w:rPr>
      </w:pPr>
    </w:p>
    <w:p w14:paraId="172E8AFB">
      <w:pPr>
        <w:snapToGrid w:val="0"/>
        <w:spacing w:before="50" w:afterLines="50"/>
        <w:jc w:val="center"/>
        <w:rPr>
          <w:rFonts w:ascii="宋体" w:hAnsi="宋体" w:cs="宋体"/>
          <w:b/>
          <w:color w:val="auto"/>
          <w:spacing w:val="40"/>
          <w:kern w:val="0"/>
          <w:sz w:val="24"/>
          <w:szCs w:val="24"/>
        </w:rPr>
      </w:pPr>
    </w:p>
    <w:p w14:paraId="349AA6C6">
      <w:pPr>
        <w:snapToGrid w:val="0"/>
        <w:spacing w:before="50" w:afterLines="50"/>
        <w:jc w:val="center"/>
        <w:rPr>
          <w:rFonts w:ascii="宋体" w:hAnsi="宋体" w:cs="宋体"/>
          <w:b/>
          <w:color w:val="auto"/>
          <w:spacing w:val="40"/>
          <w:kern w:val="0"/>
          <w:sz w:val="24"/>
          <w:szCs w:val="24"/>
        </w:rPr>
      </w:pPr>
    </w:p>
    <w:p w14:paraId="5B4843AD">
      <w:pPr>
        <w:snapToGrid w:val="0"/>
        <w:spacing w:before="50" w:afterLines="50"/>
        <w:jc w:val="center"/>
        <w:rPr>
          <w:rFonts w:ascii="宋体" w:hAnsi="宋体" w:cs="宋体"/>
          <w:b/>
          <w:color w:val="auto"/>
          <w:spacing w:val="40"/>
          <w:kern w:val="0"/>
          <w:sz w:val="24"/>
          <w:szCs w:val="24"/>
        </w:rPr>
      </w:pPr>
    </w:p>
    <w:p w14:paraId="784D1B9C">
      <w:pPr>
        <w:snapToGrid w:val="0"/>
        <w:spacing w:before="50" w:afterLines="50"/>
        <w:jc w:val="center"/>
        <w:rPr>
          <w:rFonts w:ascii="宋体" w:hAnsi="宋体" w:cs="宋体"/>
          <w:b/>
          <w:color w:val="auto"/>
          <w:spacing w:val="40"/>
          <w:kern w:val="0"/>
          <w:sz w:val="24"/>
          <w:szCs w:val="24"/>
        </w:rPr>
      </w:pPr>
    </w:p>
    <w:p w14:paraId="547B64E6">
      <w:pPr>
        <w:snapToGrid w:val="0"/>
        <w:spacing w:before="50" w:afterLines="50"/>
        <w:jc w:val="center"/>
        <w:rPr>
          <w:rFonts w:ascii="宋体" w:hAnsi="宋体" w:cs="宋体"/>
          <w:b/>
          <w:color w:val="auto"/>
          <w:spacing w:val="40"/>
          <w:kern w:val="0"/>
          <w:sz w:val="24"/>
          <w:szCs w:val="24"/>
        </w:rPr>
      </w:pPr>
    </w:p>
    <w:p w14:paraId="340FCA90">
      <w:pPr>
        <w:snapToGrid w:val="0"/>
        <w:spacing w:before="50" w:afterLines="50"/>
        <w:jc w:val="center"/>
        <w:rPr>
          <w:rFonts w:ascii="宋体" w:hAnsi="宋体" w:cs="宋体"/>
          <w:b/>
          <w:color w:val="auto"/>
          <w:spacing w:val="40"/>
          <w:kern w:val="0"/>
          <w:sz w:val="24"/>
          <w:szCs w:val="24"/>
        </w:rPr>
      </w:pPr>
    </w:p>
    <w:p w14:paraId="7DAF66FC">
      <w:pPr>
        <w:snapToGrid w:val="0"/>
        <w:spacing w:before="50" w:afterLines="50"/>
        <w:jc w:val="center"/>
        <w:rPr>
          <w:rFonts w:ascii="宋体" w:hAnsi="宋体" w:cs="宋体"/>
          <w:b/>
          <w:color w:val="auto"/>
          <w:spacing w:val="40"/>
          <w:kern w:val="0"/>
          <w:sz w:val="24"/>
          <w:szCs w:val="24"/>
        </w:rPr>
      </w:pPr>
    </w:p>
    <w:p w14:paraId="3126B5D7">
      <w:pPr>
        <w:pStyle w:val="52"/>
        <w:spacing w:after="120"/>
        <w:rPr>
          <w:color w:val="auto"/>
        </w:rPr>
      </w:pPr>
    </w:p>
    <w:p w14:paraId="005E232A">
      <w:pPr>
        <w:pStyle w:val="27"/>
        <w:spacing w:before="82"/>
        <w:rPr>
          <w:rFonts w:ascii="宋体" w:hAnsi="宋体" w:cs="宋体"/>
          <w:b/>
          <w:color w:val="auto"/>
          <w:spacing w:val="40"/>
          <w:kern w:val="0"/>
          <w:sz w:val="22"/>
          <w:szCs w:val="22"/>
        </w:rPr>
      </w:pPr>
      <w:r>
        <w:rPr>
          <w:color w:val="auto"/>
          <w:sz w:val="24"/>
          <w:szCs w:val="22"/>
        </w:rPr>
        <w:t>（</w:t>
      </w:r>
      <w:r>
        <w:rPr>
          <w:rFonts w:hint="eastAsia"/>
          <w:color w:val="auto"/>
          <w:sz w:val="24"/>
          <w:szCs w:val="22"/>
        </w:rPr>
        <w:t>八</w:t>
      </w:r>
      <w:r>
        <w:rPr>
          <w:color w:val="auto"/>
          <w:sz w:val="24"/>
          <w:szCs w:val="22"/>
        </w:rPr>
        <w:t>）</w:t>
      </w:r>
      <w:r>
        <w:rPr>
          <w:rFonts w:hint="eastAsia"/>
          <w:color w:val="auto"/>
          <w:sz w:val="24"/>
          <w:szCs w:val="22"/>
        </w:rPr>
        <w:t>技术</w:t>
      </w:r>
      <w:r>
        <w:rPr>
          <w:color w:val="auto"/>
          <w:sz w:val="24"/>
          <w:szCs w:val="22"/>
        </w:rPr>
        <w:t>响应表</w:t>
      </w:r>
    </w:p>
    <w:p w14:paraId="6D9CE977">
      <w:pPr>
        <w:pStyle w:val="27"/>
        <w:spacing w:before="82"/>
        <w:jc w:val="center"/>
        <w:rPr>
          <w:rFonts w:ascii="宋体" w:hAnsi="宋体" w:cs="宋体"/>
          <w:b/>
          <w:color w:val="auto"/>
          <w:sz w:val="24"/>
        </w:rPr>
      </w:pPr>
      <w:r>
        <w:rPr>
          <w:rFonts w:hint="eastAsia" w:ascii="Times New Roman" w:hAnsi="Times New Roman"/>
          <w:b/>
          <w:bCs/>
          <w:color w:val="auto"/>
        </w:rPr>
        <w:t>技 术 响 应 表</w:t>
      </w:r>
      <w:bookmarkEnd w:id="82"/>
    </w:p>
    <w:p w14:paraId="169AB383">
      <w:pPr>
        <w:snapToGrid w:val="0"/>
        <w:rPr>
          <w:rFonts w:ascii="宋体" w:hAnsi="宋体" w:cs="宋体"/>
          <w:color w:val="auto"/>
          <w:sz w:val="24"/>
          <w:szCs w:val="24"/>
          <w:u w:val="single"/>
        </w:rPr>
      </w:pPr>
    </w:p>
    <w:tbl>
      <w:tblPr>
        <w:tblStyle w:val="6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9"/>
        <w:gridCol w:w="2196"/>
        <w:gridCol w:w="2423"/>
      </w:tblGrid>
      <w:tr w14:paraId="124DA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4" w:hRule="atLeast"/>
        </w:trPr>
        <w:tc>
          <w:tcPr>
            <w:tcW w:w="3909" w:type="dxa"/>
            <w:tcBorders>
              <w:top w:val="single" w:color="auto" w:sz="4" w:space="0"/>
              <w:left w:val="single" w:color="auto" w:sz="4" w:space="0"/>
              <w:bottom w:val="single" w:color="auto" w:sz="4" w:space="0"/>
              <w:right w:val="single" w:color="auto" w:sz="4" w:space="0"/>
            </w:tcBorders>
            <w:noWrap/>
          </w:tcPr>
          <w:p w14:paraId="7A68D0CC">
            <w:pPr>
              <w:snapToGrid w:val="0"/>
              <w:spacing w:before="50" w:afterLines="50"/>
              <w:jc w:val="center"/>
              <w:rPr>
                <w:rFonts w:ascii="宋体" w:hAnsi="宋体" w:cs="宋体"/>
                <w:color w:val="auto"/>
                <w:sz w:val="24"/>
                <w:szCs w:val="24"/>
              </w:rPr>
            </w:pPr>
            <w:r>
              <w:rPr>
                <w:rFonts w:hint="eastAsia" w:ascii="宋体" w:hAnsi="宋体" w:cs="宋体"/>
                <w:color w:val="auto"/>
                <w:sz w:val="24"/>
                <w:szCs w:val="24"/>
              </w:rPr>
              <w:t>招标文件要求</w:t>
            </w:r>
          </w:p>
        </w:tc>
        <w:tc>
          <w:tcPr>
            <w:tcW w:w="2196" w:type="dxa"/>
            <w:tcBorders>
              <w:top w:val="single" w:color="auto" w:sz="4" w:space="0"/>
              <w:left w:val="single" w:color="auto" w:sz="4" w:space="0"/>
              <w:bottom w:val="single" w:color="auto" w:sz="4" w:space="0"/>
              <w:right w:val="single" w:color="auto" w:sz="4" w:space="0"/>
            </w:tcBorders>
            <w:noWrap/>
          </w:tcPr>
          <w:p w14:paraId="1566BD51">
            <w:pPr>
              <w:snapToGrid w:val="0"/>
              <w:spacing w:before="50" w:afterLines="50"/>
              <w:jc w:val="center"/>
              <w:rPr>
                <w:rFonts w:ascii="宋体" w:hAnsi="宋体" w:cs="宋体"/>
                <w:color w:val="auto"/>
                <w:sz w:val="24"/>
                <w:szCs w:val="24"/>
              </w:rPr>
            </w:pPr>
            <w:r>
              <w:rPr>
                <w:rFonts w:hint="eastAsia" w:ascii="宋体" w:hAnsi="宋体" w:cs="宋体"/>
                <w:color w:val="auto"/>
                <w:sz w:val="24"/>
                <w:szCs w:val="24"/>
              </w:rPr>
              <w:t>投标文件响应</w:t>
            </w:r>
          </w:p>
        </w:tc>
        <w:tc>
          <w:tcPr>
            <w:tcW w:w="2423" w:type="dxa"/>
            <w:tcBorders>
              <w:top w:val="single" w:color="auto" w:sz="4" w:space="0"/>
              <w:left w:val="single" w:color="auto" w:sz="4" w:space="0"/>
              <w:bottom w:val="single" w:color="auto" w:sz="4" w:space="0"/>
              <w:right w:val="single" w:color="auto" w:sz="4" w:space="0"/>
            </w:tcBorders>
            <w:noWrap/>
          </w:tcPr>
          <w:p w14:paraId="23076663">
            <w:pPr>
              <w:snapToGrid w:val="0"/>
              <w:spacing w:before="50" w:afterLines="50"/>
              <w:jc w:val="center"/>
              <w:rPr>
                <w:rFonts w:ascii="宋体" w:hAnsi="宋体" w:cs="宋体"/>
                <w:color w:val="auto"/>
                <w:sz w:val="24"/>
                <w:szCs w:val="24"/>
              </w:rPr>
            </w:pPr>
            <w:r>
              <w:rPr>
                <w:rFonts w:hint="eastAsia" w:ascii="宋体" w:hAnsi="宋体" w:cs="宋体"/>
                <w:color w:val="auto"/>
                <w:sz w:val="24"/>
                <w:szCs w:val="24"/>
              </w:rPr>
              <w:t xml:space="preserve">偏离情况      </w:t>
            </w:r>
          </w:p>
        </w:tc>
      </w:tr>
      <w:tr w14:paraId="5C611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7A94E452">
            <w:pPr>
              <w:snapToGrid w:val="0"/>
              <w:spacing w:before="120" w:after="120"/>
              <w:rPr>
                <w:rFonts w:ascii="宋体" w:hAnsi="宋体" w:cs="宋体"/>
                <w:color w:val="auto"/>
                <w:sz w:val="24"/>
                <w:szCs w:val="24"/>
              </w:rPr>
            </w:pPr>
          </w:p>
        </w:tc>
        <w:tc>
          <w:tcPr>
            <w:tcW w:w="2196" w:type="dxa"/>
            <w:tcBorders>
              <w:top w:val="single" w:color="auto" w:sz="4" w:space="0"/>
              <w:left w:val="single" w:color="auto" w:sz="4" w:space="0"/>
              <w:bottom w:val="single" w:color="auto" w:sz="4" w:space="0"/>
              <w:right w:val="single" w:color="auto" w:sz="4" w:space="0"/>
            </w:tcBorders>
            <w:noWrap/>
          </w:tcPr>
          <w:p w14:paraId="781009DD">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single" w:color="auto" w:sz="4" w:space="0"/>
              <w:right w:val="single" w:color="auto" w:sz="4" w:space="0"/>
            </w:tcBorders>
            <w:noWrap/>
          </w:tcPr>
          <w:p w14:paraId="621EA4DC">
            <w:pPr>
              <w:snapToGrid w:val="0"/>
              <w:spacing w:before="120" w:after="120"/>
              <w:rPr>
                <w:rFonts w:ascii="宋体" w:hAnsi="宋体" w:cs="宋体"/>
                <w:color w:val="auto"/>
                <w:sz w:val="24"/>
                <w:szCs w:val="24"/>
              </w:rPr>
            </w:pPr>
          </w:p>
        </w:tc>
      </w:tr>
      <w:tr w14:paraId="21624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4BC9322E">
            <w:pPr>
              <w:snapToGrid w:val="0"/>
              <w:spacing w:before="120" w:after="120"/>
              <w:rPr>
                <w:rFonts w:ascii="宋体" w:hAnsi="宋体" w:cs="宋体"/>
                <w:color w:val="auto"/>
                <w:sz w:val="24"/>
                <w:szCs w:val="24"/>
              </w:rPr>
            </w:pPr>
          </w:p>
        </w:tc>
        <w:tc>
          <w:tcPr>
            <w:tcW w:w="2196" w:type="dxa"/>
            <w:tcBorders>
              <w:top w:val="single" w:color="auto" w:sz="4" w:space="0"/>
              <w:left w:val="single" w:color="auto" w:sz="4" w:space="0"/>
              <w:bottom w:val="single" w:color="auto" w:sz="4" w:space="0"/>
              <w:right w:val="single" w:color="auto" w:sz="4" w:space="0"/>
            </w:tcBorders>
            <w:noWrap/>
          </w:tcPr>
          <w:p w14:paraId="4854DF15">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single" w:color="auto" w:sz="4" w:space="0"/>
              <w:right w:val="single" w:color="auto" w:sz="4" w:space="0"/>
            </w:tcBorders>
            <w:noWrap/>
          </w:tcPr>
          <w:p w14:paraId="56BB24E2">
            <w:pPr>
              <w:snapToGrid w:val="0"/>
              <w:spacing w:before="120" w:after="120"/>
              <w:rPr>
                <w:rFonts w:ascii="宋体" w:hAnsi="宋体" w:cs="宋体"/>
                <w:color w:val="auto"/>
                <w:sz w:val="24"/>
                <w:szCs w:val="24"/>
              </w:rPr>
            </w:pPr>
          </w:p>
        </w:tc>
      </w:tr>
      <w:tr w14:paraId="6D563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4BBE0B22">
            <w:pPr>
              <w:snapToGrid w:val="0"/>
              <w:spacing w:before="120" w:after="120"/>
              <w:rPr>
                <w:rFonts w:ascii="宋体" w:hAnsi="宋体" w:cs="宋体"/>
                <w:color w:val="auto"/>
                <w:sz w:val="24"/>
                <w:szCs w:val="24"/>
              </w:rPr>
            </w:pPr>
          </w:p>
        </w:tc>
        <w:tc>
          <w:tcPr>
            <w:tcW w:w="2196" w:type="dxa"/>
            <w:tcBorders>
              <w:top w:val="single" w:color="auto" w:sz="4" w:space="0"/>
              <w:left w:val="single" w:color="auto" w:sz="4" w:space="0"/>
              <w:bottom w:val="single" w:color="auto" w:sz="4" w:space="0"/>
              <w:right w:val="single" w:color="auto" w:sz="4" w:space="0"/>
            </w:tcBorders>
            <w:noWrap/>
          </w:tcPr>
          <w:p w14:paraId="6A085EDF">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single" w:color="auto" w:sz="4" w:space="0"/>
              <w:right w:val="single" w:color="auto" w:sz="4" w:space="0"/>
            </w:tcBorders>
            <w:noWrap/>
          </w:tcPr>
          <w:p w14:paraId="4C24A4E8">
            <w:pPr>
              <w:snapToGrid w:val="0"/>
              <w:spacing w:before="120" w:after="120"/>
              <w:rPr>
                <w:rFonts w:ascii="宋体" w:hAnsi="宋体" w:cs="宋体"/>
                <w:color w:val="auto"/>
                <w:sz w:val="24"/>
                <w:szCs w:val="24"/>
              </w:rPr>
            </w:pPr>
          </w:p>
        </w:tc>
      </w:tr>
      <w:tr w14:paraId="31E7A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2"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4CE99834">
            <w:pPr>
              <w:snapToGrid w:val="0"/>
              <w:spacing w:before="120" w:after="120"/>
              <w:rPr>
                <w:rFonts w:ascii="宋体" w:hAnsi="宋体" w:cs="宋体"/>
                <w:color w:val="auto"/>
                <w:sz w:val="24"/>
                <w:szCs w:val="24"/>
              </w:rPr>
            </w:pPr>
          </w:p>
        </w:tc>
        <w:tc>
          <w:tcPr>
            <w:tcW w:w="2196" w:type="dxa"/>
            <w:tcBorders>
              <w:top w:val="single" w:color="auto" w:sz="4" w:space="0"/>
              <w:left w:val="single" w:color="auto" w:sz="4" w:space="0"/>
              <w:bottom w:val="single" w:color="auto" w:sz="4" w:space="0"/>
              <w:right w:val="single" w:color="auto" w:sz="4" w:space="0"/>
            </w:tcBorders>
            <w:noWrap/>
          </w:tcPr>
          <w:p w14:paraId="473DC9FB">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nil"/>
              <w:right w:val="single" w:color="auto" w:sz="4" w:space="0"/>
            </w:tcBorders>
            <w:noWrap/>
          </w:tcPr>
          <w:p w14:paraId="771EC8CE">
            <w:pPr>
              <w:snapToGrid w:val="0"/>
              <w:spacing w:before="120" w:after="120"/>
              <w:rPr>
                <w:rFonts w:ascii="宋体" w:hAnsi="宋体" w:cs="宋体"/>
                <w:color w:val="auto"/>
                <w:sz w:val="24"/>
                <w:szCs w:val="24"/>
              </w:rPr>
            </w:pPr>
          </w:p>
        </w:tc>
      </w:tr>
      <w:tr w14:paraId="09630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4DD50AF0">
            <w:pPr>
              <w:snapToGrid w:val="0"/>
              <w:spacing w:before="120" w:after="120"/>
              <w:rPr>
                <w:rFonts w:ascii="宋体" w:hAnsi="宋体" w:cs="宋体"/>
                <w:color w:val="auto"/>
                <w:sz w:val="24"/>
                <w:szCs w:val="24"/>
              </w:rPr>
            </w:pPr>
          </w:p>
        </w:tc>
        <w:tc>
          <w:tcPr>
            <w:tcW w:w="2196" w:type="dxa"/>
            <w:tcBorders>
              <w:top w:val="single" w:color="auto" w:sz="4" w:space="0"/>
              <w:left w:val="single" w:color="auto" w:sz="4" w:space="0"/>
              <w:bottom w:val="single" w:color="auto" w:sz="4" w:space="0"/>
              <w:right w:val="single" w:color="auto" w:sz="4" w:space="0"/>
            </w:tcBorders>
            <w:noWrap/>
          </w:tcPr>
          <w:p w14:paraId="41B13182">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single" w:color="auto" w:sz="4" w:space="0"/>
              <w:right w:val="single" w:color="auto" w:sz="4" w:space="0"/>
            </w:tcBorders>
            <w:noWrap/>
          </w:tcPr>
          <w:p w14:paraId="64A531C3">
            <w:pPr>
              <w:snapToGrid w:val="0"/>
              <w:spacing w:before="120" w:after="120"/>
              <w:rPr>
                <w:rFonts w:ascii="宋体" w:hAnsi="宋体" w:cs="宋体"/>
                <w:color w:val="auto"/>
                <w:sz w:val="24"/>
                <w:szCs w:val="24"/>
              </w:rPr>
            </w:pPr>
          </w:p>
        </w:tc>
      </w:tr>
      <w:tr w14:paraId="30C04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4" w:hRule="atLeast"/>
        </w:trPr>
        <w:tc>
          <w:tcPr>
            <w:tcW w:w="3909" w:type="dxa"/>
            <w:tcBorders>
              <w:top w:val="single" w:color="auto" w:sz="4" w:space="0"/>
              <w:left w:val="single" w:color="auto" w:sz="4" w:space="0"/>
              <w:bottom w:val="single" w:color="auto" w:sz="4" w:space="0"/>
              <w:right w:val="single" w:color="auto" w:sz="4" w:space="0"/>
            </w:tcBorders>
            <w:noWrap/>
            <w:vAlign w:val="center"/>
          </w:tcPr>
          <w:p w14:paraId="54DE49F4">
            <w:pPr>
              <w:snapToGrid w:val="0"/>
              <w:spacing w:before="120" w:after="120"/>
              <w:jc w:val="center"/>
              <w:outlineLvl w:val="0"/>
              <w:rPr>
                <w:rFonts w:ascii="宋体" w:hAnsi="宋体" w:cs="宋体"/>
                <w:color w:val="auto"/>
                <w:sz w:val="24"/>
                <w:szCs w:val="24"/>
              </w:rPr>
            </w:pPr>
            <w:bookmarkStart w:id="83" w:name="_Toc12017"/>
            <w:bookmarkStart w:id="84" w:name="_Toc31396"/>
            <w:bookmarkStart w:id="85" w:name="_Toc21718"/>
            <w:bookmarkStart w:id="86" w:name="_Toc6269"/>
            <w:bookmarkStart w:id="87" w:name="_Toc21105"/>
            <w:r>
              <w:rPr>
                <w:rFonts w:hint="eastAsia" w:ascii="宋体" w:hAnsi="宋体" w:cs="宋体"/>
                <w:color w:val="auto"/>
                <w:sz w:val="24"/>
                <w:szCs w:val="24"/>
              </w:rPr>
              <w:t>......</w:t>
            </w:r>
            <w:bookmarkEnd w:id="83"/>
            <w:bookmarkEnd w:id="84"/>
            <w:bookmarkEnd w:id="85"/>
            <w:bookmarkEnd w:id="86"/>
            <w:bookmarkEnd w:id="87"/>
          </w:p>
        </w:tc>
        <w:tc>
          <w:tcPr>
            <w:tcW w:w="2196" w:type="dxa"/>
            <w:tcBorders>
              <w:top w:val="single" w:color="auto" w:sz="4" w:space="0"/>
              <w:left w:val="single" w:color="auto" w:sz="4" w:space="0"/>
              <w:bottom w:val="single" w:color="auto" w:sz="4" w:space="0"/>
              <w:right w:val="single" w:color="auto" w:sz="4" w:space="0"/>
            </w:tcBorders>
            <w:noWrap/>
          </w:tcPr>
          <w:p w14:paraId="3E7EAFE1">
            <w:pPr>
              <w:snapToGrid w:val="0"/>
              <w:spacing w:before="120" w:after="120"/>
              <w:rPr>
                <w:rFonts w:ascii="宋体" w:hAnsi="宋体" w:cs="宋体"/>
                <w:color w:val="auto"/>
                <w:sz w:val="24"/>
                <w:szCs w:val="24"/>
              </w:rPr>
            </w:pPr>
          </w:p>
        </w:tc>
        <w:tc>
          <w:tcPr>
            <w:tcW w:w="2423" w:type="dxa"/>
            <w:tcBorders>
              <w:top w:val="single" w:color="auto" w:sz="4" w:space="0"/>
              <w:left w:val="single" w:color="auto" w:sz="4" w:space="0"/>
              <w:bottom w:val="single" w:color="auto" w:sz="4" w:space="0"/>
              <w:right w:val="single" w:color="auto" w:sz="4" w:space="0"/>
            </w:tcBorders>
            <w:noWrap/>
          </w:tcPr>
          <w:p w14:paraId="14CD55C2">
            <w:pPr>
              <w:snapToGrid w:val="0"/>
              <w:spacing w:before="120" w:after="120"/>
              <w:rPr>
                <w:rFonts w:ascii="宋体" w:hAnsi="宋体" w:cs="宋体"/>
                <w:color w:val="auto"/>
                <w:sz w:val="24"/>
                <w:szCs w:val="24"/>
              </w:rPr>
            </w:pPr>
          </w:p>
        </w:tc>
      </w:tr>
    </w:tbl>
    <w:p w14:paraId="17550990">
      <w:pPr>
        <w:pStyle w:val="19"/>
        <w:numPr>
          <w:ilvl w:val="0"/>
          <w:numId w:val="0"/>
        </w:numPr>
        <w:ind w:left="420" w:leftChars="200"/>
        <w:rPr>
          <w:rFonts w:ascii="宋体" w:hAnsi="宋体" w:cs="宋体"/>
          <w:color w:val="auto"/>
          <w:spacing w:val="20"/>
          <w:kern w:val="0"/>
          <w:sz w:val="24"/>
        </w:rPr>
      </w:pPr>
    </w:p>
    <w:p w14:paraId="4505B4E1">
      <w:pPr>
        <w:pStyle w:val="19"/>
        <w:numPr>
          <w:ilvl w:val="0"/>
          <w:numId w:val="0"/>
        </w:numPr>
        <w:ind w:left="420" w:leftChars="200"/>
        <w:rPr>
          <w:rFonts w:ascii="宋体" w:hAnsi="宋体" w:cs="宋体"/>
          <w:color w:val="auto"/>
          <w:sz w:val="24"/>
        </w:rPr>
      </w:pPr>
    </w:p>
    <w:p w14:paraId="0803D921">
      <w:pPr>
        <w:pStyle w:val="19"/>
        <w:numPr>
          <w:ilvl w:val="0"/>
          <w:numId w:val="0"/>
        </w:numPr>
        <w:ind w:left="420" w:leftChars="200"/>
        <w:rPr>
          <w:rFonts w:hint="eastAsia" w:ascii="宋体" w:hAnsi="宋体" w:cs="宋体"/>
          <w:color w:val="auto"/>
          <w:sz w:val="24"/>
        </w:rPr>
      </w:pPr>
      <w:r>
        <w:rPr>
          <w:rFonts w:hint="eastAsia" w:ascii="宋体" w:hAnsi="宋体" w:cs="宋体"/>
          <w:color w:val="auto"/>
          <w:sz w:val="24"/>
        </w:rPr>
        <w:t>注：注：</w:t>
      </w:r>
    </w:p>
    <w:p w14:paraId="36BE3676">
      <w:pPr>
        <w:pStyle w:val="19"/>
        <w:numPr>
          <w:ilvl w:val="0"/>
          <w:numId w:val="44"/>
        </w:numPr>
        <w:tabs>
          <w:tab w:val="clear" w:pos="312"/>
        </w:tabs>
        <w:ind w:left="420" w:leftChars="200"/>
        <w:rPr>
          <w:rFonts w:hint="eastAsia" w:ascii="宋体" w:hAnsi="宋体" w:cs="宋体"/>
          <w:color w:val="auto"/>
          <w:sz w:val="24"/>
        </w:rPr>
      </w:pPr>
      <w:r>
        <w:rPr>
          <w:rFonts w:hint="eastAsia" w:ascii="宋体" w:hAnsi="宋体" w:cs="宋体"/>
          <w:color w:val="auto"/>
          <w:sz w:val="24"/>
        </w:rPr>
        <w:t>本表须</w:t>
      </w:r>
      <w:r>
        <w:rPr>
          <w:rFonts w:hint="eastAsia" w:ascii="宋体" w:hAnsi="宋体" w:cs="宋体"/>
          <w:color w:val="auto"/>
          <w:sz w:val="24"/>
          <w:lang w:val="en-US" w:eastAsia="zh-CN"/>
        </w:rPr>
        <w:t>投标人</w:t>
      </w:r>
      <w:r>
        <w:rPr>
          <w:rFonts w:hint="eastAsia" w:ascii="宋体" w:hAnsi="宋体" w:cs="宋体"/>
          <w:color w:val="auto"/>
          <w:sz w:val="24"/>
        </w:rPr>
        <w:t>根据</w:t>
      </w:r>
      <w:r>
        <w:rPr>
          <w:rFonts w:hint="eastAsia" w:ascii="宋体" w:hAnsi="宋体" w:cs="宋体"/>
          <w:color w:val="auto"/>
          <w:sz w:val="24"/>
          <w:lang w:val="en-US" w:eastAsia="zh-CN"/>
        </w:rPr>
        <w:t>招标</w:t>
      </w:r>
      <w:r>
        <w:rPr>
          <w:rFonts w:hint="eastAsia" w:ascii="宋体" w:hAnsi="宋体" w:cs="宋体"/>
          <w:color w:val="auto"/>
          <w:sz w:val="24"/>
          <w:lang w:eastAsia="zh-CN"/>
        </w:rPr>
        <w:t>文件</w:t>
      </w:r>
      <w:r>
        <w:rPr>
          <w:rFonts w:hint="eastAsia" w:ascii="宋体" w:hAnsi="宋体" w:cs="宋体"/>
          <w:color w:val="auto"/>
          <w:sz w:val="24"/>
        </w:rPr>
        <w:t>第四</w:t>
      </w:r>
      <w:r>
        <w:rPr>
          <w:rFonts w:hint="eastAsia" w:ascii="宋体" w:hAnsi="宋体" w:cs="宋体"/>
          <w:color w:val="auto"/>
          <w:sz w:val="24"/>
          <w:lang w:val="en-US" w:eastAsia="zh-CN"/>
        </w:rPr>
        <w:t>章</w:t>
      </w:r>
      <w:r>
        <w:rPr>
          <w:rFonts w:hint="eastAsia" w:ascii="宋体" w:hAnsi="宋体" w:cs="宋体"/>
          <w:color w:val="auto"/>
          <w:sz w:val="24"/>
        </w:rPr>
        <w:t>的要求逐项如实填写，如</w:t>
      </w:r>
      <w:r>
        <w:rPr>
          <w:rFonts w:hint="eastAsia" w:ascii="宋体" w:hAnsi="宋体" w:cs="宋体"/>
          <w:color w:val="auto"/>
          <w:sz w:val="24"/>
          <w:lang w:val="en-US" w:eastAsia="zh-CN"/>
        </w:rPr>
        <w:t>投标人</w:t>
      </w:r>
      <w:r>
        <w:rPr>
          <w:rFonts w:hint="eastAsia" w:ascii="宋体" w:hAnsi="宋体" w:cs="宋体"/>
          <w:color w:val="auto"/>
          <w:sz w:val="24"/>
        </w:rPr>
        <w:t>未按</w:t>
      </w:r>
      <w:r>
        <w:rPr>
          <w:rFonts w:hint="eastAsia" w:ascii="宋体" w:hAnsi="宋体" w:cs="宋体"/>
          <w:color w:val="auto"/>
          <w:sz w:val="24"/>
          <w:lang w:val="en-US" w:eastAsia="zh-CN"/>
        </w:rPr>
        <w:t>招标</w:t>
      </w:r>
      <w:r>
        <w:rPr>
          <w:rFonts w:hint="eastAsia" w:ascii="宋体" w:hAnsi="宋体" w:cs="宋体"/>
          <w:color w:val="auto"/>
          <w:sz w:val="24"/>
          <w:lang w:eastAsia="zh-CN"/>
        </w:rPr>
        <w:t>文件</w:t>
      </w:r>
      <w:r>
        <w:rPr>
          <w:rFonts w:hint="eastAsia" w:ascii="宋体" w:hAnsi="宋体" w:cs="宋体"/>
          <w:color w:val="auto"/>
          <w:sz w:val="24"/>
        </w:rPr>
        <w:t>要求填写导致的不利影响由</w:t>
      </w:r>
      <w:r>
        <w:rPr>
          <w:rFonts w:hint="eastAsia" w:ascii="宋体" w:hAnsi="宋体" w:cs="宋体"/>
          <w:color w:val="auto"/>
          <w:sz w:val="24"/>
          <w:lang w:val="en-US" w:eastAsia="zh-CN"/>
        </w:rPr>
        <w:t>投标人</w:t>
      </w:r>
      <w:r>
        <w:rPr>
          <w:rFonts w:hint="eastAsia" w:ascii="宋体" w:hAnsi="宋体" w:cs="宋体"/>
          <w:color w:val="auto"/>
          <w:sz w:val="24"/>
        </w:rPr>
        <w:t>承担；</w:t>
      </w:r>
    </w:p>
    <w:p w14:paraId="040B003B">
      <w:pPr>
        <w:pStyle w:val="19"/>
        <w:numPr>
          <w:ilvl w:val="0"/>
          <w:numId w:val="44"/>
        </w:numPr>
        <w:tabs>
          <w:tab w:val="clear" w:pos="312"/>
        </w:tabs>
        <w:ind w:left="420" w:leftChars="200"/>
        <w:rPr>
          <w:rFonts w:ascii="宋体" w:hAnsi="宋体" w:cs="宋体"/>
          <w:color w:val="auto"/>
          <w:spacing w:val="20"/>
          <w:sz w:val="24"/>
          <w:szCs w:val="24"/>
        </w:rPr>
      </w:pPr>
      <w:r>
        <w:rPr>
          <w:rFonts w:hint="eastAsia" w:ascii="宋体" w:hAnsi="宋体" w:cs="宋体"/>
          <w:color w:val="auto"/>
          <w:spacing w:val="20"/>
          <w:sz w:val="24"/>
          <w:szCs w:val="24"/>
        </w:rPr>
        <w:t>偏离情况可根据</w:t>
      </w:r>
      <w:r>
        <w:rPr>
          <w:rFonts w:hint="eastAsia" w:ascii="宋体" w:hAnsi="宋体" w:cs="宋体"/>
          <w:color w:val="auto"/>
          <w:spacing w:val="20"/>
          <w:sz w:val="24"/>
          <w:szCs w:val="24"/>
          <w:lang w:val="en-US" w:eastAsia="zh-CN"/>
        </w:rPr>
        <w:t>投标人</w:t>
      </w:r>
      <w:r>
        <w:rPr>
          <w:rFonts w:hint="eastAsia" w:ascii="宋体" w:hAnsi="宋体" w:cs="宋体"/>
          <w:color w:val="auto"/>
          <w:spacing w:val="20"/>
          <w:sz w:val="24"/>
          <w:szCs w:val="24"/>
        </w:rPr>
        <w:t>响应情况填“正偏离、无偏离、负偏离”。</w:t>
      </w:r>
    </w:p>
    <w:p w14:paraId="328CADFC">
      <w:pPr>
        <w:snapToGrid w:val="0"/>
        <w:spacing w:before="50" w:after="50"/>
        <w:rPr>
          <w:rFonts w:ascii="宋体" w:hAnsi="宋体" w:cs="宋体"/>
          <w:color w:val="auto"/>
          <w:spacing w:val="20"/>
          <w:sz w:val="24"/>
          <w:szCs w:val="24"/>
        </w:rPr>
      </w:pPr>
    </w:p>
    <w:p w14:paraId="2761A870">
      <w:pPr>
        <w:pStyle w:val="27"/>
        <w:rPr>
          <w:rFonts w:ascii="宋体" w:hAnsi="宋体" w:cs="仿宋"/>
          <w:color w:val="auto"/>
          <w:szCs w:val="28"/>
        </w:rPr>
      </w:pPr>
    </w:p>
    <w:p w14:paraId="2304C082">
      <w:pPr>
        <w:pStyle w:val="27"/>
        <w:rPr>
          <w:rFonts w:ascii="宋体" w:hAnsi="宋体" w:cs="仿宋"/>
          <w:color w:val="auto"/>
          <w:szCs w:val="28"/>
        </w:rPr>
      </w:pPr>
    </w:p>
    <w:p w14:paraId="6DB43469">
      <w:pPr>
        <w:pStyle w:val="27"/>
        <w:ind w:firstLine="240" w:firstLineChars="100"/>
        <w:rPr>
          <w:color w:val="auto"/>
          <w:sz w:val="20"/>
        </w:rPr>
      </w:pPr>
      <w:r>
        <w:rPr>
          <w:rFonts w:hint="eastAsia" w:ascii="宋体" w:hAnsi="宋体" w:cs="仿宋"/>
          <w:color w:val="auto"/>
          <w:sz w:val="24"/>
        </w:rPr>
        <w:t>投标人全称（加盖单位公章）：                 日期：</w:t>
      </w:r>
    </w:p>
    <w:p w14:paraId="4C9C31CD">
      <w:pPr>
        <w:spacing w:beforeLines="200" w:line="560" w:lineRule="exact"/>
        <w:rPr>
          <w:rFonts w:ascii="宋体" w:hAnsi="宋体" w:cs="仿宋"/>
          <w:b/>
          <w:color w:val="auto"/>
          <w:sz w:val="28"/>
          <w:szCs w:val="28"/>
        </w:rPr>
      </w:pPr>
    </w:p>
    <w:p w14:paraId="22E47987">
      <w:pPr>
        <w:spacing w:beforeLines="200" w:line="560" w:lineRule="exact"/>
        <w:rPr>
          <w:rFonts w:ascii="宋体" w:hAnsi="宋体" w:cs="仿宋"/>
          <w:b/>
          <w:color w:val="auto"/>
          <w:sz w:val="28"/>
          <w:szCs w:val="28"/>
        </w:rPr>
      </w:pPr>
    </w:p>
    <w:p w14:paraId="10DFC79B">
      <w:pPr>
        <w:spacing w:beforeLines="200" w:line="560" w:lineRule="exact"/>
        <w:rPr>
          <w:rFonts w:ascii="宋体" w:hAnsi="宋体" w:cs="仿宋"/>
          <w:b/>
          <w:color w:val="auto"/>
          <w:sz w:val="28"/>
          <w:szCs w:val="28"/>
        </w:rPr>
      </w:pPr>
    </w:p>
    <w:p w14:paraId="008382E8">
      <w:pPr>
        <w:spacing w:beforeLines="200" w:line="560" w:lineRule="exact"/>
        <w:rPr>
          <w:rFonts w:ascii="宋体" w:hAnsi="宋体" w:cs="仿宋"/>
          <w:b/>
          <w:color w:val="auto"/>
          <w:sz w:val="28"/>
          <w:szCs w:val="28"/>
        </w:rPr>
      </w:pPr>
    </w:p>
    <w:p w14:paraId="17F74395">
      <w:pPr>
        <w:spacing w:beforeLines="200" w:line="560" w:lineRule="exact"/>
        <w:rPr>
          <w:rFonts w:ascii="宋体" w:hAnsi="宋体" w:cs="仿宋"/>
          <w:b/>
          <w:color w:val="auto"/>
          <w:sz w:val="28"/>
          <w:szCs w:val="28"/>
        </w:rPr>
      </w:pPr>
    </w:p>
    <w:p w14:paraId="203F0341">
      <w:pPr>
        <w:pStyle w:val="191"/>
        <w:tabs>
          <w:tab w:val="left" w:pos="1555"/>
        </w:tabs>
        <w:spacing w:line="360" w:lineRule="auto"/>
        <w:ind w:right="3789" w:firstLine="0" w:firstLineChars="0"/>
        <w:rPr>
          <w:color w:val="auto"/>
          <w:spacing w:val="-2"/>
          <w:sz w:val="24"/>
          <w:szCs w:val="24"/>
        </w:rPr>
      </w:pPr>
      <w:r>
        <w:rPr>
          <w:rFonts w:hint="eastAsia"/>
          <w:color w:val="auto"/>
          <w:spacing w:val="-2"/>
          <w:sz w:val="24"/>
          <w:szCs w:val="24"/>
        </w:rPr>
        <w:t>（九）实施方案；</w:t>
      </w:r>
    </w:p>
    <w:p w14:paraId="57FBA20F">
      <w:pPr>
        <w:spacing w:beforeLines="200" w:line="560" w:lineRule="exact"/>
        <w:rPr>
          <w:rFonts w:ascii="宋体" w:hAnsi="宋体" w:cs="仿宋"/>
          <w:b/>
          <w:color w:val="auto"/>
          <w:sz w:val="24"/>
          <w:szCs w:val="24"/>
        </w:rPr>
      </w:pPr>
    </w:p>
    <w:p w14:paraId="5F14B02A">
      <w:pPr>
        <w:spacing w:beforeLines="200" w:line="560" w:lineRule="exact"/>
        <w:rPr>
          <w:rFonts w:ascii="宋体" w:hAnsi="宋体" w:cs="仿宋"/>
          <w:b/>
          <w:color w:val="auto"/>
          <w:sz w:val="24"/>
          <w:szCs w:val="24"/>
        </w:rPr>
      </w:pPr>
    </w:p>
    <w:p w14:paraId="2ECA4048">
      <w:pPr>
        <w:spacing w:beforeLines="200" w:line="560" w:lineRule="exact"/>
        <w:rPr>
          <w:rFonts w:ascii="宋体" w:hAnsi="宋体" w:cs="仿宋"/>
          <w:b/>
          <w:color w:val="auto"/>
          <w:sz w:val="24"/>
          <w:szCs w:val="24"/>
        </w:rPr>
      </w:pPr>
    </w:p>
    <w:p w14:paraId="46FB4ACD">
      <w:pPr>
        <w:spacing w:beforeLines="200" w:line="560" w:lineRule="exact"/>
        <w:rPr>
          <w:rFonts w:ascii="宋体" w:hAnsi="宋体" w:cs="仿宋"/>
          <w:b/>
          <w:color w:val="auto"/>
          <w:sz w:val="24"/>
          <w:szCs w:val="24"/>
        </w:rPr>
      </w:pPr>
    </w:p>
    <w:p w14:paraId="2C42DD72">
      <w:pPr>
        <w:spacing w:beforeLines="200" w:line="560" w:lineRule="exact"/>
        <w:rPr>
          <w:rFonts w:ascii="宋体" w:hAnsi="宋体" w:cs="仿宋"/>
          <w:b/>
          <w:color w:val="auto"/>
          <w:sz w:val="24"/>
          <w:szCs w:val="24"/>
        </w:rPr>
      </w:pPr>
    </w:p>
    <w:p w14:paraId="6DD7B3CB">
      <w:pPr>
        <w:spacing w:beforeLines="200" w:line="560" w:lineRule="exact"/>
        <w:rPr>
          <w:rFonts w:ascii="宋体" w:hAnsi="宋体" w:cs="仿宋"/>
          <w:b/>
          <w:color w:val="auto"/>
          <w:sz w:val="24"/>
          <w:szCs w:val="24"/>
        </w:rPr>
      </w:pPr>
    </w:p>
    <w:p w14:paraId="6C4D94FE">
      <w:pPr>
        <w:spacing w:beforeLines="200" w:line="560" w:lineRule="exact"/>
        <w:rPr>
          <w:rFonts w:ascii="宋体" w:hAnsi="宋体" w:cs="仿宋"/>
          <w:b/>
          <w:color w:val="auto"/>
          <w:sz w:val="24"/>
          <w:szCs w:val="24"/>
        </w:rPr>
      </w:pPr>
    </w:p>
    <w:p w14:paraId="27C95459">
      <w:pPr>
        <w:spacing w:beforeLines="200" w:line="560" w:lineRule="exact"/>
        <w:rPr>
          <w:rFonts w:ascii="宋体" w:hAnsi="宋体" w:cs="仿宋"/>
          <w:b/>
          <w:color w:val="auto"/>
          <w:sz w:val="24"/>
          <w:szCs w:val="24"/>
        </w:rPr>
      </w:pPr>
    </w:p>
    <w:p w14:paraId="4A2A32FF">
      <w:pPr>
        <w:spacing w:beforeLines="200" w:line="560" w:lineRule="exact"/>
        <w:rPr>
          <w:rFonts w:ascii="宋体" w:hAnsi="宋体" w:cs="仿宋"/>
          <w:b/>
          <w:color w:val="auto"/>
          <w:sz w:val="24"/>
          <w:szCs w:val="24"/>
        </w:rPr>
      </w:pPr>
    </w:p>
    <w:p w14:paraId="79A38CC4">
      <w:pPr>
        <w:spacing w:beforeLines="200" w:line="560" w:lineRule="exact"/>
        <w:rPr>
          <w:rFonts w:ascii="宋体" w:hAnsi="宋体" w:cs="仿宋"/>
          <w:b/>
          <w:color w:val="auto"/>
          <w:sz w:val="24"/>
          <w:szCs w:val="24"/>
        </w:rPr>
      </w:pPr>
    </w:p>
    <w:p w14:paraId="4B7F3BBE">
      <w:pPr>
        <w:spacing w:beforeLines="200" w:line="560" w:lineRule="exact"/>
        <w:rPr>
          <w:rFonts w:ascii="宋体" w:hAnsi="宋体" w:cs="仿宋"/>
          <w:b/>
          <w:color w:val="auto"/>
          <w:sz w:val="24"/>
          <w:szCs w:val="24"/>
        </w:rPr>
      </w:pPr>
    </w:p>
    <w:p w14:paraId="0BF8E055">
      <w:pPr>
        <w:spacing w:beforeLines="200" w:line="560" w:lineRule="exact"/>
        <w:rPr>
          <w:rFonts w:ascii="宋体" w:hAnsi="宋体" w:cs="仿宋"/>
          <w:b/>
          <w:color w:val="auto"/>
          <w:sz w:val="24"/>
          <w:szCs w:val="24"/>
        </w:rPr>
      </w:pPr>
    </w:p>
    <w:p w14:paraId="28DC059C">
      <w:pPr>
        <w:spacing w:beforeLines="200" w:line="560" w:lineRule="exact"/>
        <w:rPr>
          <w:rFonts w:ascii="宋体" w:hAnsi="宋体" w:cs="仿宋"/>
          <w:b/>
          <w:color w:val="auto"/>
          <w:sz w:val="24"/>
          <w:szCs w:val="24"/>
        </w:rPr>
        <w:sectPr>
          <w:footerReference r:id="rId9" w:type="default"/>
          <w:pgSz w:w="11906" w:h="16838"/>
          <w:pgMar w:top="1474" w:right="1797" w:bottom="1247" w:left="1797" w:header="851" w:footer="851" w:gutter="0"/>
          <w:pgNumType w:fmt="decimal"/>
          <w:cols w:space="720" w:num="1"/>
        </w:sectPr>
      </w:pPr>
      <w:r>
        <w:rPr>
          <w:rFonts w:hint="eastAsia" w:ascii="宋体" w:hAnsi="宋体" w:cs="仿宋"/>
          <w:b/>
          <w:color w:val="auto"/>
          <w:sz w:val="24"/>
          <w:szCs w:val="24"/>
        </w:rPr>
        <w:t>（</w:t>
      </w:r>
      <w:r>
        <w:rPr>
          <w:rFonts w:hint="eastAsia" w:ascii="宋体" w:hAnsi="宋体" w:cs="仿宋"/>
          <w:color w:val="auto"/>
          <w:sz w:val="24"/>
          <w:szCs w:val="24"/>
        </w:rPr>
        <w:t>十</w:t>
      </w:r>
      <w:r>
        <w:rPr>
          <w:rFonts w:hint="eastAsia" w:ascii="宋体" w:hAnsi="宋体" w:cs="仿宋"/>
          <w:b/>
          <w:color w:val="auto"/>
          <w:sz w:val="24"/>
          <w:szCs w:val="24"/>
        </w:rPr>
        <w:t>）</w:t>
      </w:r>
      <w:r>
        <w:rPr>
          <w:rFonts w:hint="eastAsia" w:ascii="宋体" w:hAnsi="宋体" w:cs="仿宋"/>
          <w:color w:val="auto"/>
          <w:sz w:val="24"/>
          <w:szCs w:val="24"/>
        </w:rPr>
        <w:t>投标人认为需要的其他文件资料。</w:t>
      </w:r>
    </w:p>
    <w:p w14:paraId="1B53C6EA">
      <w:pPr>
        <w:pStyle w:val="3"/>
        <w:pageBreakBefore/>
        <w:rPr>
          <w:color w:val="auto"/>
          <w:spacing w:val="40"/>
          <w:sz w:val="40"/>
          <w:szCs w:val="40"/>
        </w:rPr>
      </w:pPr>
      <w:r>
        <w:rPr>
          <w:rFonts w:hint="eastAsia" w:ascii="等线" w:hAnsi="等线" w:eastAsia="等线"/>
          <w:color w:val="auto"/>
          <w:sz w:val="30"/>
          <w:szCs w:val="30"/>
        </w:rPr>
        <w:t>附件3：报价文件</w:t>
      </w:r>
      <w:bookmarkStart w:id="88" w:name="PO_3000000035_PM002_8"/>
    </w:p>
    <w:p w14:paraId="2420BBA6">
      <w:pPr>
        <w:pBdr>
          <w:top w:val="none" w:color="auto" w:sz="0" w:space="1"/>
          <w:left w:val="none" w:color="auto" w:sz="0" w:space="4"/>
          <w:bottom w:val="none" w:color="auto" w:sz="0" w:space="1"/>
          <w:right w:val="none" w:color="auto" w:sz="0" w:space="4"/>
        </w:pBdr>
        <w:spacing w:beforeLines="100" w:line="240" w:lineRule="atLeast"/>
        <w:jc w:val="center"/>
        <w:rPr>
          <w:color w:val="auto"/>
          <w:sz w:val="36"/>
          <w:szCs w:val="36"/>
        </w:rPr>
      </w:pPr>
      <w:r>
        <w:rPr>
          <w:rFonts w:hint="eastAsia"/>
          <w:color w:val="auto"/>
          <w:sz w:val="36"/>
          <w:szCs w:val="36"/>
        </w:rPr>
        <w:t>项目名称</w:t>
      </w:r>
      <w:bookmarkEnd w:id="88"/>
      <w:r>
        <w:rPr>
          <w:rFonts w:hint="eastAsia"/>
          <w:color w:val="auto"/>
          <w:sz w:val="36"/>
          <w:szCs w:val="36"/>
        </w:rPr>
        <w:t>：</w:t>
      </w:r>
    </w:p>
    <w:p w14:paraId="00516C5E">
      <w:pPr>
        <w:pBdr>
          <w:top w:val="none" w:color="auto" w:sz="0" w:space="1"/>
          <w:left w:val="none" w:color="auto" w:sz="0" w:space="4"/>
          <w:bottom w:val="none" w:color="auto" w:sz="0" w:space="1"/>
          <w:right w:val="none" w:color="auto" w:sz="0" w:space="4"/>
        </w:pBdr>
        <w:spacing w:beforeLines="100" w:line="240" w:lineRule="atLeast"/>
        <w:jc w:val="center"/>
        <w:rPr>
          <w:color w:val="auto"/>
          <w:sz w:val="36"/>
          <w:szCs w:val="36"/>
        </w:rPr>
      </w:pPr>
      <w:r>
        <w:rPr>
          <w:rFonts w:hint="eastAsia"/>
          <w:color w:val="auto"/>
          <w:sz w:val="36"/>
          <w:szCs w:val="36"/>
        </w:rPr>
        <w:t>项目编号：</w:t>
      </w:r>
    </w:p>
    <w:p w14:paraId="561ECE2F">
      <w:pPr>
        <w:rPr>
          <w:color w:val="auto"/>
        </w:rPr>
      </w:pPr>
    </w:p>
    <w:p w14:paraId="0D8E20FF">
      <w:pPr>
        <w:pStyle w:val="42"/>
        <w:rPr>
          <w:color w:val="auto"/>
        </w:rPr>
      </w:pPr>
    </w:p>
    <w:p w14:paraId="30B913A4">
      <w:pPr>
        <w:pBdr>
          <w:top w:val="none" w:color="auto" w:sz="0" w:space="1"/>
          <w:left w:val="none" w:color="auto" w:sz="0" w:space="4"/>
          <w:bottom w:val="none" w:color="auto" w:sz="0" w:space="1"/>
          <w:right w:val="none" w:color="auto" w:sz="0" w:space="4"/>
        </w:pBdr>
        <w:jc w:val="center"/>
        <w:rPr>
          <w:b/>
          <w:color w:val="auto"/>
          <w:spacing w:val="40"/>
          <w:sz w:val="84"/>
          <w:szCs w:val="84"/>
        </w:rPr>
      </w:pPr>
      <w:r>
        <w:rPr>
          <w:rFonts w:hint="eastAsia"/>
          <w:b/>
          <w:color w:val="auto"/>
          <w:spacing w:val="40"/>
          <w:sz w:val="84"/>
          <w:szCs w:val="84"/>
        </w:rPr>
        <w:t>报</w:t>
      </w:r>
    </w:p>
    <w:p w14:paraId="7A39C731">
      <w:pPr>
        <w:pBdr>
          <w:top w:val="none" w:color="auto" w:sz="0" w:space="1"/>
          <w:left w:val="none" w:color="auto" w:sz="0" w:space="4"/>
          <w:bottom w:val="none" w:color="auto" w:sz="0" w:space="1"/>
          <w:right w:val="none" w:color="auto" w:sz="0" w:space="4"/>
        </w:pBdr>
        <w:jc w:val="center"/>
        <w:rPr>
          <w:b/>
          <w:color w:val="auto"/>
          <w:spacing w:val="40"/>
          <w:sz w:val="84"/>
          <w:szCs w:val="84"/>
        </w:rPr>
      </w:pPr>
    </w:p>
    <w:p w14:paraId="1721CFF6">
      <w:pPr>
        <w:pBdr>
          <w:top w:val="none" w:color="auto" w:sz="0" w:space="1"/>
          <w:left w:val="none" w:color="auto" w:sz="0" w:space="4"/>
          <w:bottom w:val="none" w:color="auto" w:sz="0" w:space="1"/>
          <w:right w:val="none" w:color="auto" w:sz="0" w:space="4"/>
        </w:pBdr>
        <w:jc w:val="center"/>
        <w:rPr>
          <w:b/>
          <w:color w:val="auto"/>
          <w:spacing w:val="40"/>
          <w:sz w:val="84"/>
          <w:szCs w:val="84"/>
        </w:rPr>
      </w:pPr>
      <w:r>
        <w:rPr>
          <w:rFonts w:hint="eastAsia"/>
          <w:b/>
          <w:color w:val="auto"/>
          <w:spacing w:val="40"/>
          <w:sz w:val="84"/>
          <w:szCs w:val="84"/>
        </w:rPr>
        <w:t>价</w:t>
      </w:r>
    </w:p>
    <w:p w14:paraId="30BA2D56">
      <w:pPr>
        <w:pBdr>
          <w:top w:val="none" w:color="auto" w:sz="0" w:space="1"/>
          <w:left w:val="none" w:color="auto" w:sz="0" w:space="4"/>
          <w:bottom w:val="none" w:color="auto" w:sz="0" w:space="1"/>
          <w:right w:val="none" w:color="auto" w:sz="0" w:space="4"/>
        </w:pBdr>
        <w:jc w:val="center"/>
        <w:rPr>
          <w:b/>
          <w:color w:val="auto"/>
          <w:spacing w:val="40"/>
          <w:sz w:val="84"/>
          <w:szCs w:val="84"/>
        </w:rPr>
      </w:pPr>
    </w:p>
    <w:p w14:paraId="0FA363E6">
      <w:pPr>
        <w:pBdr>
          <w:top w:val="none" w:color="auto" w:sz="0" w:space="1"/>
          <w:left w:val="none" w:color="auto" w:sz="0" w:space="4"/>
          <w:bottom w:val="none" w:color="auto" w:sz="0" w:space="1"/>
          <w:right w:val="none" w:color="auto" w:sz="0" w:space="4"/>
        </w:pBdr>
        <w:jc w:val="center"/>
        <w:rPr>
          <w:b/>
          <w:color w:val="auto"/>
          <w:spacing w:val="40"/>
          <w:sz w:val="84"/>
          <w:szCs w:val="84"/>
        </w:rPr>
      </w:pPr>
      <w:r>
        <w:rPr>
          <w:rFonts w:hint="eastAsia"/>
          <w:b/>
          <w:color w:val="auto"/>
          <w:spacing w:val="40"/>
          <w:sz w:val="84"/>
          <w:szCs w:val="84"/>
        </w:rPr>
        <w:t>文</w:t>
      </w:r>
    </w:p>
    <w:p w14:paraId="19687568">
      <w:pPr>
        <w:pBdr>
          <w:top w:val="none" w:color="auto" w:sz="0" w:space="1"/>
          <w:left w:val="none" w:color="auto" w:sz="0" w:space="4"/>
          <w:bottom w:val="none" w:color="auto" w:sz="0" w:space="1"/>
          <w:right w:val="none" w:color="auto" w:sz="0" w:space="4"/>
        </w:pBdr>
        <w:jc w:val="center"/>
        <w:rPr>
          <w:b/>
          <w:color w:val="auto"/>
          <w:spacing w:val="40"/>
          <w:sz w:val="84"/>
          <w:szCs w:val="84"/>
        </w:rPr>
      </w:pPr>
    </w:p>
    <w:p w14:paraId="53F0CF7A">
      <w:pPr>
        <w:pBdr>
          <w:top w:val="none" w:color="auto" w:sz="0" w:space="1"/>
          <w:left w:val="none" w:color="auto" w:sz="0" w:space="4"/>
          <w:bottom w:val="none" w:color="auto" w:sz="0" w:space="1"/>
          <w:right w:val="none" w:color="auto" w:sz="0" w:space="4"/>
        </w:pBdr>
        <w:jc w:val="center"/>
        <w:rPr>
          <w:b/>
          <w:color w:val="auto"/>
          <w:spacing w:val="40"/>
          <w:sz w:val="84"/>
          <w:szCs w:val="84"/>
        </w:rPr>
      </w:pPr>
      <w:r>
        <w:rPr>
          <w:rFonts w:hint="eastAsia"/>
          <w:b/>
          <w:color w:val="auto"/>
          <w:spacing w:val="40"/>
          <w:sz w:val="84"/>
          <w:szCs w:val="84"/>
        </w:rPr>
        <w:t>件</w:t>
      </w:r>
    </w:p>
    <w:p w14:paraId="5327C739">
      <w:pPr>
        <w:spacing w:line="560" w:lineRule="exact"/>
        <w:rPr>
          <w:rFonts w:cs="仿宋"/>
          <w:color w:val="auto"/>
          <w:sz w:val="28"/>
          <w:szCs w:val="28"/>
        </w:rPr>
      </w:pPr>
    </w:p>
    <w:p w14:paraId="31A5327A">
      <w:pPr>
        <w:spacing w:line="560" w:lineRule="exact"/>
        <w:ind w:firstLine="560" w:firstLineChars="200"/>
        <w:jc w:val="center"/>
        <w:rPr>
          <w:color w:val="auto"/>
          <w:sz w:val="28"/>
          <w:szCs w:val="28"/>
        </w:rPr>
      </w:pPr>
      <w:r>
        <w:rPr>
          <w:rFonts w:hint="eastAsia"/>
          <w:color w:val="auto"/>
          <w:sz w:val="28"/>
          <w:szCs w:val="28"/>
        </w:rPr>
        <w:t>投标人全称：（加盖公章）</w:t>
      </w:r>
    </w:p>
    <w:p w14:paraId="0E5D4A63">
      <w:pPr>
        <w:spacing w:line="560" w:lineRule="exact"/>
        <w:ind w:firstLine="1960" w:firstLineChars="700"/>
        <w:rPr>
          <w:color w:val="auto"/>
          <w:sz w:val="28"/>
          <w:szCs w:val="28"/>
        </w:rPr>
      </w:pPr>
      <w:r>
        <w:rPr>
          <w:rFonts w:hint="eastAsia"/>
          <w:color w:val="auto"/>
          <w:sz w:val="28"/>
          <w:szCs w:val="28"/>
        </w:rPr>
        <w:t>地    址：</w:t>
      </w:r>
    </w:p>
    <w:p w14:paraId="380459E7">
      <w:pPr>
        <w:spacing w:line="560" w:lineRule="exact"/>
        <w:ind w:firstLine="1960" w:firstLineChars="700"/>
        <w:rPr>
          <w:color w:val="auto"/>
          <w:sz w:val="28"/>
          <w:szCs w:val="28"/>
        </w:rPr>
        <w:sectPr>
          <w:pgSz w:w="11910" w:h="16840"/>
          <w:pgMar w:top="1417" w:right="1417" w:bottom="1417" w:left="1417" w:header="964" w:footer="974" w:gutter="0"/>
          <w:pgNumType w:fmt="decimal"/>
          <w:cols w:space="720" w:num="1"/>
        </w:sectPr>
      </w:pPr>
      <w:r>
        <w:rPr>
          <w:rFonts w:hint="eastAsia"/>
          <w:color w:val="auto"/>
          <w:sz w:val="28"/>
          <w:szCs w:val="28"/>
        </w:rPr>
        <w:t>时    间：</w:t>
      </w:r>
    </w:p>
    <w:p w14:paraId="7E4DFDA5">
      <w:pPr>
        <w:pStyle w:val="13"/>
        <w:spacing w:before="50"/>
        <w:ind w:left="6"/>
        <w:jc w:val="center"/>
        <w:rPr>
          <w:color w:val="auto"/>
        </w:rPr>
      </w:pPr>
      <w:r>
        <w:rPr>
          <w:color w:val="auto"/>
        </w:rPr>
        <w:t>报价文件目录</w:t>
      </w:r>
    </w:p>
    <w:p w14:paraId="612589D5">
      <w:pPr>
        <w:pStyle w:val="27"/>
        <w:spacing w:before="102" w:line="360" w:lineRule="auto"/>
        <w:ind w:right="581" w:firstLine="480" w:firstLineChars="200"/>
        <w:rPr>
          <w:color w:val="auto"/>
          <w:sz w:val="24"/>
        </w:rPr>
      </w:pPr>
    </w:p>
    <w:p w14:paraId="00AF02FA">
      <w:pPr>
        <w:pStyle w:val="27"/>
        <w:spacing w:before="102" w:line="360" w:lineRule="auto"/>
        <w:ind w:right="581" w:firstLine="480" w:firstLineChars="200"/>
        <w:rPr>
          <w:rFonts w:hint="eastAsia"/>
          <w:color w:val="auto"/>
          <w:sz w:val="24"/>
        </w:rPr>
      </w:pPr>
      <w:r>
        <w:rPr>
          <w:rFonts w:hint="eastAsia"/>
          <w:color w:val="auto"/>
          <w:sz w:val="24"/>
        </w:rPr>
        <w:t>★报价一览表；</w:t>
      </w:r>
    </w:p>
    <w:p w14:paraId="1E54A691">
      <w:pPr>
        <w:pStyle w:val="27"/>
        <w:spacing w:before="102" w:line="360" w:lineRule="auto"/>
        <w:ind w:right="581" w:firstLine="480" w:firstLineChars="200"/>
        <w:rPr>
          <w:rFonts w:hint="default" w:eastAsia="宋体"/>
          <w:color w:val="auto"/>
          <w:sz w:val="24"/>
          <w:lang w:val="en-US" w:eastAsia="zh-CN"/>
        </w:rPr>
      </w:pPr>
      <w:r>
        <w:rPr>
          <w:rFonts w:hint="eastAsia"/>
          <w:color w:val="auto"/>
          <w:sz w:val="24"/>
        </w:rPr>
        <w:t>★</w:t>
      </w:r>
      <w:r>
        <w:rPr>
          <w:rFonts w:hint="eastAsia"/>
          <w:color w:val="auto"/>
          <w:sz w:val="24"/>
          <w:lang w:val="en-US" w:eastAsia="zh-CN"/>
        </w:rPr>
        <w:t>分项报价表；</w:t>
      </w:r>
    </w:p>
    <w:p w14:paraId="1B529AC3">
      <w:pPr>
        <w:pStyle w:val="27"/>
        <w:spacing w:before="102" w:line="360" w:lineRule="auto"/>
        <w:ind w:right="581" w:firstLine="480" w:firstLineChars="200"/>
        <w:rPr>
          <w:color w:val="auto"/>
          <w:sz w:val="24"/>
        </w:rPr>
      </w:pPr>
      <w:r>
        <w:rPr>
          <w:rFonts w:hint="eastAsia"/>
          <w:color w:val="auto"/>
          <w:sz w:val="24"/>
        </w:rPr>
        <w:t>投标人认为需要的其他文件资料；</w:t>
      </w:r>
    </w:p>
    <w:p w14:paraId="32211816">
      <w:pPr>
        <w:pStyle w:val="27"/>
        <w:spacing w:before="102" w:line="360" w:lineRule="auto"/>
        <w:ind w:right="581" w:firstLine="480" w:firstLineChars="200"/>
        <w:rPr>
          <w:color w:val="auto"/>
          <w:sz w:val="24"/>
        </w:rPr>
      </w:pPr>
      <w:r>
        <w:rPr>
          <w:rFonts w:hint="eastAsia"/>
          <w:color w:val="auto"/>
          <w:sz w:val="24"/>
        </w:rPr>
        <w:t>涉及政府采购政策要求内容（若有的话）</w:t>
      </w:r>
    </w:p>
    <w:p w14:paraId="4E30351F">
      <w:pPr>
        <w:pStyle w:val="27"/>
        <w:spacing w:before="102" w:line="360" w:lineRule="auto"/>
        <w:ind w:right="581" w:firstLine="480" w:firstLineChars="200"/>
        <w:rPr>
          <w:color w:val="auto"/>
          <w:sz w:val="24"/>
        </w:rPr>
      </w:pPr>
      <w:r>
        <w:rPr>
          <w:rFonts w:hint="eastAsia"/>
          <w:color w:val="auto"/>
          <w:sz w:val="24"/>
        </w:rPr>
        <w:t>残疾人福利性单位声明函（若有）；</w:t>
      </w:r>
    </w:p>
    <w:p w14:paraId="03723D97">
      <w:pPr>
        <w:pStyle w:val="27"/>
        <w:spacing w:before="102" w:line="360" w:lineRule="auto"/>
        <w:ind w:right="581" w:firstLine="480" w:firstLineChars="200"/>
        <w:rPr>
          <w:color w:val="auto"/>
          <w:sz w:val="24"/>
        </w:rPr>
      </w:pPr>
      <w:r>
        <w:rPr>
          <w:rFonts w:hint="eastAsia"/>
          <w:color w:val="auto"/>
          <w:sz w:val="24"/>
        </w:rPr>
        <w:t>监狱企业声明函（若有）；</w:t>
      </w:r>
    </w:p>
    <w:p w14:paraId="7E4DDB9F">
      <w:pPr>
        <w:pStyle w:val="27"/>
        <w:spacing w:before="102" w:line="360" w:lineRule="auto"/>
        <w:ind w:right="581" w:firstLine="480" w:firstLineChars="200"/>
        <w:rPr>
          <w:color w:val="auto"/>
          <w:spacing w:val="-2"/>
          <w:sz w:val="24"/>
        </w:rPr>
      </w:pPr>
      <w:r>
        <w:rPr>
          <w:rFonts w:hint="eastAsia"/>
          <w:color w:val="auto"/>
          <w:sz w:val="24"/>
        </w:rPr>
        <w:t>创新服务明细表（若有）；</w:t>
      </w:r>
    </w:p>
    <w:p w14:paraId="14226C1D">
      <w:pPr>
        <w:rPr>
          <w:color w:val="auto"/>
        </w:rPr>
        <w:sectPr>
          <w:pgSz w:w="11910" w:h="16840"/>
          <w:pgMar w:top="1417" w:right="1417" w:bottom="1417" w:left="1417" w:header="964" w:footer="974" w:gutter="0"/>
          <w:pgNumType w:fmt="decimal"/>
          <w:cols w:space="720" w:num="1"/>
        </w:sectPr>
      </w:pPr>
    </w:p>
    <w:p w14:paraId="05921FF0">
      <w:pPr>
        <w:spacing w:line="360" w:lineRule="auto"/>
        <w:jc w:val="center"/>
        <w:rPr>
          <w:rFonts w:ascii="宋体" w:hAnsi="宋体" w:cs="仿宋"/>
          <w:b/>
          <w:color w:val="auto"/>
          <w:sz w:val="28"/>
          <w:szCs w:val="28"/>
        </w:rPr>
      </w:pPr>
      <w:r>
        <w:rPr>
          <w:rFonts w:hint="eastAsia" w:ascii="宋体" w:hAnsi="宋体" w:cs="仿宋"/>
          <w:b/>
          <w:color w:val="auto"/>
          <w:sz w:val="28"/>
          <w:szCs w:val="28"/>
        </w:rPr>
        <w:t>开 标 一 览 表</w:t>
      </w:r>
    </w:p>
    <w:p w14:paraId="3165121F">
      <w:pPr>
        <w:spacing w:line="360" w:lineRule="auto"/>
        <w:jc w:val="center"/>
        <w:rPr>
          <w:rFonts w:ascii="宋体" w:hAnsi="宋体" w:cs="仿宋"/>
          <w:b/>
          <w:color w:val="auto"/>
          <w:sz w:val="28"/>
          <w:szCs w:val="28"/>
        </w:rPr>
      </w:pPr>
    </w:p>
    <w:p w14:paraId="58EB29AF">
      <w:pPr>
        <w:spacing w:line="360" w:lineRule="auto"/>
        <w:jc w:val="center"/>
        <w:rPr>
          <w:rFonts w:ascii="宋体" w:hAnsi="宋体" w:cs="仿宋"/>
          <w:b/>
          <w:color w:val="auto"/>
          <w:sz w:val="28"/>
          <w:szCs w:val="28"/>
        </w:rPr>
      </w:pPr>
    </w:p>
    <w:p w14:paraId="168EF0A5">
      <w:pPr>
        <w:spacing w:line="360" w:lineRule="auto"/>
        <w:rPr>
          <w:rFonts w:ascii="宋体" w:hAnsi="宋体" w:cs="宋体"/>
          <w:color w:val="auto"/>
          <w:kern w:val="0"/>
          <w:sz w:val="24"/>
          <w:szCs w:val="24"/>
        </w:rPr>
      </w:pPr>
      <w:r>
        <w:rPr>
          <w:rFonts w:hint="eastAsia" w:ascii="宋体" w:hAnsi="宋体" w:cs="宋体"/>
          <w:b/>
          <w:bCs/>
          <w:color w:val="auto"/>
          <w:kern w:val="0"/>
          <w:sz w:val="28"/>
          <w:szCs w:val="28"/>
        </w:rPr>
        <w:t xml:space="preserve">项目编号：    </w:t>
      </w:r>
    </w:p>
    <w:tbl>
      <w:tblPr>
        <w:tblStyle w:val="60"/>
        <w:tblW w:w="9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3013"/>
        <w:gridCol w:w="2212"/>
        <w:gridCol w:w="1747"/>
        <w:gridCol w:w="1270"/>
        <w:gridCol w:w="807"/>
      </w:tblGrid>
      <w:tr w14:paraId="3DB0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742" w:type="dxa"/>
            <w:tcBorders>
              <w:top w:val="single" w:color="auto" w:sz="4" w:space="0"/>
              <w:left w:val="single" w:color="auto" w:sz="4" w:space="0"/>
              <w:bottom w:val="single" w:color="auto" w:sz="4" w:space="0"/>
              <w:right w:val="single" w:color="auto" w:sz="4" w:space="0"/>
            </w:tcBorders>
            <w:noWrap/>
            <w:vAlign w:val="center"/>
          </w:tcPr>
          <w:p w14:paraId="279BD2DA">
            <w:pPr>
              <w:widowControl/>
              <w:spacing w:line="440" w:lineRule="exact"/>
              <w:jc w:val="center"/>
              <w:rPr>
                <w:rFonts w:hint="eastAsia" w:ascii="宋体" w:hAnsi="宋体" w:eastAsia="宋体" w:cs="宋体"/>
                <w:b/>
                <w:bCs/>
                <w:color w:val="auto"/>
                <w:kern w:val="0"/>
                <w:sz w:val="24"/>
                <w:szCs w:val="24"/>
                <w:lang w:eastAsia="zh-CN"/>
              </w:rPr>
            </w:pPr>
            <w:r>
              <w:rPr>
                <w:rFonts w:hint="eastAsia" w:ascii="宋体" w:hAnsi="宋体" w:cs="宋体"/>
                <w:b/>
                <w:bCs/>
                <w:color w:val="auto"/>
                <w:kern w:val="0"/>
                <w:sz w:val="24"/>
                <w:szCs w:val="24"/>
                <w:lang w:val="en-US" w:eastAsia="zh-CN"/>
              </w:rPr>
              <w:t>序号</w:t>
            </w:r>
          </w:p>
        </w:tc>
        <w:tc>
          <w:tcPr>
            <w:tcW w:w="3013" w:type="dxa"/>
            <w:tcBorders>
              <w:top w:val="single" w:color="auto" w:sz="4" w:space="0"/>
              <w:left w:val="single" w:color="auto" w:sz="4" w:space="0"/>
              <w:bottom w:val="single" w:color="auto" w:sz="4" w:space="0"/>
              <w:right w:val="single" w:color="auto" w:sz="4" w:space="0"/>
            </w:tcBorders>
            <w:noWrap/>
            <w:vAlign w:val="center"/>
          </w:tcPr>
          <w:p w14:paraId="375DB669">
            <w:pPr>
              <w:widowControl/>
              <w:spacing w:line="440" w:lineRule="exact"/>
              <w:jc w:val="center"/>
              <w:rPr>
                <w:rFonts w:ascii="宋体" w:hAnsi="宋体" w:cs="宋体"/>
                <w:b/>
                <w:bCs/>
                <w:color w:val="auto"/>
                <w:kern w:val="0"/>
                <w:sz w:val="24"/>
                <w:szCs w:val="24"/>
              </w:rPr>
            </w:pPr>
            <w:r>
              <w:rPr>
                <w:rFonts w:hint="eastAsia" w:ascii="宋体" w:hAnsi="宋体" w:cs="宋体"/>
                <w:b/>
                <w:bCs/>
                <w:color w:val="auto"/>
                <w:kern w:val="0"/>
                <w:sz w:val="24"/>
                <w:szCs w:val="24"/>
              </w:rPr>
              <w:t>项目名称</w:t>
            </w:r>
          </w:p>
        </w:tc>
        <w:tc>
          <w:tcPr>
            <w:tcW w:w="2212" w:type="dxa"/>
            <w:tcBorders>
              <w:top w:val="single" w:color="auto" w:sz="4" w:space="0"/>
              <w:left w:val="single" w:color="auto" w:sz="4" w:space="0"/>
              <w:bottom w:val="single" w:color="auto" w:sz="4" w:space="0"/>
              <w:right w:val="single" w:color="auto" w:sz="4" w:space="0"/>
            </w:tcBorders>
            <w:noWrap/>
            <w:vAlign w:val="center"/>
          </w:tcPr>
          <w:p w14:paraId="69A6E286">
            <w:pPr>
              <w:widowControl/>
              <w:spacing w:line="440" w:lineRule="exact"/>
              <w:jc w:val="center"/>
              <w:rPr>
                <w:rFonts w:ascii="宋体" w:hAnsi="宋体" w:cs="宋体"/>
                <w:b/>
                <w:bCs/>
                <w:color w:val="auto"/>
                <w:kern w:val="0"/>
                <w:sz w:val="24"/>
                <w:szCs w:val="24"/>
              </w:rPr>
            </w:pPr>
            <w:r>
              <w:rPr>
                <w:rFonts w:ascii="宋体" w:hAnsi="宋体" w:cs="宋体"/>
                <w:b/>
                <w:bCs/>
                <w:color w:val="auto"/>
                <w:kern w:val="0"/>
                <w:sz w:val="24"/>
                <w:szCs w:val="24"/>
              </w:rPr>
              <w:t>投标报价</w:t>
            </w:r>
            <w:r>
              <w:rPr>
                <w:rFonts w:hint="eastAsia" w:ascii="宋体" w:hAnsi="宋体" w:cs="宋体"/>
                <w:b/>
                <w:bCs/>
                <w:color w:val="auto"/>
                <w:kern w:val="0"/>
                <w:sz w:val="24"/>
                <w:szCs w:val="24"/>
              </w:rPr>
              <w:t>（元）</w:t>
            </w:r>
          </w:p>
        </w:tc>
        <w:tc>
          <w:tcPr>
            <w:tcW w:w="1747" w:type="dxa"/>
            <w:tcBorders>
              <w:top w:val="single" w:color="auto" w:sz="4" w:space="0"/>
              <w:left w:val="single" w:color="auto" w:sz="4" w:space="0"/>
              <w:bottom w:val="single" w:color="auto" w:sz="4" w:space="0"/>
              <w:right w:val="single" w:color="auto" w:sz="4" w:space="0"/>
            </w:tcBorders>
            <w:noWrap/>
            <w:vAlign w:val="center"/>
          </w:tcPr>
          <w:p w14:paraId="792A5B26">
            <w:pPr>
              <w:widowControl/>
              <w:spacing w:line="440" w:lineRule="exact"/>
              <w:jc w:val="center"/>
              <w:rPr>
                <w:rFonts w:hint="default"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合同履行期限</w:t>
            </w:r>
          </w:p>
        </w:tc>
        <w:tc>
          <w:tcPr>
            <w:tcW w:w="1270" w:type="dxa"/>
            <w:tcBorders>
              <w:top w:val="single" w:color="auto" w:sz="4" w:space="0"/>
              <w:left w:val="single" w:color="auto" w:sz="4" w:space="0"/>
              <w:bottom w:val="single" w:color="auto" w:sz="4" w:space="0"/>
              <w:right w:val="single" w:color="auto" w:sz="4" w:space="0"/>
            </w:tcBorders>
            <w:noWrap/>
            <w:vAlign w:val="center"/>
          </w:tcPr>
          <w:p w14:paraId="6EE20FA2">
            <w:pPr>
              <w:widowControl/>
              <w:spacing w:line="440" w:lineRule="exact"/>
              <w:jc w:val="center"/>
              <w:rPr>
                <w:rFonts w:ascii="宋体" w:hAnsi="宋体" w:cs="宋体"/>
                <w:b/>
                <w:bCs/>
                <w:color w:val="auto"/>
                <w:kern w:val="0"/>
                <w:sz w:val="24"/>
                <w:szCs w:val="24"/>
              </w:rPr>
            </w:pPr>
            <w:r>
              <w:rPr>
                <w:rFonts w:hint="eastAsia" w:ascii="宋体" w:hAnsi="宋体" w:cs="宋体"/>
                <w:b/>
                <w:bCs/>
                <w:color w:val="auto"/>
                <w:kern w:val="0"/>
                <w:sz w:val="24"/>
                <w:szCs w:val="24"/>
              </w:rPr>
              <w:t>质保期</w:t>
            </w:r>
          </w:p>
        </w:tc>
        <w:tc>
          <w:tcPr>
            <w:tcW w:w="807" w:type="dxa"/>
            <w:tcBorders>
              <w:top w:val="single" w:color="auto" w:sz="4" w:space="0"/>
              <w:left w:val="single" w:color="auto" w:sz="4" w:space="0"/>
              <w:bottom w:val="single" w:color="auto" w:sz="4" w:space="0"/>
              <w:right w:val="single" w:color="auto" w:sz="4" w:space="0"/>
            </w:tcBorders>
            <w:noWrap/>
            <w:vAlign w:val="center"/>
          </w:tcPr>
          <w:p w14:paraId="21411E27">
            <w:pPr>
              <w:widowControl/>
              <w:spacing w:line="440" w:lineRule="exact"/>
              <w:jc w:val="center"/>
              <w:rPr>
                <w:rFonts w:ascii="宋体" w:hAnsi="宋体" w:cs="宋体"/>
                <w:b/>
                <w:bCs/>
                <w:color w:val="auto"/>
                <w:kern w:val="0"/>
                <w:sz w:val="24"/>
                <w:szCs w:val="24"/>
              </w:rPr>
            </w:pPr>
            <w:r>
              <w:rPr>
                <w:rFonts w:hint="eastAsia" w:ascii="宋体" w:hAnsi="宋体" w:cs="宋体"/>
                <w:b/>
                <w:bCs/>
                <w:color w:val="auto"/>
                <w:kern w:val="0"/>
                <w:sz w:val="24"/>
                <w:szCs w:val="24"/>
              </w:rPr>
              <w:t>备注</w:t>
            </w:r>
          </w:p>
        </w:tc>
      </w:tr>
      <w:tr w14:paraId="7A12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7" w:hRule="atLeast"/>
          <w:jc w:val="center"/>
        </w:trPr>
        <w:tc>
          <w:tcPr>
            <w:tcW w:w="742" w:type="dxa"/>
            <w:tcBorders>
              <w:top w:val="single" w:color="auto" w:sz="4" w:space="0"/>
              <w:left w:val="single" w:color="auto" w:sz="4" w:space="0"/>
              <w:right w:val="single" w:color="auto" w:sz="4" w:space="0"/>
            </w:tcBorders>
            <w:noWrap/>
            <w:vAlign w:val="center"/>
          </w:tcPr>
          <w:p w14:paraId="2C76E1DB">
            <w:pPr>
              <w:widowControl/>
              <w:spacing w:line="440" w:lineRule="exact"/>
              <w:jc w:val="center"/>
              <w:rPr>
                <w:rFonts w:ascii="宋体" w:hAnsi="宋体" w:cs="宋体"/>
                <w:color w:val="auto"/>
                <w:kern w:val="0"/>
                <w:sz w:val="24"/>
                <w:szCs w:val="24"/>
              </w:rPr>
            </w:pPr>
          </w:p>
        </w:tc>
        <w:tc>
          <w:tcPr>
            <w:tcW w:w="3013" w:type="dxa"/>
            <w:tcBorders>
              <w:top w:val="single" w:color="auto" w:sz="4" w:space="0"/>
              <w:left w:val="single" w:color="auto" w:sz="4" w:space="0"/>
              <w:right w:val="single" w:color="auto" w:sz="4" w:space="0"/>
            </w:tcBorders>
            <w:noWrap/>
            <w:vAlign w:val="center"/>
          </w:tcPr>
          <w:p w14:paraId="15CA7D0A">
            <w:pPr>
              <w:widowControl/>
              <w:spacing w:line="440" w:lineRule="exact"/>
              <w:jc w:val="center"/>
              <w:rPr>
                <w:rFonts w:ascii="宋体" w:hAnsi="宋体" w:cs="宋体"/>
                <w:color w:val="auto"/>
                <w:kern w:val="0"/>
                <w:sz w:val="24"/>
                <w:szCs w:val="24"/>
              </w:rPr>
            </w:pPr>
          </w:p>
        </w:tc>
        <w:tc>
          <w:tcPr>
            <w:tcW w:w="2212" w:type="dxa"/>
            <w:tcBorders>
              <w:top w:val="single" w:color="auto" w:sz="4" w:space="0"/>
              <w:left w:val="single" w:color="auto" w:sz="4" w:space="0"/>
              <w:right w:val="single" w:color="auto" w:sz="4" w:space="0"/>
            </w:tcBorders>
            <w:noWrap/>
            <w:vAlign w:val="center"/>
          </w:tcPr>
          <w:p w14:paraId="44407AB3">
            <w:pPr>
              <w:widowControl/>
              <w:spacing w:line="440" w:lineRule="exact"/>
              <w:jc w:val="center"/>
              <w:rPr>
                <w:rFonts w:ascii="宋体" w:hAnsi="宋体" w:cs="宋体"/>
                <w:color w:val="auto"/>
                <w:kern w:val="0"/>
                <w:sz w:val="24"/>
                <w:szCs w:val="24"/>
              </w:rPr>
            </w:pPr>
          </w:p>
        </w:tc>
        <w:tc>
          <w:tcPr>
            <w:tcW w:w="1747" w:type="dxa"/>
            <w:tcBorders>
              <w:top w:val="single" w:color="auto" w:sz="4" w:space="0"/>
              <w:left w:val="single" w:color="auto" w:sz="4" w:space="0"/>
              <w:right w:val="single" w:color="auto" w:sz="4" w:space="0"/>
            </w:tcBorders>
            <w:noWrap/>
            <w:vAlign w:val="center"/>
          </w:tcPr>
          <w:p w14:paraId="01C532AA">
            <w:pPr>
              <w:widowControl/>
              <w:spacing w:line="440" w:lineRule="exact"/>
              <w:jc w:val="center"/>
              <w:rPr>
                <w:rFonts w:ascii="宋体" w:hAnsi="宋体" w:cs="宋体"/>
                <w:color w:val="auto"/>
                <w:kern w:val="0"/>
                <w:sz w:val="24"/>
                <w:szCs w:val="24"/>
              </w:rPr>
            </w:pPr>
          </w:p>
        </w:tc>
        <w:tc>
          <w:tcPr>
            <w:tcW w:w="1270" w:type="dxa"/>
            <w:tcBorders>
              <w:top w:val="single" w:color="auto" w:sz="4" w:space="0"/>
              <w:left w:val="single" w:color="auto" w:sz="4" w:space="0"/>
              <w:bottom w:val="single" w:color="auto" w:sz="4" w:space="0"/>
              <w:right w:val="single" w:color="auto" w:sz="4" w:space="0"/>
            </w:tcBorders>
            <w:noWrap/>
            <w:vAlign w:val="center"/>
          </w:tcPr>
          <w:p w14:paraId="322BE4C1">
            <w:pPr>
              <w:widowControl/>
              <w:spacing w:line="440" w:lineRule="exact"/>
              <w:jc w:val="center"/>
              <w:rPr>
                <w:rFonts w:ascii="宋体" w:hAnsi="宋体" w:cs="宋体"/>
                <w:bCs/>
                <w:color w:val="auto"/>
                <w:kern w:val="0"/>
                <w:sz w:val="24"/>
                <w:szCs w:val="24"/>
              </w:rPr>
            </w:pPr>
          </w:p>
        </w:tc>
        <w:tc>
          <w:tcPr>
            <w:tcW w:w="807" w:type="dxa"/>
            <w:tcBorders>
              <w:top w:val="single" w:color="auto" w:sz="4" w:space="0"/>
              <w:left w:val="single" w:color="auto" w:sz="4" w:space="0"/>
              <w:bottom w:val="single" w:color="auto" w:sz="4" w:space="0"/>
              <w:right w:val="single" w:color="auto" w:sz="4" w:space="0"/>
            </w:tcBorders>
            <w:noWrap/>
            <w:vAlign w:val="center"/>
          </w:tcPr>
          <w:p w14:paraId="356D2C2F">
            <w:pPr>
              <w:widowControl/>
              <w:spacing w:line="440" w:lineRule="exact"/>
              <w:jc w:val="center"/>
              <w:rPr>
                <w:rFonts w:ascii="宋体" w:hAnsi="宋体" w:cs="宋体"/>
                <w:bCs/>
                <w:color w:val="auto"/>
                <w:kern w:val="0"/>
                <w:sz w:val="24"/>
                <w:szCs w:val="24"/>
              </w:rPr>
            </w:pPr>
          </w:p>
        </w:tc>
      </w:tr>
    </w:tbl>
    <w:p w14:paraId="2DBB1CD3">
      <w:pPr>
        <w:spacing w:line="560" w:lineRule="exact"/>
        <w:rPr>
          <w:rFonts w:ascii="宋体" w:hAnsi="宋体" w:cs="仿宋"/>
          <w:color w:val="auto"/>
          <w:sz w:val="28"/>
          <w:szCs w:val="28"/>
        </w:rPr>
      </w:pPr>
    </w:p>
    <w:p w14:paraId="3BE95CC9">
      <w:pPr>
        <w:spacing w:line="560" w:lineRule="exact"/>
        <w:rPr>
          <w:rFonts w:ascii="宋体" w:hAnsi="宋体" w:cs="仿宋"/>
          <w:color w:val="auto"/>
          <w:sz w:val="28"/>
          <w:szCs w:val="28"/>
        </w:rPr>
      </w:pPr>
    </w:p>
    <w:p w14:paraId="604735DA">
      <w:pPr>
        <w:spacing w:line="560" w:lineRule="exact"/>
        <w:rPr>
          <w:rFonts w:ascii="宋体" w:hAnsi="宋体" w:cs="仿宋"/>
          <w:b/>
          <w:color w:val="auto"/>
          <w:sz w:val="28"/>
          <w:szCs w:val="28"/>
          <w:u w:val="single"/>
        </w:rPr>
      </w:pPr>
    </w:p>
    <w:p w14:paraId="2CE407FC">
      <w:pPr>
        <w:spacing w:line="560" w:lineRule="exact"/>
        <w:rPr>
          <w:rFonts w:ascii="宋体" w:hAnsi="宋体" w:cs="仿宋"/>
          <w:color w:val="auto"/>
          <w:sz w:val="28"/>
          <w:szCs w:val="28"/>
        </w:rPr>
      </w:pPr>
    </w:p>
    <w:p w14:paraId="0D4512DF">
      <w:pPr>
        <w:spacing w:line="560" w:lineRule="exact"/>
        <w:jc w:val="center"/>
        <w:rPr>
          <w:rFonts w:ascii="宋体" w:hAnsi="宋体" w:cs="仿宋"/>
          <w:color w:val="auto"/>
          <w:sz w:val="24"/>
          <w:szCs w:val="24"/>
        </w:rPr>
      </w:pPr>
      <w:r>
        <w:rPr>
          <w:rFonts w:hint="eastAsia" w:ascii="宋体" w:hAnsi="宋体" w:cs="仿宋"/>
          <w:color w:val="auto"/>
          <w:sz w:val="24"/>
          <w:szCs w:val="24"/>
        </w:rPr>
        <w:t>投标人全称</w:t>
      </w:r>
      <w:r>
        <w:rPr>
          <w:rFonts w:hint="eastAsia" w:ascii="宋体" w:hAnsi="宋体"/>
          <w:color w:val="auto"/>
          <w:sz w:val="24"/>
          <w:szCs w:val="24"/>
        </w:rPr>
        <w:t>（</w:t>
      </w:r>
      <w:r>
        <w:rPr>
          <w:rFonts w:hint="eastAsia" w:ascii="宋体" w:hAnsi="宋体" w:cs="仿宋"/>
          <w:color w:val="auto"/>
          <w:sz w:val="24"/>
          <w:szCs w:val="24"/>
        </w:rPr>
        <w:t>加盖单位公章</w:t>
      </w:r>
      <w:r>
        <w:rPr>
          <w:rFonts w:hint="eastAsia" w:ascii="宋体" w:hAnsi="宋体"/>
          <w:color w:val="auto"/>
          <w:sz w:val="24"/>
          <w:szCs w:val="24"/>
        </w:rPr>
        <w:t>）</w:t>
      </w:r>
      <w:r>
        <w:rPr>
          <w:rFonts w:hint="eastAsia" w:ascii="宋体" w:hAnsi="宋体" w:cs="仿宋"/>
          <w:color w:val="auto"/>
          <w:sz w:val="24"/>
          <w:szCs w:val="24"/>
        </w:rPr>
        <w:t>：</w:t>
      </w:r>
    </w:p>
    <w:p w14:paraId="5EAF87F5">
      <w:pPr>
        <w:spacing w:line="560" w:lineRule="exact"/>
        <w:jc w:val="center"/>
        <w:rPr>
          <w:rFonts w:hint="eastAsia" w:ascii="宋体" w:hAnsi="宋体" w:eastAsia="宋体" w:cs="仿宋"/>
          <w:color w:val="auto"/>
          <w:sz w:val="24"/>
          <w:szCs w:val="24"/>
        </w:rPr>
      </w:pPr>
      <w:r>
        <w:rPr>
          <w:rFonts w:hint="eastAsia" w:ascii="宋体" w:hAnsi="宋体" w:cs="仿宋"/>
          <w:color w:val="auto"/>
          <w:sz w:val="24"/>
          <w:szCs w:val="24"/>
        </w:rPr>
        <w:t xml:space="preserve"> </w:t>
      </w:r>
      <w:r>
        <w:rPr>
          <w:rFonts w:hint="eastAsia" w:ascii="宋体" w:hAnsi="宋体" w:cs="仿宋"/>
          <w:color w:val="auto"/>
          <w:sz w:val="24"/>
          <w:szCs w:val="24"/>
          <w:lang w:val="en-US" w:eastAsia="zh-CN"/>
        </w:rPr>
        <w:t xml:space="preserve">     </w:t>
      </w:r>
      <w:r>
        <w:rPr>
          <w:rFonts w:hint="eastAsia" w:ascii="宋体" w:hAnsi="宋体" w:cs="仿宋"/>
          <w:color w:val="auto"/>
          <w:sz w:val="24"/>
          <w:szCs w:val="24"/>
        </w:rPr>
        <w:t>法定代表人或被授</w:t>
      </w:r>
      <w:r>
        <w:rPr>
          <w:rFonts w:hint="eastAsia" w:ascii="宋体" w:hAnsi="宋体" w:eastAsia="宋体" w:cs="仿宋"/>
          <w:color w:val="auto"/>
          <w:sz w:val="24"/>
          <w:szCs w:val="24"/>
        </w:rPr>
        <w:t xml:space="preserve">权人代表（签字）：                 </w:t>
      </w:r>
      <w:bookmarkStart w:id="89" w:name="_Toc12250"/>
      <w:bookmarkStart w:id="90" w:name="_Toc3647"/>
      <w:bookmarkStart w:id="91" w:name="_Toc28310"/>
      <w:bookmarkStart w:id="92" w:name="_Toc26171"/>
    </w:p>
    <w:p w14:paraId="6926D828">
      <w:pPr>
        <w:spacing w:line="560" w:lineRule="exact"/>
        <w:jc w:val="center"/>
        <w:rPr>
          <w:rFonts w:hAnsi="宋体"/>
          <w:color w:val="auto"/>
          <w:sz w:val="28"/>
          <w:szCs w:val="28"/>
        </w:rPr>
      </w:pPr>
      <w:r>
        <w:rPr>
          <w:rFonts w:hint="eastAsia" w:ascii="宋体" w:hAnsi="宋体" w:eastAsia="宋体" w:cs="仿宋"/>
          <w:color w:val="auto"/>
          <w:sz w:val="24"/>
          <w:szCs w:val="24"/>
        </w:rPr>
        <w:t>日  期：</w:t>
      </w:r>
      <w:bookmarkEnd w:id="89"/>
      <w:bookmarkEnd w:id="90"/>
      <w:bookmarkEnd w:id="91"/>
      <w:bookmarkEnd w:id="92"/>
    </w:p>
    <w:p w14:paraId="302CC4F1">
      <w:pPr>
        <w:pStyle w:val="78"/>
        <w:rPr>
          <w:rFonts w:hAnsi="宋体"/>
          <w:color w:val="auto"/>
          <w:sz w:val="28"/>
          <w:szCs w:val="28"/>
        </w:rPr>
      </w:pPr>
    </w:p>
    <w:p w14:paraId="284B7C0A">
      <w:pPr>
        <w:jc w:val="center"/>
        <w:outlineLvl w:val="0"/>
        <w:rPr>
          <w:b/>
          <w:color w:val="auto"/>
          <w:sz w:val="28"/>
          <w:szCs w:val="28"/>
        </w:rPr>
      </w:pPr>
    </w:p>
    <w:p w14:paraId="61FCA785">
      <w:pPr>
        <w:jc w:val="center"/>
        <w:outlineLvl w:val="0"/>
        <w:rPr>
          <w:b/>
          <w:color w:val="auto"/>
          <w:sz w:val="28"/>
          <w:szCs w:val="28"/>
        </w:rPr>
      </w:pPr>
    </w:p>
    <w:p w14:paraId="1732F35A">
      <w:pPr>
        <w:jc w:val="center"/>
        <w:outlineLvl w:val="0"/>
        <w:rPr>
          <w:b/>
          <w:color w:val="auto"/>
          <w:sz w:val="28"/>
          <w:szCs w:val="28"/>
        </w:rPr>
      </w:pPr>
    </w:p>
    <w:p w14:paraId="46CF8930">
      <w:pPr>
        <w:jc w:val="center"/>
        <w:outlineLvl w:val="0"/>
        <w:rPr>
          <w:b/>
          <w:color w:val="auto"/>
          <w:sz w:val="28"/>
          <w:szCs w:val="28"/>
        </w:rPr>
      </w:pPr>
    </w:p>
    <w:p w14:paraId="47CAAE34">
      <w:pPr>
        <w:jc w:val="center"/>
        <w:outlineLvl w:val="0"/>
        <w:rPr>
          <w:b/>
          <w:color w:val="auto"/>
          <w:sz w:val="28"/>
          <w:szCs w:val="28"/>
        </w:rPr>
      </w:pPr>
    </w:p>
    <w:p w14:paraId="09D0BAD8">
      <w:pPr>
        <w:jc w:val="center"/>
        <w:outlineLvl w:val="0"/>
        <w:rPr>
          <w:b/>
          <w:color w:val="auto"/>
          <w:sz w:val="28"/>
          <w:szCs w:val="28"/>
        </w:rPr>
      </w:pPr>
    </w:p>
    <w:p w14:paraId="2FE34605">
      <w:pPr>
        <w:jc w:val="center"/>
        <w:outlineLvl w:val="0"/>
        <w:rPr>
          <w:b/>
          <w:color w:val="auto"/>
          <w:sz w:val="28"/>
          <w:szCs w:val="28"/>
        </w:rPr>
      </w:pPr>
    </w:p>
    <w:p w14:paraId="044FC67D">
      <w:pPr>
        <w:jc w:val="center"/>
        <w:outlineLvl w:val="0"/>
        <w:rPr>
          <w:b/>
          <w:color w:val="auto"/>
          <w:sz w:val="28"/>
          <w:szCs w:val="28"/>
        </w:rPr>
      </w:pPr>
    </w:p>
    <w:p w14:paraId="3F045025">
      <w:pPr>
        <w:jc w:val="center"/>
        <w:outlineLvl w:val="0"/>
        <w:rPr>
          <w:b/>
          <w:color w:val="auto"/>
          <w:sz w:val="28"/>
          <w:szCs w:val="28"/>
        </w:rPr>
      </w:pPr>
    </w:p>
    <w:p w14:paraId="39E5AF2E">
      <w:pPr>
        <w:jc w:val="center"/>
        <w:outlineLvl w:val="0"/>
        <w:rPr>
          <w:b/>
          <w:color w:val="auto"/>
          <w:sz w:val="28"/>
          <w:szCs w:val="28"/>
        </w:rPr>
      </w:pPr>
    </w:p>
    <w:p w14:paraId="17F343B3">
      <w:pPr>
        <w:jc w:val="center"/>
        <w:outlineLvl w:val="0"/>
        <w:rPr>
          <w:b/>
          <w:color w:val="auto"/>
          <w:sz w:val="28"/>
          <w:szCs w:val="28"/>
        </w:rPr>
      </w:pPr>
    </w:p>
    <w:p w14:paraId="0FFB25B7">
      <w:pPr>
        <w:jc w:val="center"/>
        <w:outlineLvl w:val="0"/>
        <w:rPr>
          <w:b/>
          <w:color w:val="auto"/>
          <w:sz w:val="28"/>
          <w:szCs w:val="28"/>
        </w:rPr>
      </w:pPr>
    </w:p>
    <w:p w14:paraId="5CE13255">
      <w:pPr>
        <w:jc w:val="center"/>
        <w:outlineLvl w:val="0"/>
        <w:rPr>
          <w:rFonts w:hint="eastAsia"/>
          <w:b/>
          <w:color w:val="auto"/>
          <w:sz w:val="28"/>
          <w:szCs w:val="28"/>
          <w:lang w:val="en-US" w:eastAsia="zh-CN"/>
        </w:rPr>
      </w:pPr>
      <w:bookmarkStart w:id="93" w:name="_Toc17918"/>
    </w:p>
    <w:p w14:paraId="64AF638C">
      <w:pPr>
        <w:jc w:val="center"/>
        <w:outlineLvl w:val="0"/>
        <w:rPr>
          <w:rFonts w:hint="eastAsia"/>
          <w:b/>
          <w:color w:val="auto"/>
          <w:sz w:val="28"/>
          <w:szCs w:val="28"/>
          <w:lang w:val="en-US" w:eastAsia="zh-CN"/>
        </w:rPr>
      </w:pPr>
      <w:r>
        <w:rPr>
          <w:rFonts w:hint="eastAsia"/>
          <w:b/>
          <w:color w:val="auto"/>
          <w:sz w:val="28"/>
          <w:szCs w:val="28"/>
          <w:lang w:val="en-US" w:eastAsia="zh-CN"/>
        </w:rPr>
        <w:t>分项报价表</w:t>
      </w:r>
    </w:p>
    <w:p w14:paraId="59425404">
      <w:pPr>
        <w:pStyle w:val="25"/>
        <w:rPr>
          <w:rFonts w:hint="eastAsia"/>
          <w:lang w:val="en-US" w:eastAsia="zh-CN"/>
        </w:rPr>
      </w:pPr>
    </w:p>
    <w:tbl>
      <w:tblPr>
        <w:tblStyle w:val="60"/>
        <w:tblW w:w="9527"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085"/>
        <w:gridCol w:w="876"/>
        <w:gridCol w:w="5"/>
        <w:gridCol w:w="1100"/>
        <w:gridCol w:w="1467"/>
        <w:gridCol w:w="1059"/>
        <w:gridCol w:w="1263"/>
        <w:gridCol w:w="960"/>
        <w:gridCol w:w="1020"/>
      </w:tblGrid>
      <w:tr w14:paraId="22BC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692" w:type="dxa"/>
            <w:noWrap w:val="0"/>
            <w:vAlign w:val="center"/>
          </w:tcPr>
          <w:p w14:paraId="1AD6D83C">
            <w:pPr>
              <w:spacing w:line="480" w:lineRule="exact"/>
              <w:jc w:val="center"/>
              <w:rPr>
                <w:rFonts w:hint="eastAsia" w:ascii="华文中宋" w:hAnsi="华文中宋" w:eastAsia="华文中宋"/>
                <w:bCs/>
                <w:szCs w:val="21"/>
                <w:highlight w:val="none"/>
                <w:lang w:eastAsia="zh-CN"/>
              </w:rPr>
            </w:pPr>
            <w:r>
              <w:rPr>
                <w:rFonts w:hint="eastAsia" w:ascii="华文中宋" w:hAnsi="华文中宋" w:eastAsia="华文中宋"/>
                <w:bCs/>
                <w:szCs w:val="21"/>
                <w:highlight w:val="none"/>
                <w:lang w:eastAsia="zh-CN"/>
              </w:rPr>
              <w:t>序号</w:t>
            </w:r>
          </w:p>
        </w:tc>
        <w:tc>
          <w:tcPr>
            <w:tcW w:w="1085" w:type="dxa"/>
            <w:noWrap w:val="0"/>
            <w:vAlign w:val="center"/>
          </w:tcPr>
          <w:p w14:paraId="66225850">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rPr>
              <w:t>货物名称</w:t>
            </w:r>
          </w:p>
        </w:tc>
        <w:tc>
          <w:tcPr>
            <w:tcW w:w="876" w:type="dxa"/>
            <w:noWrap w:val="0"/>
            <w:vAlign w:val="center"/>
          </w:tcPr>
          <w:p w14:paraId="738C552C">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rPr>
              <w:t>品牌</w:t>
            </w:r>
          </w:p>
        </w:tc>
        <w:tc>
          <w:tcPr>
            <w:tcW w:w="1105" w:type="dxa"/>
            <w:gridSpan w:val="2"/>
            <w:tcBorders>
              <w:bottom w:val="single" w:color="auto" w:sz="4" w:space="0"/>
            </w:tcBorders>
            <w:noWrap w:val="0"/>
            <w:vAlign w:val="center"/>
          </w:tcPr>
          <w:p w14:paraId="49194579">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rPr>
              <w:t>规格型号</w:t>
            </w:r>
          </w:p>
        </w:tc>
        <w:tc>
          <w:tcPr>
            <w:tcW w:w="1467" w:type="dxa"/>
            <w:tcBorders>
              <w:bottom w:val="single" w:color="auto" w:sz="4" w:space="0"/>
            </w:tcBorders>
            <w:noWrap w:val="0"/>
            <w:vAlign w:val="center"/>
          </w:tcPr>
          <w:p w14:paraId="39D7AFB1">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rPr>
              <w:t>产地及厂家</w:t>
            </w:r>
          </w:p>
        </w:tc>
        <w:tc>
          <w:tcPr>
            <w:tcW w:w="1059" w:type="dxa"/>
            <w:tcBorders>
              <w:bottom w:val="single" w:color="auto" w:sz="4" w:space="0"/>
            </w:tcBorders>
            <w:noWrap w:val="0"/>
            <w:vAlign w:val="center"/>
          </w:tcPr>
          <w:p w14:paraId="6C66A987">
            <w:pPr>
              <w:spacing w:line="480" w:lineRule="exact"/>
              <w:jc w:val="center"/>
              <w:rPr>
                <w:rFonts w:hint="eastAsia" w:ascii="华文中宋" w:hAnsi="华文中宋" w:eastAsia="华文中宋"/>
                <w:bCs/>
                <w:szCs w:val="21"/>
                <w:highlight w:val="none"/>
                <w:lang w:val="en-US" w:eastAsia="zh-CN"/>
              </w:rPr>
            </w:pPr>
            <w:r>
              <w:rPr>
                <w:rFonts w:hint="eastAsia" w:ascii="华文中宋" w:hAnsi="华文中宋" w:eastAsia="华文中宋"/>
                <w:bCs/>
                <w:szCs w:val="21"/>
                <w:highlight w:val="none"/>
                <w:lang w:val="en-US" w:eastAsia="zh-CN"/>
              </w:rPr>
              <w:t>单位</w:t>
            </w:r>
          </w:p>
        </w:tc>
        <w:tc>
          <w:tcPr>
            <w:tcW w:w="1263" w:type="dxa"/>
            <w:tcBorders>
              <w:bottom w:val="single" w:color="auto" w:sz="4" w:space="0"/>
            </w:tcBorders>
            <w:noWrap w:val="0"/>
            <w:vAlign w:val="center"/>
          </w:tcPr>
          <w:p w14:paraId="75008DCC">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rPr>
              <w:t>数量</w:t>
            </w:r>
          </w:p>
        </w:tc>
        <w:tc>
          <w:tcPr>
            <w:tcW w:w="960" w:type="dxa"/>
            <w:tcBorders>
              <w:bottom w:val="single" w:color="auto" w:sz="4" w:space="0"/>
            </w:tcBorders>
            <w:noWrap w:val="0"/>
            <w:vAlign w:val="center"/>
          </w:tcPr>
          <w:p w14:paraId="0F543EA0">
            <w:pPr>
              <w:spacing w:line="480" w:lineRule="exact"/>
              <w:jc w:val="center"/>
              <w:rPr>
                <w:rFonts w:hint="eastAsia" w:ascii="华文中宋" w:hAnsi="华文中宋" w:eastAsia="华文中宋"/>
                <w:bCs/>
                <w:szCs w:val="21"/>
                <w:highlight w:val="none"/>
                <w:lang w:eastAsia="zh-CN"/>
              </w:rPr>
            </w:pPr>
            <w:r>
              <w:rPr>
                <w:rFonts w:hint="eastAsia" w:ascii="华文中宋" w:hAnsi="华文中宋" w:eastAsia="华文中宋"/>
                <w:bCs/>
                <w:szCs w:val="21"/>
                <w:highlight w:val="none"/>
              </w:rPr>
              <w:t>单价</w:t>
            </w:r>
          </w:p>
        </w:tc>
        <w:tc>
          <w:tcPr>
            <w:tcW w:w="1020" w:type="dxa"/>
            <w:tcBorders>
              <w:bottom w:val="single" w:color="auto" w:sz="4" w:space="0"/>
            </w:tcBorders>
            <w:noWrap w:val="0"/>
            <w:vAlign w:val="center"/>
          </w:tcPr>
          <w:p w14:paraId="73623A6F">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 w:val="0"/>
                <w:bCs w:val="0"/>
                <w:szCs w:val="21"/>
                <w:highlight w:val="none"/>
              </w:rPr>
              <w:t>合价</w:t>
            </w:r>
          </w:p>
        </w:tc>
      </w:tr>
      <w:tr w14:paraId="2905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692" w:type="dxa"/>
            <w:noWrap w:val="0"/>
            <w:vAlign w:val="center"/>
          </w:tcPr>
          <w:p w14:paraId="7C05F2BB">
            <w:pPr>
              <w:spacing w:line="480" w:lineRule="exact"/>
              <w:jc w:val="center"/>
              <w:rPr>
                <w:rFonts w:hint="eastAsia" w:ascii="华文中宋" w:hAnsi="华文中宋" w:eastAsia="华文中宋"/>
                <w:bCs/>
                <w:szCs w:val="21"/>
                <w:highlight w:val="none"/>
              </w:rPr>
            </w:pPr>
          </w:p>
        </w:tc>
        <w:tc>
          <w:tcPr>
            <w:tcW w:w="1085" w:type="dxa"/>
            <w:noWrap w:val="0"/>
            <w:vAlign w:val="center"/>
          </w:tcPr>
          <w:p w14:paraId="072A085C">
            <w:pPr>
              <w:spacing w:line="480" w:lineRule="exact"/>
              <w:jc w:val="center"/>
              <w:rPr>
                <w:rFonts w:hint="eastAsia" w:ascii="华文中宋" w:hAnsi="华文中宋" w:eastAsia="华文中宋"/>
                <w:bCs/>
                <w:szCs w:val="21"/>
                <w:highlight w:val="none"/>
              </w:rPr>
            </w:pPr>
          </w:p>
        </w:tc>
        <w:tc>
          <w:tcPr>
            <w:tcW w:w="876" w:type="dxa"/>
            <w:noWrap w:val="0"/>
            <w:vAlign w:val="center"/>
          </w:tcPr>
          <w:p w14:paraId="45A4A523">
            <w:pPr>
              <w:spacing w:line="480" w:lineRule="exact"/>
              <w:jc w:val="center"/>
              <w:rPr>
                <w:rFonts w:hint="eastAsia" w:ascii="华文中宋" w:hAnsi="华文中宋" w:eastAsia="华文中宋"/>
                <w:bCs/>
                <w:szCs w:val="21"/>
                <w:highlight w:val="none"/>
              </w:rPr>
            </w:pPr>
          </w:p>
        </w:tc>
        <w:tc>
          <w:tcPr>
            <w:tcW w:w="1105" w:type="dxa"/>
            <w:gridSpan w:val="2"/>
            <w:tcBorders>
              <w:top w:val="single" w:color="auto" w:sz="4" w:space="0"/>
              <w:bottom w:val="single" w:color="auto" w:sz="4" w:space="0"/>
            </w:tcBorders>
            <w:noWrap w:val="0"/>
            <w:vAlign w:val="center"/>
          </w:tcPr>
          <w:p w14:paraId="66EC736D">
            <w:pPr>
              <w:spacing w:line="480" w:lineRule="exact"/>
              <w:jc w:val="center"/>
              <w:rPr>
                <w:rFonts w:hint="eastAsia" w:ascii="华文中宋" w:hAnsi="华文中宋" w:eastAsia="华文中宋"/>
                <w:bCs/>
                <w:szCs w:val="21"/>
                <w:highlight w:val="none"/>
                <w:vertAlign w:val="superscript"/>
              </w:rPr>
            </w:pPr>
          </w:p>
        </w:tc>
        <w:tc>
          <w:tcPr>
            <w:tcW w:w="1467" w:type="dxa"/>
            <w:tcBorders>
              <w:top w:val="single" w:color="auto" w:sz="4" w:space="0"/>
              <w:bottom w:val="single" w:color="auto" w:sz="4" w:space="0"/>
            </w:tcBorders>
            <w:noWrap w:val="0"/>
            <w:vAlign w:val="center"/>
          </w:tcPr>
          <w:p w14:paraId="31C767E6">
            <w:pPr>
              <w:spacing w:line="480" w:lineRule="exact"/>
              <w:jc w:val="center"/>
              <w:rPr>
                <w:rFonts w:hint="eastAsia" w:ascii="华文中宋" w:hAnsi="华文中宋" w:eastAsia="华文中宋"/>
                <w:bCs/>
                <w:szCs w:val="21"/>
                <w:highlight w:val="none"/>
                <w:vertAlign w:val="superscript"/>
              </w:rPr>
            </w:pPr>
          </w:p>
        </w:tc>
        <w:tc>
          <w:tcPr>
            <w:tcW w:w="1059" w:type="dxa"/>
            <w:tcBorders>
              <w:top w:val="single" w:color="auto" w:sz="4" w:space="0"/>
            </w:tcBorders>
            <w:noWrap w:val="0"/>
            <w:vAlign w:val="center"/>
          </w:tcPr>
          <w:p w14:paraId="119FFD59">
            <w:pPr>
              <w:spacing w:line="480" w:lineRule="exact"/>
              <w:jc w:val="center"/>
              <w:rPr>
                <w:rFonts w:hint="eastAsia" w:ascii="华文中宋" w:hAnsi="华文中宋" w:eastAsia="华文中宋"/>
                <w:bCs/>
                <w:szCs w:val="21"/>
                <w:highlight w:val="none"/>
              </w:rPr>
            </w:pPr>
          </w:p>
        </w:tc>
        <w:tc>
          <w:tcPr>
            <w:tcW w:w="1263" w:type="dxa"/>
            <w:tcBorders>
              <w:top w:val="single" w:color="auto" w:sz="4" w:space="0"/>
            </w:tcBorders>
            <w:noWrap w:val="0"/>
            <w:vAlign w:val="center"/>
          </w:tcPr>
          <w:p w14:paraId="0D9EDBDF">
            <w:pPr>
              <w:spacing w:line="480" w:lineRule="exact"/>
              <w:jc w:val="center"/>
              <w:rPr>
                <w:rFonts w:hint="eastAsia" w:ascii="华文中宋" w:hAnsi="华文中宋" w:eastAsia="华文中宋"/>
                <w:bCs/>
                <w:szCs w:val="21"/>
                <w:highlight w:val="none"/>
              </w:rPr>
            </w:pPr>
          </w:p>
        </w:tc>
        <w:tc>
          <w:tcPr>
            <w:tcW w:w="960" w:type="dxa"/>
            <w:tcBorders>
              <w:top w:val="single" w:color="auto" w:sz="4" w:space="0"/>
            </w:tcBorders>
            <w:noWrap w:val="0"/>
            <w:vAlign w:val="center"/>
          </w:tcPr>
          <w:p w14:paraId="7AB64D17">
            <w:pPr>
              <w:spacing w:line="480" w:lineRule="exact"/>
              <w:jc w:val="center"/>
              <w:rPr>
                <w:rFonts w:hint="eastAsia" w:ascii="华文中宋" w:hAnsi="华文中宋" w:eastAsia="华文中宋"/>
                <w:bCs/>
                <w:szCs w:val="21"/>
                <w:highlight w:val="none"/>
              </w:rPr>
            </w:pPr>
          </w:p>
        </w:tc>
        <w:tc>
          <w:tcPr>
            <w:tcW w:w="1020" w:type="dxa"/>
            <w:tcBorders>
              <w:top w:val="single" w:color="auto" w:sz="4" w:space="0"/>
            </w:tcBorders>
            <w:noWrap w:val="0"/>
            <w:vAlign w:val="center"/>
          </w:tcPr>
          <w:p w14:paraId="0B8EF94F">
            <w:pPr>
              <w:spacing w:line="480" w:lineRule="exact"/>
              <w:jc w:val="center"/>
              <w:rPr>
                <w:rFonts w:hint="eastAsia" w:ascii="华文中宋" w:hAnsi="华文中宋" w:eastAsia="华文中宋"/>
                <w:bCs/>
                <w:szCs w:val="21"/>
                <w:highlight w:val="none"/>
              </w:rPr>
            </w:pPr>
          </w:p>
        </w:tc>
      </w:tr>
      <w:tr w14:paraId="1D9F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692" w:type="dxa"/>
            <w:noWrap w:val="0"/>
            <w:vAlign w:val="center"/>
          </w:tcPr>
          <w:p w14:paraId="0C2EE990">
            <w:pPr>
              <w:spacing w:line="480" w:lineRule="exact"/>
              <w:jc w:val="center"/>
              <w:rPr>
                <w:rFonts w:hint="eastAsia" w:ascii="华文中宋" w:hAnsi="华文中宋" w:eastAsia="华文中宋"/>
                <w:bCs/>
                <w:szCs w:val="21"/>
                <w:highlight w:val="none"/>
              </w:rPr>
            </w:pPr>
          </w:p>
        </w:tc>
        <w:tc>
          <w:tcPr>
            <w:tcW w:w="1085" w:type="dxa"/>
            <w:noWrap w:val="0"/>
            <w:vAlign w:val="center"/>
          </w:tcPr>
          <w:p w14:paraId="4470B0AB">
            <w:pPr>
              <w:spacing w:line="480" w:lineRule="exact"/>
              <w:jc w:val="center"/>
              <w:rPr>
                <w:rFonts w:hint="eastAsia" w:ascii="华文中宋" w:hAnsi="华文中宋" w:eastAsia="华文中宋"/>
                <w:bCs/>
                <w:szCs w:val="21"/>
                <w:highlight w:val="none"/>
              </w:rPr>
            </w:pPr>
          </w:p>
        </w:tc>
        <w:tc>
          <w:tcPr>
            <w:tcW w:w="876" w:type="dxa"/>
            <w:noWrap w:val="0"/>
            <w:vAlign w:val="center"/>
          </w:tcPr>
          <w:p w14:paraId="1399440C">
            <w:pPr>
              <w:spacing w:line="480" w:lineRule="exact"/>
              <w:jc w:val="center"/>
              <w:rPr>
                <w:rFonts w:hint="eastAsia" w:ascii="华文中宋" w:hAnsi="华文中宋" w:eastAsia="华文中宋"/>
                <w:bCs/>
                <w:szCs w:val="21"/>
                <w:highlight w:val="none"/>
              </w:rPr>
            </w:pPr>
          </w:p>
        </w:tc>
        <w:tc>
          <w:tcPr>
            <w:tcW w:w="1105" w:type="dxa"/>
            <w:gridSpan w:val="2"/>
            <w:tcBorders>
              <w:top w:val="single" w:color="auto" w:sz="4" w:space="0"/>
              <w:bottom w:val="single" w:color="auto" w:sz="4" w:space="0"/>
            </w:tcBorders>
            <w:noWrap w:val="0"/>
            <w:vAlign w:val="center"/>
          </w:tcPr>
          <w:p w14:paraId="3D4D12FC">
            <w:pPr>
              <w:spacing w:line="480" w:lineRule="exact"/>
              <w:jc w:val="center"/>
              <w:rPr>
                <w:rFonts w:hint="eastAsia" w:ascii="华文中宋" w:hAnsi="华文中宋" w:eastAsia="华文中宋"/>
                <w:bCs/>
                <w:szCs w:val="21"/>
                <w:highlight w:val="none"/>
                <w:vertAlign w:val="superscript"/>
              </w:rPr>
            </w:pPr>
          </w:p>
        </w:tc>
        <w:tc>
          <w:tcPr>
            <w:tcW w:w="1467" w:type="dxa"/>
            <w:tcBorders>
              <w:top w:val="single" w:color="auto" w:sz="4" w:space="0"/>
              <w:bottom w:val="single" w:color="auto" w:sz="4" w:space="0"/>
            </w:tcBorders>
            <w:noWrap w:val="0"/>
            <w:vAlign w:val="center"/>
          </w:tcPr>
          <w:p w14:paraId="3500C201">
            <w:pPr>
              <w:spacing w:line="480" w:lineRule="exact"/>
              <w:jc w:val="center"/>
              <w:rPr>
                <w:rFonts w:hint="eastAsia" w:ascii="华文中宋" w:hAnsi="华文中宋" w:eastAsia="华文中宋"/>
                <w:bCs/>
                <w:szCs w:val="21"/>
                <w:highlight w:val="none"/>
                <w:vertAlign w:val="superscript"/>
              </w:rPr>
            </w:pPr>
          </w:p>
        </w:tc>
        <w:tc>
          <w:tcPr>
            <w:tcW w:w="1059" w:type="dxa"/>
            <w:tcBorders>
              <w:top w:val="single" w:color="auto" w:sz="4" w:space="0"/>
            </w:tcBorders>
            <w:noWrap w:val="0"/>
            <w:vAlign w:val="center"/>
          </w:tcPr>
          <w:p w14:paraId="32FDE993">
            <w:pPr>
              <w:spacing w:line="480" w:lineRule="exact"/>
              <w:jc w:val="center"/>
              <w:rPr>
                <w:rFonts w:hint="eastAsia" w:ascii="华文中宋" w:hAnsi="华文中宋" w:eastAsia="华文中宋"/>
                <w:bCs/>
                <w:szCs w:val="21"/>
                <w:highlight w:val="none"/>
              </w:rPr>
            </w:pPr>
          </w:p>
        </w:tc>
        <w:tc>
          <w:tcPr>
            <w:tcW w:w="1263" w:type="dxa"/>
            <w:tcBorders>
              <w:top w:val="single" w:color="auto" w:sz="4" w:space="0"/>
            </w:tcBorders>
            <w:noWrap w:val="0"/>
            <w:vAlign w:val="center"/>
          </w:tcPr>
          <w:p w14:paraId="4BAC2888">
            <w:pPr>
              <w:spacing w:line="480" w:lineRule="exact"/>
              <w:jc w:val="center"/>
              <w:rPr>
                <w:rFonts w:hint="eastAsia" w:ascii="华文中宋" w:hAnsi="华文中宋" w:eastAsia="华文中宋"/>
                <w:bCs/>
                <w:szCs w:val="21"/>
                <w:highlight w:val="none"/>
              </w:rPr>
            </w:pPr>
          </w:p>
        </w:tc>
        <w:tc>
          <w:tcPr>
            <w:tcW w:w="960" w:type="dxa"/>
            <w:tcBorders>
              <w:top w:val="single" w:color="auto" w:sz="4" w:space="0"/>
            </w:tcBorders>
            <w:noWrap w:val="0"/>
            <w:vAlign w:val="center"/>
          </w:tcPr>
          <w:p w14:paraId="1ACF5321">
            <w:pPr>
              <w:spacing w:line="480" w:lineRule="exact"/>
              <w:jc w:val="center"/>
              <w:rPr>
                <w:rFonts w:hint="eastAsia" w:ascii="华文中宋" w:hAnsi="华文中宋" w:eastAsia="华文中宋"/>
                <w:bCs/>
                <w:szCs w:val="21"/>
                <w:highlight w:val="none"/>
              </w:rPr>
            </w:pPr>
          </w:p>
        </w:tc>
        <w:tc>
          <w:tcPr>
            <w:tcW w:w="1020" w:type="dxa"/>
            <w:tcBorders>
              <w:top w:val="single" w:color="auto" w:sz="4" w:space="0"/>
            </w:tcBorders>
            <w:noWrap w:val="0"/>
            <w:vAlign w:val="center"/>
          </w:tcPr>
          <w:p w14:paraId="08F7B9B2">
            <w:pPr>
              <w:spacing w:line="480" w:lineRule="exact"/>
              <w:jc w:val="center"/>
              <w:rPr>
                <w:rFonts w:hint="eastAsia" w:ascii="华文中宋" w:hAnsi="华文中宋" w:eastAsia="华文中宋"/>
                <w:bCs/>
                <w:szCs w:val="21"/>
                <w:highlight w:val="none"/>
              </w:rPr>
            </w:pPr>
          </w:p>
        </w:tc>
      </w:tr>
      <w:tr w14:paraId="20F6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692" w:type="dxa"/>
            <w:noWrap w:val="0"/>
            <w:vAlign w:val="center"/>
          </w:tcPr>
          <w:p w14:paraId="2B8929B2">
            <w:pPr>
              <w:spacing w:line="480" w:lineRule="exact"/>
              <w:jc w:val="center"/>
              <w:rPr>
                <w:rFonts w:hint="eastAsia" w:ascii="华文中宋" w:hAnsi="华文中宋" w:eastAsia="华文中宋"/>
                <w:bCs/>
                <w:szCs w:val="21"/>
                <w:highlight w:val="none"/>
              </w:rPr>
            </w:pPr>
          </w:p>
        </w:tc>
        <w:tc>
          <w:tcPr>
            <w:tcW w:w="1085" w:type="dxa"/>
            <w:noWrap w:val="0"/>
            <w:vAlign w:val="center"/>
          </w:tcPr>
          <w:p w14:paraId="1393F48D">
            <w:pPr>
              <w:spacing w:line="480" w:lineRule="exact"/>
              <w:jc w:val="center"/>
              <w:rPr>
                <w:rFonts w:hint="eastAsia" w:ascii="华文中宋" w:hAnsi="华文中宋" w:eastAsia="华文中宋"/>
                <w:bCs/>
                <w:szCs w:val="21"/>
                <w:highlight w:val="none"/>
              </w:rPr>
            </w:pPr>
          </w:p>
        </w:tc>
        <w:tc>
          <w:tcPr>
            <w:tcW w:w="876" w:type="dxa"/>
            <w:noWrap w:val="0"/>
            <w:vAlign w:val="center"/>
          </w:tcPr>
          <w:p w14:paraId="1BDCFE73">
            <w:pPr>
              <w:spacing w:line="480" w:lineRule="exact"/>
              <w:jc w:val="center"/>
              <w:rPr>
                <w:rFonts w:hint="eastAsia" w:ascii="华文中宋" w:hAnsi="华文中宋" w:eastAsia="华文中宋"/>
                <w:bCs/>
                <w:szCs w:val="21"/>
                <w:highlight w:val="none"/>
              </w:rPr>
            </w:pPr>
          </w:p>
        </w:tc>
        <w:tc>
          <w:tcPr>
            <w:tcW w:w="1105" w:type="dxa"/>
            <w:gridSpan w:val="2"/>
            <w:tcBorders>
              <w:top w:val="single" w:color="auto" w:sz="4" w:space="0"/>
              <w:bottom w:val="single" w:color="auto" w:sz="4" w:space="0"/>
            </w:tcBorders>
            <w:noWrap w:val="0"/>
            <w:vAlign w:val="center"/>
          </w:tcPr>
          <w:p w14:paraId="372C6FB5">
            <w:pPr>
              <w:spacing w:line="480" w:lineRule="exact"/>
              <w:jc w:val="center"/>
              <w:rPr>
                <w:rFonts w:hint="eastAsia" w:ascii="华文中宋" w:hAnsi="华文中宋" w:eastAsia="华文中宋"/>
                <w:bCs/>
                <w:szCs w:val="21"/>
                <w:highlight w:val="none"/>
                <w:vertAlign w:val="superscript"/>
              </w:rPr>
            </w:pPr>
          </w:p>
        </w:tc>
        <w:tc>
          <w:tcPr>
            <w:tcW w:w="1467" w:type="dxa"/>
            <w:tcBorders>
              <w:top w:val="single" w:color="auto" w:sz="4" w:space="0"/>
              <w:bottom w:val="single" w:color="auto" w:sz="4" w:space="0"/>
            </w:tcBorders>
            <w:noWrap w:val="0"/>
            <w:vAlign w:val="center"/>
          </w:tcPr>
          <w:p w14:paraId="3D953A7A">
            <w:pPr>
              <w:spacing w:line="480" w:lineRule="exact"/>
              <w:jc w:val="center"/>
              <w:rPr>
                <w:rFonts w:hint="eastAsia" w:ascii="华文中宋" w:hAnsi="华文中宋" w:eastAsia="华文中宋"/>
                <w:bCs/>
                <w:szCs w:val="21"/>
                <w:highlight w:val="none"/>
                <w:vertAlign w:val="superscript"/>
              </w:rPr>
            </w:pPr>
          </w:p>
        </w:tc>
        <w:tc>
          <w:tcPr>
            <w:tcW w:w="1059" w:type="dxa"/>
            <w:tcBorders>
              <w:top w:val="single" w:color="auto" w:sz="4" w:space="0"/>
            </w:tcBorders>
            <w:noWrap w:val="0"/>
            <w:vAlign w:val="center"/>
          </w:tcPr>
          <w:p w14:paraId="20017958">
            <w:pPr>
              <w:spacing w:line="480" w:lineRule="exact"/>
              <w:jc w:val="center"/>
              <w:rPr>
                <w:rFonts w:hint="eastAsia" w:ascii="华文中宋" w:hAnsi="华文中宋" w:eastAsia="华文中宋"/>
                <w:bCs/>
                <w:szCs w:val="21"/>
                <w:highlight w:val="none"/>
              </w:rPr>
            </w:pPr>
          </w:p>
        </w:tc>
        <w:tc>
          <w:tcPr>
            <w:tcW w:w="1263" w:type="dxa"/>
            <w:tcBorders>
              <w:top w:val="single" w:color="auto" w:sz="4" w:space="0"/>
            </w:tcBorders>
            <w:noWrap w:val="0"/>
            <w:vAlign w:val="center"/>
          </w:tcPr>
          <w:p w14:paraId="7F622B57">
            <w:pPr>
              <w:spacing w:line="480" w:lineRule="exact"/>
              <w:jc w:val="center"/>
              <w:rPr>
                <w:rFonts w:hint="eastAsia" w:ascii="华文中宋" w:hAnsi="华文中宋" w:eastAsia="华文中宋"/>
                <w:bCs/>
                <w:szCs w:val="21"/>
                <w:highlight w:val="none"/>
              </w:rPr>
            </w:pPr>
          </w:p>
        </w:tc>
        <w:tc>
          <w:tcPr>
            <w:tcW w:w="960" w:type="dxa"/>
            <w:tcBorders>
              <w:top w:val="single" w:color="auto" w:sz="4" w:space="0"/>
            </w:tcBorders>
            <w:noWrap w:val="0"/>
            <w:vAlign w:val="center"/>
          </w:tcPr>
          <w:p w14:paraId="785F3314">
            <w:pPr>
              <w:spacing w:line="480" w:lineRule="exact"/>
              <w:jc w:val="center"/>
              <w:rPr>
                <w:rFonts w:hint="eastAsia" w:ascii="华文中宋" w:hAnsi="华文中宋" w:eastAsia="华文中宋"/>
                <w:bCs/>
                <w:szCs w:val="21"/>
                <w:highlight w:val="none"/>
              </w:rPr>
            </w:pPr>
          </w:p>
        </w:tc>
        <w:tc>
          <w:tcPr>
            <w:tcW w:w="1020" w:type="dxa"/>
            <w:tcBorders>
              <w:top w:val="single" w:color="auto" w:sz="4" w:space="0"/>
            </w:tcBorders>
            <w:noWrap w:val="0"/>
            <w:vAlign w:val="center"/>
          </w:tcPr>
          <w:p w14:paraId="6D7AFB37">
            <w:pPr>
              <w:spacing w:line="480" w:lineRule="exact"/>
              <w:jc w:val="center"/>
              <w:rPr>
                <w:rFonts w:hint="eastAsia" w:ascii="华文中宋" w:hAnsi="华文中宋" w:eastAsia="华文中宋"/>
                <w:bCs/>
                <w:szCs w:val="21"/>
                <w:highlight w:val="none"/>
              </w:rPr>
            </w:pPr>
          </w:p>
        </w:tc>
      </w:tr>
      <w:tr w14:paraId="4F1F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692" w:type="dxa"/>
            <w:noWrap w:val="0"/>
            <w:vAlign w:val="center"/>
          </w:tcPr>
          <w:p w14:paraId="772FA1BA">
            <w:pPr>
              <w:spacing w:line="480" w:lineRule="exact"/>
              <w:jc w:val="center"/>
              <w:rPr>
                <w:rFonts w:hint="default" w:ascii="华文中宋" w:hAnsi="华文中宋" w:eastAsia="华文中宋"/>
                <w:bCs/>
                <w:szCs w:val="21"/>
                <w:highlight w:val="none"/>
                <w:lang w:val="en-US" w:eastAsia="zh-CN"/>
              </w:rPr>
            </w:pPr>
            <w:r>
              <w:rPr>
                <w:rFonts w:hint="eastAsia" w:ascii="华文中宋" w:hAnsi="华文中宋" w:eastAsia="华文中宋"/>
                <w:bCs/>
                <w:szCs w:val="21"/>
                <w:highlight w:val="none"/>
                <w:lang w:val="en-US" w:eastAsia="zh-CN"/>
              </w:rPr>
              <w:t>...</w:t>
            </w:r>
          </w:p>
        </w:tc>
        <w:tc>
          <w:tcPr>
            <w:tcW w:w="1085" w:type="dxa"/>
            <w:noWrap w:val="0"/>
            <w:vAlign w:val="center"/>
          </w:tcPr>
          <w:p w14:paraId="1B575DBE">
            <w:pPr>
              <w:spacing w:line="480" w:lineRule="exact"/>
              <w:jc w:val="center"/>
              <w:rPr>
                <w:rFonts w:hint="eastAsia" w:ascii="华文中宋" w:hAnsi="华文中宋" w:eastAsia="华文中宋"/>
                <w:bCs/>
                <w:szCs w:val="21"/>
                <w:highlight w:val="none"/>
              </w:rPr>
            </w:pPr>
          </w:p>
        </w:tc>
        <w:tc>
          <w:tcPr>
            <w:tcW w:w="876" w:type="dxa"/>
            <w:noWrap w:val="0"/>
            <w:vAlign w:val="center"/>
          </w:tcPr>
          <w:p w14:paraId="1C81363C">
            <w:pPr>
              <w:spacing w:line="480" w:lineRule="exact"/>
              <w:jc w:val="center"/>
              <w:rPr>
                <w:rFonts w:hint="eastAsia" w:ascii="华文中宋" w:hAnsi="华文中宋" w:eastAsia="华文中宋"/>
                <w:bCs/>
                <w:szCs w:val="21"/>
                <w:highlight w:val="none"/>
              </w:rPr>
            </w:pPr>
          </w:p>
        </w:tc>
        <w:tc>
          <w:tcPr>
            <w:tcW w:w="1105" w:type="dxa"/>
            <w:gridSpan w:val="2"/>
            <w:tcBorders>
              <w:top w:val="single" w:color="auto" w:sz="4" w:space="0"/>
              <w:bottom w:val="single" w:color="auto" w:sz="4" w:space="0"/>
            </w:tcBorders>
            <w:noWrap w:val="0"/>
            <w:vAlign w:val="center"/>
          </w:tcPr>
          <w:p w14:paraId="40FD20BB">
            <w:pPr>
              <w:spacing w:line="480" w:lineRule="exact"/>
              <w:jc w:val="center"/>
              <w:rPr>
                <w:rFonts w:hint="eastAsia" w:ascii="华文中宋" w:hAnsi="华文中宋" w:eastAsia="华文中宋"/>
                <w:bCs/>
                <w:szCs w:val="21"/>
                <w:highlight w:val="none"/>
                <w:vertAlign w:val="superscript"/>
              </w:rPr>
            </w:pPr>
          </w:p>
        </w:tc>
        <w:tc>
          <w:tcPr>
            <w:tcW w:w="1467" w:type="dxa"/>
            <w:tcBorders>
              <w:top w:val="single" w:color="auto" w:sz="4" w:space="0"/>
              <w:bottom w:val="single" w:color="auto" w:sz="4" w:space="0"/>
            </w:tcBorders>
            <w:noWrap w:val="0"/>
            <w:vAlign w:val="center"/>
          </w:tcPr>
          <w:p w14:paraId="6FD32186">
            <w:pPr>
              <w:spacing w:line="480" w:lineRule="exact"/>
              <w:jc w:val="center"/>
              <w:rPr>
                <w:rFonts w:hint="eastAsia" w:ascii="华文中宋" w:hAnsi="华文中宋" w:eastAsia="华文中宋"/>
                <w:bCs/>
                <w:szCs w:val="21"/>
                <w:highlight w:val="none"/>
                <w:vertAlign w:val="superscript"/>
              </w:rPr>
            </w:pPr>
          </w:p>
        </w:tc>
        <w:tc>
          <w:tcPr>
            <w:tcW w:w="1059" w:type="dxa"/>
            <w:tcBorders>
              <w:top w:val="single" w:color="auto" w:sz="4" w:space="0"/>
            </w:tcBorders>
            <w:noWrap w:val="0"/>
            <w:vAlign w:val="center"/>
          </w:tcPr>
          <w:p w14:paraId="5B6000E1">
            <w:pPr>
              <w:spacing w:line="480" w:lineRule="exact"/>
              <w:jc w:val="center"/>
              <w:rPr>
                <w:rFonts w:hint="eastAsia" w:ascii="华文中宋" w:hAnsi="华文中宋" w:eastAsia="华文中宋"/>
                <w:bCs/>
                <w:szCs w:val="21"/>
                <w:highlight w:val="none"/>
              </w:rPr>
            </w:pPr>
          </w:p>
        </w:tc>
        <w:tc>
          <w:tcPr>
            <w:tcW w:w="1263" w:type="dxa"/>
            <w:tcBorders>
              <w:top w:val="single" w:color="auto" w:sz="4" w:space="0"/>
            </w:tcBorders>
            <w:noWrap w:val="0"/>
            <w:vAlign w:val="center"/>
          </w:tcPr>
          <w:p w14:paraId="5932137B">
            <w:pPr>
              <w:spacing w:line="480" w:lineRule="exact"/>
              <w:jc w:val="center"/>
              <w:rPr>
                <w:rFonts w:hint="eastAsia" w:ascii="华文中宋" w:hAnsi="华文中宋" w:eastAsia="华文中宋"/>
                <w:bCs/>
                <w:szCs w:val="21"/>
                <w:highlight w:val="none"/>
              </w:rPr>
            </w:pPr>
          </w:p>
        </w:tc>
        <w:tc>
          <w:tcPr>
            <w:tcW w:w="960" w:type="dxa"/>
            <w:tcBorders>
              <w:top w:val="single" w:color="auto" w:sz="4" w:space="0"/>
            </w:tcBorders>
            <w:noWrap w:val="0"/>
            <w:vAlign w:val="center"/>
          </w:tcPr>
          <w:p w14:paraId="394D4E43">
            <w:pPr>
              <w:spacing w:line="480" w:lineRule="exact"/>
              <w:jc w:val="center"/>
              <w:rPr>
                <w:rFonts w:hint="eastAsia" w:ascii="华文中宋" w:hAnsi="华文中宋" w:eastAsia="华文中宋"/>
                <w:bCs/>
                <w:szCs w:val="21"/>
                <w:highlight w:val="none"/>
              </w:rPr>
            </w:pPr>
          </w:p>
        </w:tc>
        <w:tc>
          <w:tcPr>
            <w:tcW w:w="1020" w:type="dxa"/>
            <w:tcBorders>
              <w:top w:val="single" w:color="auto" w:sz="4" w:space="0"/>
            </w:tcBorders>
            <w:noWrap w:val="0"/>
            <w:vAlign w:val="center"/>
          </w:tcPr>
          <w:p w14:paraId="2505D42E">
            <w:pPr>
              <w:spacing w:line="480" w:lineRule="exact"/>
              <w:jc w:val="center"/>
              <w:rPr>
                <w:rFonts w:hint="eastAsia" w:ascii="华文中宋" w:hAnsi="华文中宋" w:eastAsia="华文中宋"/>
                <w:bCs/>
                <w:szCs w:val="21"/>
                <w:highlight w:val="none"/>
              </w:rPr>
            </w:pPr>
          </w:p>
        </w:tc>
      </w:tr>
      <w:tr w14:paraId="2DA3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trPr>
        <w:tc>
          <w:tcPr>
            <w:tcW w:w="2658" w:type="dxa"/>
            <w:gridSpan w:val="4"/>
            <w:noWrap w:val="0"/>
            <w:vAlign w:val="center"/>
          </w:tcPr>
          <w:p w14:paraId="5C8ED291">
            <w:pPr>
              <w:spacing w:line="480" w:lineRule="exact"/>
              <w:jc w:val="center"/>
              <w:rPr>
                <w:rFonts w:hint="eastAsia" w:ascii="华文中宋" w:hAnsi="华文中宋" w:eastAsia="华文中宋"/>
                <w:bCs/>
                <w:szCs w:val="21"/>
                <w:highlight w:val="none"/>
              </w:rPr>
            </w:pPr>
            <w:r>
              <w:rPr>
                <w:rFonts w:hint="eastAsia" w:ascii="华文中宋" w:hAnsi="华文中宋" w:eastAsia="华文中宋"/>
                <w:bCs/>
                <w:szCs w:val="21"/>
                <w:highlight w:val="none"/>
                <w:lang w:val="en-US" w:eastAsia="zh-CN"/>
              </w:rPr>
              <w:t>总报价</w:t>
            </w:r>
          </w:p>
        </w:tc>
        <w:tc>
          <w:tcPr>
            <w:tcW w:w="6869" w:type="dxa"/>
            <w:gridSpan w:val="6"/>
            <w:noWrap w:val="0"/>
            <w:vAlign w:val="center"/>
          </w:tcPr>
          <w:p w14:paraId="666CDF79">
            <w:pPr>
              <w:spacing w:line="480" w:lineRule="exact"/>
              <w:jc w:val="both"/>
              <w:rPr>
                <w:rFonts w:hint="eastAsia"/>
                <w:highlight w:val="none"/>
                <w:lang w:val="en-US" w:eastAsia="zh-CN"/>
              </w:rPr>
            </w:pPr>
            <w:r>
              <w:rPr>
                <w:rFonts w:hint="eastAsia"/>
                <w:highlight w:val="none"/>
                <w:lang w:val="en-US" w:eastAsia="zh-CN"/>
              </w:rPr>
              <w:t>大写：</w:t>
            </w:r>
          </w:p>
          <w:p w14:paraId="716FCD6F">
            <w:pPr>
              <w:pStyle w:val="78"/>
              <w:rPr>
                <w:rFonts w:hint="eastAsia"/>
                <w:highlight w:val="none"/>
                <w:lang w:val="en-US" w:eastAsia="zh-CN"/>
              </w:rPr>
            </w:pPr>
            <w:r>
              <w:rPr>
                <w:rFonts w:hint="eastAsia" w:ascii="Times New Roman" w:hAnsi="Times New Roman" w:eastAsia="宋体" w:cs="Times New Roman"/>
                <w:color w:val="auto"/>
                <w:kern w:val="2"/>
                <w:sz w:val="21"/>
                <w:szCs w:val="22"/>
                <w:highlight w:val="none"/>
                <w:lang w:val="en-US" w:eastAsia="zh-CN" w:bidi="ar-SA"/>
              </w:rPr>
              <w:t>小写：</w:t>
            </w:r>
          </w:p>
        </w:tc>
      </w:tr>
    </w:tbl>
    <w:p w14:paraId="242B179F">
      <w:pPr>
        <w:pStyle w:val="25"/>
        <w:rPr>
          <w:rFonts w:hint="eastAsia"/>
          <w:lang w:val="en-US" w:eastAsia="zh-CN"/>
        </w:rPr>
      </w:pPr>
    </w:p>
    <w:p w14:paraId="00D09B72">
      <w:pPr>
        <w:pStyle w:val="25"/>
        <w:rPr>
          <w:rFonts w:hint="eastAsia"/>
          <w:b/>
          <w:color w:val="auto"/>
          <w:sz w:val="28"/>
          <w:szCs w:val="28"/>
          <w:lang w:val="en-US" w:eastAsia="zh-CN"/>
        </w:rPr>
      </w:pPr>
    </w:p>
    <w:p w14:paraId="063CC179">
      <w:pPr>
        <w:rPr>
          <w:rFonts w:hint="eastAsia"/>
          <w:b/>
          <w:color w:val="auto"/>
          <w:sz w:val="28"/>
          <w:szCs w:val="28"/>
          <w:lang w:val="en-US" w:eastAsia="zh-CN"/>
        </w:rPr>
      </w:pPr>
    </w:p>
    <w:p w14:paraId="2EBCB27E">
      <w:pPr>
        <w:pStyle w:val="25"/>
        <w:rPr>
          <w:rFonts w:hint="eastAsia"/>
          <w:b/>
          <w:color w:val="auto"/>
          <w:sz w:val="28"/>
          <w:szCs w:val="28"/>
          <w:lang w:val="en-US" w:eastAsia="zh-CN"/>
        </w:rPr>
      </w:pPr>
    </w:p>
    <w:p w14:paraId="69E88FEF">
      <w:pPr>
        <w:rPr>
          <w:rFonts w:hint="eastAsia"/>
          <w:b/>
          <w:color w:val="auto"/>
          <w:sz w:val="28"/>
          <w:szCs w:val="28"/>
          <w:lang w:val="en-US" w:eastAsia="zh-CN"/>
        </w:rPr>
      </w:pPr>
    </w:p>
    <w:p w14:paraId="6B364A38">
      <w:pPr>
        <w:pStyle w:val="25"/>
        <w:rPr>
          <w:rFonts w:hint="eastAsia"/>
          <w:b/>
          <w:color w:val="auto"/>
          <w:sz w:val="28"/>
          <w:szCs w:val="28"/>
          <w:lang w:val="en-US" w:eastAsia="zh-CN"/>
        </w:rPr>
      </w:pPr>
    </w:p>
    <w:p w14:paraId="7DCB2F83">
      <w:pPr>
        <w:pStyle w:val="54"/>
        <w:rPr>
          <w:bCs/>
        </w:rPr>
      </w:pPr>
      <w:r>
        <w:rPr>
          <w:rFonts w:hint="eastAsia"/>
          <w:b w:val="0"/>
          <w:bCs w:val="0"/>
        </w:rPr>
        <w:t>备注：分项报价应包括以上内容，投标人可根据实际情况增加分项。</w:t>
      </w:r>
    </w:p>
    <w:p w14:paraId="3367EEBA">
      <w:pPr>
        <w:widowControl/>
        <w:snapToGrid w:val="0"/>
        <w:spacing w:line="360" w:lineRule="auto"/>
        <w:rPr>
          <w:rFonts w:hint="eastAsia"/>
          <w:sz w:val="24"/>
          <w:szCs w:val="24"/>
        </w:rPr>
      </w:pPr>
    </w:p>
    <w:p w14:paraId="7040286D">
      <w:pPr>
        <w:widowControl/>
        <w:snapToGrid w:val="0"/>
        <w:spacing w:line="360" w:lineRule="auto"/>
        <w:ind w:firstLine="3840" w:firstLineChars="1600"/>
        <w:rPr>
          <w:rFonts w:hint="eastAsia"/>
          <w:sz w:val="24"/>
          <w:szCs w:val="24"/>
        </w:rPr>
      </w:pPr>
    </w:p>
    <w:p w14:paraId="54381FA3">
      <w:pPr>
        <w:widowControl/>
        <w:snapToGrid w:val="0"/>
        <w:spacing w:line="360" w:lineRule="auto"/>
        <w:ind w:firstLine="3840" w:firstLineChars="1600"/>
        <w:rPr>
          <w:sz w:val="24"/>
          <w:szCs w:val="24"/>
        </w:rPr>
      </w:pPr>
      <w:r>
        <w:rPr>
          <w:rFonts w:hint="eastAsia"/>
          <w:sz w:val="24"/>
          <w:szCs w:val="24"/>
        </w:rPr>
        <w:t xml:space="preserve">投标人全称（加盖单位公章）                        </w:t>
      </w:r>
    </w:p>
    <w:p w14:paraId="5CF6F9A3">
      <w:pPr>
        <w:widowControl/>
        <w:snapToGrid w:val="0"/>
        <w:spacing w:line="360" w:lineRule="auto"/>
        <w:ind w:firstLine="3840" w:firstLineChars="1600"/>
        <w:rPr>
          <w:sz w:val="24"/>
          <w:szCs w:val="24"/>
        </w:rPr>
      </w:pPr>
      <w:r>
        <w:rPr>
          <w:rFonts w:hint="eastAsia"/>
          <w:sz w:val="24"/>
          <w:szCs w:val="24"/>
        </w:rPr>
        <w:t xml:space="preserve">法定代表人或被授权人代表（签字）：              </w:t>
      </w:r>
    </w:p>
    <w:p w14:paraId="31AB8FCB">
      <w:pPr>
        <w:pStyle w:val="78"/>
        <w:spacing w:line="360" w:lineRule="auto"/>
        <w:rPr>
          <w:rFonts w:hAnsi="宋体"/>
          <w:color w:val="auto"/>
          <w:sz w:val="28"/>
          <w:szCs w:val="28"/>
        </w:rPr>
      </w:pPr>
      <w:r>
        <w:rPr>
          <w:rFonts w:hint="eastAsia" w:hAnsi="宋体"/>
          <w:color w:val="auto"/>
        </w:rPr>
        <w:t xml:space="preserve">                                </w:t>
      </w:r>
      <w:r>
        <w:rPr>
          <w:rFonts w:hint="eastAsia" w:ascii="Calibri" w:eastAsia="宋体" w:cs="Times New Roman"/>
          <w:color w:val="auto"/>
          <w:kern w:val="2"/>
        </w:rPr>
        <w:t>日  期：</w:t>
      </w:r>
    </w:p>
    <w:p w14:paraId="315A9B82">
      <w:pPr>
        <w:rPr>
          <w:rFonts w:hint="eastAsia"/>
          <w:b/>
          <w:color w:val="auto"/>
          <w:sz w:val="28"/>
          <w:szCs w:val="28"/>
          <w:lang w:val="en-US" w:eastAsia="zh-CN"/>
        </w:rPr>
      </w:pPr>
    </w:p>
    <w:p w14:paraId="341AC4E3">
      <w:pPr>
        <w:pStyle w:val="25"/>
        <w:rPr>
          <w:rFonts w:hint="eastAsia"/>
          <w:b/>
          <w:color w:val="auto"/>
          <w:sz w:val="28"/>
          <w:szCs w:val="28"/>
          <w:lang w:val="en-US" w:eastAsia="zh-CN"/>
        </w:rPr>
      </w:pPr>
    </w:p>
    <w:p w14:paraId="3AEF486C">
      <w:pPr>
        <w:rPr>
          <w:rFonts w:hint="eastAsia"/>
          <w:b/>
          <w:color w:val="auto"/>
          <w:sz w:val="28"/>
          <w:szCs w:val="28"/>
          <w:lang w:val="en-US" w:eastAsia="zh-CN"/>
        </w:rPr>
      </w:pPr>
    </w:p>
    <w:p w14:paraId="732DA708">
      <w:pPr>
        <w:pStyle w:val="25"/>
        <w:rPr>
          <w:rFonts w:hint="eastAsia"/>
          <w:b/>
          <w:color w:val="auto"/>
          <w:sz w:val="28"/>
          <w:szCs w:val="28"/>
          <w:lang w:val="en-US" w:eastAsia="zh-CN"/>
        </w:rPr>
      </w:pPr>
    </w:p>
    <w:p w14:paraId="4DC5ABAB">
      <w:pPr>
        <w:rPr>
          <w:rFonts w:hint="eastAsia"/>
          <w:b/>
          <w:color w:val="auto"/>
          <w:sz w:val="28"/>
          <w:szCs w:val="28"/>
          <w:lang w:val="en-US" w:eastAsia="zh-CN"/>
        </w:rPr>
      </w:pPr>
    </w:p>
    <w:p w14:paraId="2C78B24E">
      <w:pPr>
        <w:pStyle w:val="25"/>
        <w:rPr>
          <w:rFonts w:hint="eastAsia"/>
          <w:b/>
          <w:color w:val="auto"/>
          <w:sz w:val="28"/>
          <w:szCs w:val="28"/>
          <w:lang w:val="en-US" w:eastAsia="zh-CN"/>
        </w:rPr>
      </w:pPr>
    </w:p>
    <w:p w14:paraId="14C07760">
      <w:pPr>
        <w:rPr>
          <w:rFonts w:hint="eastAsia"/>
          <w:b/>
          <w:color w:val="auto"/>
          <w:sz w:val="28"/>
          <w:szCs w:val="28"/>
          <w:lang w:val="en-US" w:eastAsia="zh-CN"/>
        </w:rPr>
      </w:pPr>
    </w:p>
    <w:p w14:paraId="0FDF6A95">
      <w:pPr>
        <w:pStyle w:val="25"/>
        <w:rPr>
          <w:rFonts w:hint="eastAsia"/>
          <w:b/>
          <w:color w:val="auto"/>
          <w:sz w:val="28"/>
          <w:szCs w:val="28"/>
          <w:lang w:val="en-US" w:eastAsia="zh-CN"/>
        </w:rPr>
      </w:pPr>
    </w:p>
    <w:p w14:paraId="4CECF083">
      <w:pPr>
        <w:pStyle w:val="25"/>
        <w:rPr>
          <w:rFonts w:hint="eastAsia"/>
          <w:b/>
          <w:color w:val="auto"/>
          <w:sz w:val="28"/>
          <w:szCs w:val="28"/>
          <w:lang w:val="en-US" w:eastAsia="zh-CN"/>
        </w:rPr>
      </w:pPr>
    </w:p>
    <w:p w14:paraId="7DCCD0C7">
      <w:pPr>
        <w:rPr>
          <w:rFonts w:hint="eastAsia"/>
          <w:lang w:val="en-US" w:eastAsia="zh-CN"/>
        </w:rPr>
      </w:pPr>
    </w:p>
    <w:p w14:paraId="5D32933D">
      <w:pPr>
        <w:rPr>
          <w:rFonts w:hint="eastAsia"/>
          <w:lang w:val="en-US" w:eastAsia="zh-CN"/>
        </w:rPr>
      </w:pPr>
    </w:p>
    <w:p w14:paraId="005EBC73">
      <w:pPr>
        <w:jc w:val="center"/>
        <w:outlineLvl w:val="0"/>
        <w:rPr>
          <w:b/>
          <w:color w:val="auto"/>
          <w:sz w:val="28"/>
          <w:szCs w:val="28"/>
        </w:rPr>
      </w:pPr>
      <w:r>
        <w:rPr>
          <w:rFonts w:hint="eastAsia"/>
          <w:b/>
          <w:color w:val="auto"/>
          <w:sz w:val="28"/>
          <w:szCs w:val="28"/>
        </w:rPr>
        <w:t>投标人认为需要的其他文件资料</w:t>
      </w:r>
      <w:bookmarkEnd w:id="93"/>
    </w:p>
    <w:p w14:paraId="06F5C2F5">
      <w:pPr>
        <w:rPr>
          <w:color w:val="auto"/>
          <w:sz w:val="28"/>
          <w:szCs w:val="28"/>
        </w:rPr>
      </w:pPr>
    </w:p>
    <w:p w14:paraId="44AEAEC7">
      <w:pPr>
        <w:pStyle w:val="27"/>
        <w:rPr>
          <w:color w:val="auto"/>
        </w:rPr>
      </w:pPr>
    </w:p>
    <w:p w14:paraId="1F689DF8">
      <w:pPr>
        <w:rPr>
          <w:color w:val="auto"/>
          <w:sz w:val="28"/>
          <w:szCs w:val="28"/>
        </w:rPr>
      </w:pPr>
    </w:p>
    <w:p w14:paraId="6AEB016D">
      <w:pPr>
        <w:pStyle w:val="27"/>
        <w:rPr>
          <w:color w:val="auto"/>
        </w:rPr>
      </w:pPr>
    </w:p>
    <w:p w14:paraId="3BF70113">
      <w:pPr>
        <w:rPr>
          <w:color w:val="auto"/>
          <w:sz w:val="28"/>
          <w:szCs w:val="28"/>
        </w:rPr>
      </w:pPr>
    </w:p>
    <w:p w14:paraId="0D9C8273">
      <w:pPr>
        <w:pStyle w:val="27"/>
        <w:rPr>
          <w:color w:val="auto"/>
        </w:rPr>
      </w:pPr>
    </w:p>
    <w:p w14:paraId="7F63072D">
      <w:pPr>
        <w:pStyle w:val="191"/>
        <w:tabs>
          <w:tab w:val="left" w:pos="1555"/>
        </w:tabs>
        <w:spacing w:line="360" w:lineRule="auto"/>
        <w:ind w:right="3789" w:firstLine="708" w:firstLineChars="300"/>
        <w:rPr>
          <w:color w:val="auto"/>
          <w:spacing w:val="-2"/>
          <w:sz w:val="24"/>
          <w:szCs w:val="24"/>
        </w:rPr>
      </w:pPr>
    </w:p>
    <w:p w14:paraId="2A9DC629">
      <w:pPr>
        <w:pStyle w:val="191"/>
        <w:tabs>
          <w:tab w:val="left" w:pos="1555"/>
        </w:tabs>
        <w:spacing w:line="360" w:lineRule="auto"/>
        <w:ind w:right="3789" w:firstLine="708" w:firstLineChars="300"/>
        <w:rPr>
          <w:color w:val="auto"/>
          <w:spacing w:val="-2"/>
          <w:sz w:val="24"/>
          <w:szCs w:val="24"/>
        </w:rPr>
      </w:pPr>
    </w:p>
    <w:p w14:paraId="273D9264">
      <w:pPr>
        <w:pStyle w:val="191"/>
        <w:tabs>
          <w:tab w:val="left" w:pos="1555"/>
        </w:tabs>
        <w:spacing w:line="360" w:lineRule="auto"/>
        <w:ind w:right="3789" w:firstLine="708" w:firstLineChars="300"/>
        <w:rPr>
          <w:color w:val="auto"/>
          <w:spacing w:val="-2"/>
          <w:sz w:val="24"/>
          <w:szCs w:val="24"/>
        </w:rPr>
      </w:pPr>
    </w:p>
    <w:p w14:paraId="3C375B49">
      <w:pPr>
        <w:pStyle w:val="191"/>
        <w:tabs>
          <w:tab w:val="left" w:pos="1555"/>
        </w:tabs>
        <w:spacing w:line="360" w:lineRule="auto"/>
        <w:ind w:right="3789" w:firstLine="708" w:firstLineChars="300"/>
        <w:rPr>
          <w:color w:val="auto"/>
          <w:spacing w:val="-2"/>
          <w:sz w:val="24"/>
          <w:szCs w:val="24"/>
        </w:rPr>
      </w:pPr>
    </w:p>
    <w:p w14:paraId="330F7B6E">
      <w:pPr>
        <w:pStyle w:val="191"/>
        <w:tabs>
          <w:tab w:val="left" w:pos="1555"/>
        </w:tabs>
        <w:spacing w:line="360" w:lineRule="auto"/>
        <w:ind w:right="3789" w:firstLine="708" w:firstLineChars="300"/>
        <w:rPr>
          <w:color w:val="auto"/>
          <w:spacing w:val="-2"/>
          <w:sz w:val="24"/>
          <w:szCs w:val="24"/>
        </w:rPr>
      </w:pPr>
    </w:p>
    <w:p w14:paraId="3C5D54D1">
      <w:pPr>
        <w:pStyle w:val="191"/>
        <w:tabs>
          <w:tab w:val="left" w:pos="1555"/>
        </w:tabs>
        <w:spacing w:line="360" w:lineRule="auto"/>
        <w:ind w:right="3789" w:firstLine="708" w:firstLineChars="300"/>
        <w:rPr>
          <w:color w:val="auto"/>
          <w:spacing w:val="-2"/>
          <w:sz w:val="24"/>
          <w:szCs w:val="24"/>
        </w:rPr>
      </w:pPr>
    </w:p>
    <w:p w14:paraId="0BCC0A84">
      <w:pPr>
        <w:pStyle w:val="191"/>
        <w:tabs>
          <w:tab w:val="left" w:pos="1555"/>
        </w:tabs>
        <w:spacing w:line="360" w:lineRule="auto"/>
        <w:ind w:right="3789" w:firstLine="708" w:firstLineChars="300"/>
        <w:rPr>
          <w:color w:val="auto"/>
          <w:spacing w:val="-2"/>
          <w:sz w:val="24"/>
          <w:szCs w:val="24"/>
        </w:rPr>
      </w:pPr>
    </w:p>
    <w:p w14:paraId="21EE7B4B">
      <w:pPr>
        <w:pStyle w:val="191"/>
        <w:tabs>
          <w:tab w:val="left" w:pos="1555"/>
        </w:tabs>
        <w:spacing w:line="360" w:lineRule="auto"/>
        <w:ind w:right="3789" w:firstLine="708" w:firstLineChars="300"/>
        <w:rPr>
          <w:color w:val="auto"/>
          <w:spacing w:val="-2"/>
          <w:sz w:val="24"/>
          <w:szCs w:val="24"/>
        </w:rPr>
      </w:pPr>
    </w:p>
    <w:p w14:paraId="41F59429">
      <w:pPr>
        <w:pStyle w:val="191"/>
        <w:tabs>
          <w:tab w:val="left" w:pos="1555"/>
        </w:tabs>
        <w:spacing w:line="360" w:lineRule="auto"/>
        <w:ind w:right="3789" w:firstLine="708" w:firstLineChars="300"/>
        <w:rPr>
          <w:color w:val="auto"/>
          <w:spacing w:val="-2"/>
          <w:sz w:val="24"/>
          <w:szCs w:val="24"/>
        </w:rPr>
      </w:pPr>
    </w:p>
    <w:p w14:paraId="01B8801A">
      <w:pPr>
        <w:pStyle w:val="191"/>
        <w:tabs>
          <w:tab w:val="left" w:pos="1555"/>
        </w:tabs>
        <w:spacing w:line="360" w:lineRule="auto"/>
        <w:ind w:right="3789" w:firstLine="708" w:firstLineChars="300"/>
        <w:rPr>
          <w:color w:val="auto"/>
          <w:spacing w:val="-2"/>
          <w:sz w:val="24"/>
          <w:szCs w:val="24"/>
        </w:rPr>
      </w:pPr>
    </w:p>
    <w:p w14:paraId="3305A128">
      <w:pPr>
        <w:pStyle w:val="191"/>
        <w:tabs>
          <w:tab w:val="left" w:pos="1555"/>
        </w:tabs>
        <w:spacing w:line="360" w:lineRule="auto"/>
        <w:ind w:right="3789" w:firstLine="708" w:firstLineChars="300"/>
        <w:rPr>
          <w:color w:val="auto"/>
          <w:spacing w:val="-2"/>
          <w:sz w:val="24"/>
          <w:szCs w:val="24"/>
        </w:rPr>
      </w:pPr>
    </w:p>
    <w:p w14:paraId="1F012A44">
      <w:pPr>
        <w:pStyle w:val="191"/>
        <w:tabs>
          <w:tab w:val="left" w:pos="1555"/>
        </w:tabs>
        <w:spacing w:line="360" w:lineRule="auto"/>
        <w:ind w:right="3789" w:firstLine="708" w:firstLineChars="300"/>
        <w:rPr>
          <w:color w:val="auto"/>
          <w:spacing w:val="-2"/>
          <w:sz w:val="24"/>
          <w:szCs w:val="24"/>
        </w:rPr>
      </w:pPr>
    </w:p>
    <w:p w14:paraId="3BF5B362">
      <w:pPr>
        <w:pStyle w:val="191"/>
        <w:tabs>
          <w:tab w:val="left" w:pos="1555"/>
        </w:tabs>
        <w:spacing w:line="360" w:lineRule="auto"/>
        <w:ind w:right="3789" w:firstLine="708" w:firstLineChars="300"/>
        <w:rPr>
          <w:color w:val="auto"/>
          <w:spacing w:val="-2"/>
          <w:sz w:val="24"/>
          <w:szCs w:val="24"/>
        </w:rPr>
      </w:pPr>
    </w:p>
    <w:p w14:paraId="44168874">
      <w:pPr>
        <w:pStyle w:val="191"/>
        <w:tabs>
          <w:tab w:val="left" w:pos="1555"/>
        </w:tabs>
        <w:spacing w:line="360" w:lineRule="auto"/>
        <w:ind w:right="3789" w:firstLine="708" w:firstLineChars="300"/>
        <w:rPr>
          <w:color w:val="auto"/>
          <w:spacing w:val="-2"/>
          <w:sz w:val="24"/>
          <w:szCs w:val="24"/>
        </w:rPr>
      </w:pPr>
    </w:p>
    <w:p w14:paraId="68A38F86">
      <w:pPr>
        <w:pStyle w:val="191"/>
        <w:tabs>
          <w:tab w:val="left" w:pos="1555"/>
        </w:tabs>
        <w:spacing w:line="360" w:lineRule="auto"/>
        <w:ind w:right="3789" w:firstLine="708" w:firstLineChars="300"/>
        <w:rPr>
          <w:color w:val="auto"/>
          <w:spacing w:val="-2"/>
          <w:sz w:val="24"/>
          <w:szCs w:val="24"/>
        </w:rPr>
      </w:pPr>
    </w:p>
    <w:p w14:paraId="12D4EA0E">
      <w:pPr>
        <w:pStyle w:val="191"/>
        <w:tabs>
          <w:tab w:val="left" w:pos="1555"/>
        </w:tabs>
        <w:spacing w:line="360" w:lineRule="auto"/>
        <w:ind w:right="3789" w:firstLine="708" w:firstLineChars="300"/>
        <w:rPr>
          <w:color w:val="auto"/>
          <w:spacing w:val="-2"/>
          <w:sz w:val="24"/>
          <w:szCs w:val="24"/>
        </w:rPr>
      </w:pPr>
    </w:p>
    <w:p w14:paraId="6FEAE1EE">
      <w:pPr>
        <w:pStyle w:val="191"/>
        <w:tabs>
          <w:tab w:val="left" w:pos="1555"/>
        </w:tabs>
        <w:spacing w:line="360" w:lineRule="auto"/>
        <w:ind w:right="3789" w:firstLine="708" w:firstLineChars="300"/>
        <w:rPr>
          <w:color w:val="auto"/>
          <w:spacing w:val="-2"/>
          <w:sz w:val="24"/>
          <w:szCs w:val="24"/>
        </w:rPr>
      </w:pPr>
    </w:p>
    <w:p w14:paraId="1C97FE36">
      <w:pPr>
        <w:spacing w:beforeLines="100" w:afterLines="100" w:line="560" w:lineRule="exact"/>
        <w:jc w:val="center"/>
        <w:rPr>
          <w:rFonts w:ascii="宋体" w:hAnsi="宋体" w:cs="仿宋"/>
          <w:b/>
          <w:color w:val="auto"/>
          <w:sz w:val="28"/>
          <w:szCs w:val="28"/>
        </w:rPr>
      </w:pPr>
    </w:p>
    <w:p w14:paraId="15D4FE81">
      <w:pPr>
        <w:spacing w:beforeLines="100" w:afterLines="100" w:line="560" w:lineRule="exact"/>
        <w:jc w:val="center"/>
        <w:rPr>
          <w:rFonts w:ascii="宋体" w:hAnsi="宋体" w:cs="仿宋"/>
          <w:b/>
          <w:color w:val="auto"/>
          <w:sz w:val="28"/>
          <w:szCs w:val="28"/>
        </w:rPr>
      </w:pPr>
    </w:p>
    <w:p w14:paraId="749F3D0A">
      <w:pPr>
        <w:spacing w:beforeLines="100" w:afterLines="100" w:line="560" w:lineRule="exact"/>
        <w:rPr>
          <w:rFonts w:ascii="宋体" w:hAnsi="宋体" w:cs="仿宋"/>
          <w:b/>
          <w:color w:val="auto"/>
          <w:sz w:val="28"/>
          <w:szCs w:val="28"/>
        </w:rPr>
      </w:pPr>
    </w:p>
    <w:p w14:paraId="01DEF669">
      <w:pPr>
        <w:spacing w:beforeLines="100" w:afterLines="100" w:line="560" w:lineRule="exact"/>
        <w:rPr>
          <w:rFonts w:ascii="宋体" w:hAnsi="宋体" w:cs="仿宋"/>
          <w:b/>
          <w:color w:val="auto"/>
          <w:sz w:val="28"/>
          <w:szCs w:val="28"/>
        </w:rPr>
      </w:pPr>
    </w:p>
    <w:p w14:paraId="6813748A">
      <w:pPr>
        <w:pStyle w:val="191"/>
        <w:tabs>
          <w:tab w:val="left" w:pos="1341"/>
        </w:tabs>
        <w:ind w:firstLine="0" w:firstLineChars="0"/>
        <w:jc w:val="center"/>
        <w:rPr>
          <w:b/>
          <w:bCs/>
          <w:color w:val="auto"/>
          <w:sz w:val="28"/>
          <w:szCs w:val="28"/>
        </w:rPr>
      </w:pPr>
      <w:r>
        <w:rPr>
          <w:rFonts w:hint="eastAsia"/>
          <w:b/>
          <w:bCs/>
          <w:color w:val="auto"/>
          <w:sz w:val="28"/>
          <w:szCs w:val="28"/>
        </w:rPr>
        <w:t>政策性要求（如不涉及，可不提供）</w:t>
      </w:r>
    </w:p>
    <w:p w14:paraId="0DDAE174">
      <w:pPr>
        <w:tabs>
          <w:tab w:val="left" w:pos="1680"/>
        </w:tabs>
        <w:snapToGrid w:val="0"/>
        <w:spacing w:line="360" w:lineRule="auto"/>
        <w:jc w:val="center"/>
        <w:rPr>
          <w:b/>
          <w:snapToGrid w:val="0"/>
          <w:color w:val="auto"/>
          <w:sz w:val="24"/>
          <w:szCs w:val="24"/>
        </w:rPr>
      </w:pPr>
    </w:p>
    <w:p w14:paraId="12E75A8B">
      <w:pPr>
        <w:tabs>
          <w:tab w:val="left" w:pos="1680"/>
        </w:tabs>
        <w:snapToGrid w:val="0"/>
        <w:spacing w:line="360" w:lineRule="auto"/>
        <w:jc w:val="center"/>
        <w:rPr>
          <w:b/>
          <w:snapToGrid w:val="0"/>
          <w:color w:val="auto"/>
          <w:sz w:val="24"/>
          <w:szCs w:val="24"/>
        </w:rPr>
      </w:pPr>
      <w:r>
        <w:rPr>
          <w:rFonts w:hint="eastAsia"/>
          <w:b/>
          <w:snapToGrid w:val="0"/>
          <w:color w:val="auto"/>
          <w:sz w:val="24"/>
          <w:szCs w:val="24"/>
        </w:rPr>
        <w:t>节能产品、环境标志产品情况一览表</w:t>
      </w:r>
    </w:p>
    <w:p w14:paraId="14BB52E0">
      <w:pPr>
        <w:tabs>
          <w:tab w:val="left" w:pos="1680"/>
        </w:tabs>
        <w:snapToGrid w:val="0"/>
        <w:spacing w:line="360" w:lineRule="auto"/>
        <w:rPr>
          <w:b/>
          <w:snapToGrid w:val="0"/>
          <w:color w:val="auto"/>
          <w:sz w:val="24"/>
          <w:szCs w:val="24"/>
        </w:rPr>
      </w:pPr>
      <w:r>
        <w:rPr>
          <w:rFonts w:hint="eastAsia"/>
          <w:b/>
          <w:snapToGrid w:val="0"/>
          <w:color w:val="auto"/>
          <w:sz w:val="24"/>
          <w:szCs w:val="24"/>
        </w:rPr>
        <w:t>节能产品明细表</w:t>
      </w:r>
    </w:p>
    <w:tbl>
      <w:tblPr>
        <w:tblStyle w:val="60"/>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210"/>
        <w:gridCol w:w="1339"/>
        <w:gridCol w:w="726"/>
        <w:gridCol w:w="1552"/>
        <w:gridCol w:w="1689"/>
        <w:gridCol w:w="1967"/>
      </w:tblGrid>
      <w:tr w14:paraId="6091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exact"/>
          <w:jc w:val="center"/>
        </w:trPr>
        <w:tc>
          <w:tcPr>
            <w:tcW w:w="822" w:type="dxa"/>
            <w:vAlign w:val="center"/>
          </w:tcPr>
          <w:p w14:paraId="12FE6345">
            <w:pPr>
              <w:snapToGrid w:val="0"/>
              <w:jc w:val="center"/>
              <w:rPr>
                <w:b/>
                <w:snapToGrid w:val="0"/>
                <w:color w:val="auto"/>
                <w:sz w:val="24"/>
                <w:szCs w:val="24"/>
              </w:rPr>
            </w:pPr>
            <w:r>
              <w:rPr>
                <w:rFonts w:hint="eastAsia"/>
                <w:b/>
                <w:snapToGrid w:val="0"/>
                <w:color w:val="auto"/>
                <w:sz w:val="24"/>
                <w:szCs w:val="24"/>
              </w:rPr>
              <w:t>序号</w:t>
            </w:r>
          </w:p>
        </w:tc>
        <w:tc>
          <w:tcPr>
            <w:tcW w:w="1210" w:type="dxa"/>
            <w:vAlign w:val="center"/>
          </w:tcPr>
          <w:p w14:paraId="0D057865">
            <w:pPr>
              <w:snapToGrid w:val="0"/>
              <w:jc w:val="center"/>
              <w:rPr>
                <w:b/>
                <w:snapToGrid w:val="0"/>
                <w:color w:val="auto"/>
                <w:sz w:val="24"/>
                <w:szCs w:val="24"/>
              </w:rPr>
            </w:pPr>
            <w:r>
              <w:rPr>
                <w:rFonts w:hint="eastAsia"/>
                <w:b/>
                <w:snapToGrid w:val="0"/>
                <w:color w:val="auto"/>
                <w:sz w:val="24"/>
                <w:szCs w:val="24"/>
              </w:rPr>
              <w:t>产品名称</w:t>
            </w:r>
          </w:p>
        </w:tc>
        <w:tc>
          <w:tcPr>
            <w:tcW w:w="1339" w:type="dxa"/>
            <w:vAlign w:val="center"/>
          </w:tcPr>
          <w:p w14:paraId="6D4CC3E3">
            <w:pPr>
              <w:snapToGrid w:val="0"/>
              <w:jc w:val="center"/>
              <w:rPr>
                <w:b/>
                <w:snapToGrid w:val="0"/>
                <w:color w:val="auto"/>
                <w:sz w:val="24"/>
                <w:szCs w:val="24"/>
              </w:rPr>
            </w:pPr>
            <w:r>
              <w:rPr>
                <w:rFonts w:hint="eastAsia"/>
                <w:b/>
                <w:snapToGrid w:val="0"/>
                <w:color w:val="auto"/>
                <w:sz w:val="24"/>
                <w:szCs w:val="24"/>
              </w:rPr>
              <w:t>生产厂家</w:t>
            </w:r>
          </w:p>
        </w:tc>
        <w:tc>
          <w:tcPr>
            <w:tcW w:w="726" w:type="dxa"/>
            <w:vAlign w:val="center"/>
          </w:tcPr>
          <w:p w14:paraId="21843C42">
            <w:pPr>
              <w:snapToGrid w:val="0"/>
              <w:jc w:val="center"/>
              <w:rPr>
                <w:b/>
                <w:snapToGrid w:val="0"/>
                <w:color w:val="auto"/>
                <w:sz w:val="24"/>
                <w:szCs w:val="24"/>
              </w:rPr>
            </w:pPr>
            <w:r>
              <w:rPr>
                <w:rFonts w:hint="eastAsia"/>
                <w:b/>
                <w:snapToGrid w:val="0"/>
                <w:color w:val="auto"/>
                <w:sz w:val="24"/>
                <w:szCs w:val="24"/>
              </w:rPr>
              <w:t>品牌</w:t>
            </w:r>
          </w:p>
        </w:tc>
        <w:tc>
          <w:tcPr>
            <w:tcW w:w="1552" w:type="dxa"/>
            <w:vAlign w:val="center"/>
          </w:tcPr>
          <w:p w14:paraId="38635147">
            <w:pPr>
              <w:snapToGrid w:val="0"/>
              <w:jc w:val="center"/>
              <w:rPr>
                <w:b/>
                <w:snapToGrid w:val="0"/>
                <w:color w:val="auto"/>
                <w:sz w:val="24"/>
                <w:szCs w:val="24"/>
              </w:rPr>
            </w:pPr>
            <w:r>
              <w:rPr>
                <w:rFonts w:hint="eastAsia"/>
                <w:b/>
                <w:snapToGrid w:val="0"/>
                <w:color w:val="auto"/>
                <w:sz w:val="24"/>
                <w:szCs w:val="24"/>
              </w:rPr>
              <w:t>型号或规格</w:t>
            </w:r>
          </w:p>
        </w:tc>
        <w:tc>
          <w:tcPr>
            <w:tcW w:w="1689" w:type="dxa"/>
            <w:vAlign w:val="center"/>
          </w:tcPr>
          <w:p w14:paraId="7D857A9E">
            <w:pPr>
              <w:snapToGrid w:val="0"/>
              <w:jc w:val="center"/>
              <w:rPr>
                <w:b/>
                <w:snapToGrid w:val="0"/>
                <w:color w:val="auto"/>
                <w:sz w:val="24"/>
                <w:szCs w:val="24"/>
              </w:rPr>
            </w:pPr>
            <w:r>
              <w:rPr>
                <w:rFonts w:hint="eastAsia"/>
                <w:b/>
                <w:snapToGrid w:val="0"/>
                <w:color w:val="auto"/>
                <w:sz w:val="24"/>
                <w:szCs w:val="24"/>
              </w:rPr>
              <w:t>节字标志</w:t>
            </w:r>
          </w:p>
          <w:p w14:paraId="526E5214">
            <w:pPr>
              <w:snapToGrid w:val="0"/>
              <w:jc w:val="center"/>
              <w:rPr>
                <w:b/>
                <w:snapToGrid w:val="0"/>
                <w:color w:val="auto"/>
                <w:sz w:val="24"/>
                <w:szCs w:val="24"/>
              </w:rPr>
            </w:pPr>
            <w:r>
              <w:rPr>
                <w:rFonts w:hint="eastAsia"/>
                <w:b/>
                <w:snapToGrid w:val="0"/>
                <w:color w:val="auto"/>
                <w:sz w:val="24"/>
                <w:szCs w:val="24"/>
              </w:rPr>
              <w:t>认证证书号</w:t>
            </w:r>
          </w:p>
        </w:tc>
        <w:tc>
          <w:tcPr>
            <w:tcW w:w="1967" w:type="dxa"/>
            <w:vAlign w:val="center"/>
          </w:tcPr>
          <w:p w14:paraId="60505284">
            <w:pPr>
              <w:snapToGrid w:val="0"/>
              <w:jc w:val="center"/>
              <w:rPr>
                <w:b/>
                <w:snapToGrid w:val="0"/>
                <w:color w:val="auto"/>
                <w:sz w:val="24"/>
                <w:szCs w:val="24"/>
              </w:rPr>
            </w:pPr>
            <w:r>
              <w:rPr>
                <w:rFonts w:hint="eastAsia"/>
                <w:b/>
                <w:snapToGrid w:val="0"/>
                <w:color w:val="auto"/>
                <w:sz w:val="24"/>
                <w:szCs w:val="24"/>
              </w:rPr>
              <w:t>认证证书</w:t>
            </w:r>
          </w:p>
          <w:p w14:paraId="16AA0F8C">
            <w:pPr>
              <w:snapToGrid w:val="0"/>
              <w:jc w:val="center"/>
              <w:rPr>
                <w:b/>
                <w:snapToGrid w:val="0"/>
                <w:color w:val="auto"/>
                <w:sz w:val="24"/>
                <w:szCs w:val="24"/>
              </w:rPr>
            </w:pPr>
            <w:r>
              <w:rPr>
                <w:rFonts w:hint="eastAsia"/>
                <w:b/>
                <w:snapToGrid w:val="0"/>
                <w:color w:val="auto"/>
                <w:sz w:val="24"/>
                <w:szCs w:val="24"/>
              </w:rPr>
              <w:t>有效截止日期</w:t>
            </w:r>
          </w:p>
        </w:tc>
      </w:tr>
      <w:tr w14:paraId="1809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22" w:type="dxa"/>
          </w:tcPr>
          <w:p w14:paraId="0A2280E1">
            <w:pPr>
              <w:snapToGrid w:val="0"/>
              <w:rPr>
                <w:snapToGrid w:val="0"/>
                <w:color w:val="auto"/>
                <w:sz w:val="24"/>
                <w:szCs w:val="24"/>
              </w:rPr>
            </w:pPr>
          </w:p>
        </w:tc>
        <w:tc>
          <w:tcPr>
            <w:tcW w:w="1210" w:type="dxa"/>
          </w:tcPr>
          <w:p w14:paraId="71A37020">
            <w:pPr>
              <w:snapToGrid w:val="0"/>
              <w:rPr>
                <w:snapToGrid w:val="0"/>
                <w:color w:val="auto"/>
                <w:sz w:val="24"/>
                <w:szCs w:val="24"/>
              </w:rPr>
            </w:pPr>
          </w:p>
        </w:tc>
        <w:tc>
          <w:tcPr>
            <w:tcW w:w="1339" w:type="dxa"/>
          </w:tcPr>
          <w:p w14:paraId="29DFB581">
            <w:pPr>
              <w:snapToGrid w:val="0"/>
              <w:rPr>
                <w:snapToGrid w:val="0"/>
                <w:color w:val="auto"/>
                <w:sz w:val="24"/>
                <w:szCs w:val="24"/>
              </w:rPr>
            </w:pPr>
          </w:p>
        </w:tc>
        <w:tc>
          <w:tcPr>
            <w:tcW w:w="726" w:type="dxa"/>
          </w:tcPr>
          <w:p w14:paraId="48228BE8">
            <w:pPr>
              <w:snapToGrid w:val="0"/>
              <w:rPr>
                <w:snapToGrid w:val="0"/>
                <w:color w:val="auto"/>
                <w:sz w:val="24"/>
                <w:szCs w:val="24"/>
              </w:rPr>
            </w:pPr>
          </w:p>
        </w:tc>
        <w:tc>
          <w:tcPr>
            <w:tcW w:w="1552" w:type="dxa"/>
          </w:tcPr>
          <w:p w14:paraId="63AE5563">
            <w:pPr>
              <w:snapToGrid w:val="0"/>
              <w:rPr>
                <w:snapToGrid w:val="0"/>
                <w:color w:val="auto"/>
                <w:sz w:val="24"/>
                <w:szCs w:val="24"/>
              </w:rPr>
            </w:pPr>
          </w:p>
        </w:tc>
        <w:tc>
          <w:tcPr>
            <w:tcW w:w="1689" w:type="dxa"/>
          </w:tcPr>
          <w:p w14:paraId="74273EF3">
            <w:pPr>
              <w:snapToGrid w:val="0"/>
              <w:rPr>
                <w:snapToGrid w:val="0"/>
                <w:color w:val="auto"/>
                <w:sz w:val="24"/>
                <w:szCs w:val="24"/>
              </w:rPr>
            </w:pPr>
          </w:p>
        </w:tc>
        <w:tc>
          <w:tcPr>
            <w:tcW w:w="1967" w:type="dxa"/>
          </w:tcPr>
          <w:p w14:paraId="473BAA8B">
            <w:pPr>
              <w:snapToGrid w:val="0"/>
              <w:rPr>
                <w:snapToGrid w:val="0"/>
                <w:color w:val="auto"/>
                <w:sz w:val="24"/>
                <w:szCs w:val="24"/>
              </w:rPr>
            </w:pPr>
          </w:p>
        </w:tc>
      </w:tr>
      <w:tr w14:paraId="7877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22" w:type="dxa"/>
          </w:tcPr>
          <w:p w14:paraId="6118832E">
            <w:pPr>
              <w:snapToGrid w:val="0"/>
              <w:rPr>
                <w:snapToGrid w:val="0"/>
                <w:color w:val="auto"/>
                <w:sz w:val="24"/>
                <w:szCs w:val="24"/>
              </w:rPr>
            </w:pPr>
          </w:p>
        </w:tc>
        <w:tc>
          <w:tcPr>
            <w:tcW w:w="1210" w:type="dxa"/>
          </w:tcPr>
          <w:p w14:paraId="6D3D56D7">
            <w:pPr>
              <w:snapToGrid w:val="0"/>
              <w:rPr>
                <w:snapToGrid w:val="0"/>
                <w:color w:val="auto"/>
                <w:sz w:val="24"/>
                <w:szCs w:val="24"/>
              </w:rPr>
            </w:pPr>
          </w:p>
        </w:tc>
        <w:tc>
          <w:tcPr>
            <w:tcW w:w="1339" w:type="dxa"/>
          </w:tcPr>
          <w:p w14:paraId="21B7C9A6">
            <w:pPr>
              <w:snapToGrid w:val="0"/>
              <w:rPr>
                <w:snapToGrid w:val="0"/>
                <w:color w:val="auto"/>
                <w:sz w:val="24"/>
                <w:szCs w:val="24"/>
              </w:rPr>
            </w:pPr>
          </w:p>
        </w:tc>
        <w:tc>
          <w:tcPr>
            <w:tcW w:w="726" w:type="dxa"/>
          </w:tcPr>
          <w:p w14:paraId="564E5331">
            <w:pPr>
              <w:snapToGrid w:val="0"/>
              <w:rPr>
                <w:snapToGrid w:val="0"/>
                <w:color w:val="auto"/>
                <w:sz w:val="24"/>
                <w:szCs w:val="24"/>
              </w:rPr>
            </w:pPr>
          </w:p>
        </w:tc>
        <w:tc>
          <w:tcPr>
            <w:tcW w:w="1552" w:type="dxa"/>
          </w:tcPr>
          <w:p w14:paraId="3C95E017">
            <w:pPr>
              <w:snapToGrid w:val="0"/>
              <w:rPr>
                <w:snapToGrid w:val="0"/>
                <w:color w:val="auto"/>
                <w:sz w:val="24"/>
                <w:szCs w:val="24"/>
              </w:rPr>
            </w:pPr>
          </w:p>
        </w:tc>
        <w:tc>
          <w:tcPr>
            <w:tcW w:w="1689" w:type="dxa"/>
          </w:tcPr>
          <w:p w14:paraId="198B18F0">
            <w:pPr>
              <w:snapToGrid w:val="0"/>
              <w:rPr>
                <w:snapToGrid w:val="0"/>
                <w:color w:val="auto"/>
                <w:sz w:val="24"/>
                <w:szCs w:val="24"/>
              </w:rPr>
            </w:pPr>
          </w:p>
        </w:tc>
        <w:tc>
          <w:tcPr>
            <w:tcW w:w="1967" w:type="dxa"/>
          </w:tcPr>
          <w:p w14:paraId="079E8F7D">
            <w:pPr>
              <w:snapToGrid w:val="0"/>
              <w:rPr>
                <w:snapToGrid w:val="0"/>
                <w:color w:val="auto"/>
                <w:sz w:val="24"/>
                <w:szCs w:val="24"/>
              </w:rPr>
            </w:pPr>
          </w:p>
        </w:tc>
      </w:tr>
      <w:tr w14:paraId="0F9B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22" w:type="dxa"/>
          </w:tcPr>
          <w:p w14:paraId="7F22E22F">
            <w:pPr>
              <w:snapToGrid w:val="0"/>
              <w:rPr>
                <w:snapToGrid w:val="0"/>
                <w:color w:val="auto"/>
                <w:sz w:val="24"/>
                <w:szCs w:val="24"/>
              </w:rPr>
            </w:pPr>
          </w:p>
        </w:tc>
        <w:tc>
          <w:tcPr>
            <w:tcW w:w="1210" w:type="dxa"/>
          </w:tcPr>
          <w:p w14:paraId="20D93568">
            <w:pPr>
              <w:snapToGrid w:val="0"/>
              <w:rPr>
                <w:snapToGrid w:val="0"/>
                <w:color w:val="auto"/>
                <w:sz w:val="24"/>
                <w:szCs w:val="24"/>
              </w:rPr>
            </w:pPr>
          </w:p>
        </w:tc>
        <w:tc>
          <w:tcPr>
            <w:tcW w:w="1339" w:type="dxa"/>
          </w:tcPr>
          <w:p w14:paraId="05977E09">
            <w:pPr>
              <w:snapToGrid w:val="0"/>
              <w:rPr>
                <w:snapToGrid w:val="0"/>
                <w:color w:val="auto"/>
                <w:sz w:val="24"/>
                <w:szCs w:val="24"/>
              </w:rPr>
            </w:pPr>
          </w:p>
        </w:tc>
        <w:tc>
          <w:tcPr>
            <w:tcW w:w="726" w:type="dxa"/>
          </w:tcPr>
          <w:p w14:paraId="6F940FBE">
            <w:pPr>
              <w:snapToGrid w:val="0"/>
              <w:rPr>
                <w:snapToGrid w:val="0"/>
                <w:color w:val="auto"/>
                <w:sz w:val="24"/>
                <w:szCs w:val="24"/>
              </w:rPr>
            </w:pPr>
          </w:p>
        </w:tc>
        <w:tc>
          <w:tcPr>
            <w:tcW w:w="1552" w:type="dxa"/>
          </w:tcPr>
          <w:p w14:paraId="475FF2D6">
            <w:pPr>
              <w:snapToGrid w:val="0"/>
              <w:rPr>
                <w:snapToGrid w:val="0"/>
                <w:color w:val="auto"/>
                <w:sz w:val="24"/>
                <w:szCs w:val="24"/>
              </w:rPr>
            </w:pPr>
          </w:p>
        </w:tc>
        <w:tc>
          <w:tcPr>
            <w:tcW w:w="1689" w:type="dxa"/>
          </w:tcPr>
          <w:p w14:paraId="2AA9E800">
            <w:pPr>
              <w:snapToGrid w:val="0"/>
              <w:rPr>
                <w:snapToGrid w:val="0"/>
                <w:color w:val="auto"/>
                <w:sz w:val="24"/>
                <w:szCs w:val="24"/>
              </w:rPr>
            </w:pPr>
          </w:p>
        </w:tc>
        <w:tc>
          <w:tcPr>
            <w:tcW w:w="1967" w:type="dxa"/>
          </w:tcPr>
          <w:p w14:paraId="184AEC87">
            <w:pPr>
              <w:snapToGrid w:val="0"/>
              <w:rPr>
                <w:snapToGrid w:val="0"/>
                <w:color w:val="auto"/>
                <w:sz w:val="24"/>
                <w:szCs w:val="24"/>
              </w:rPr>
            </w:pPr>
          </w:p>
        </w:tc>
      </w:tr>
      <w:tr w14:paraId="79CC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22" w:type="dxa"/>
            <w:vAlign w:val="center"/>
          </w:tcPr>
          <w:p w14:paraId="31CC35D2">
            <w:pPr>
              <w:snapToGrid w:val="0"/>
              <w:rPr>
                <w:snapToGrid w:val="0"/>
                <w:color w:val="auto"/>
                <w:sz w:val="24"/>
                <w:szCs w:val="24"/>
              </w:rPr>
            </w:pPr>
            <w:r>
              <w:rPr>
                <w:rFonts w:hint="eastAsia"/>
                <w:snapToGrid w:val="0"/>
                <w:color w:val="auto"/>
                <w:sz w:val="24"/>
                <w:szCs w:val="24"/>
              </w:rPr>
              <w:t>……</w:t>
            </w:r>
          </w:p>
        </w:tc>
        <w:tc>
          <w:tcPr>
            <w:tcW w:w="1210" w:type="dxa"/>
          </w:tcPr>
          <w:p w14:paraId="10B4D590">
            <w:pPr>
              <w:snapToGrid w:val="0"/>
              <w:rPr>
                <w:snapToGrid w:val="0"/>
                <w:color w:val="auto"/>
                <w:sz w:val="24"/>
                <w:szCs w:val="24"/>
              </w:rPr>
            </w:pPr>
          </w:p>
        </w:tc>
        <w:tc>
          <w:tcPr>
            <w:tcW w:w="1339" w:type="dxa"/>
          </w:tcPr>
          <w:p w14:paraId="78B1EF99">
            <w:pPr>
              <w:snapToGrid w:val="0"/>
              <w:rPr>
                <w:snapToGrid w:val="0"/>
                <w:color w:val="auto"/>
                <w:sz w:val="24"/>
                <w:szCs w:val="24"/>
              </w:rPr>
            </w:pPr>
          </w:p>
        </w:tc>
        <w:tc>
          <w:tcPr>
            <w:tcW w:w="726" w:type="dxa"/>
          </w:tcPr>
          <w:p w14:paraId="706E4CE5">
            <w:pPr>
              <w:snapToGrid w:val="0"/>
              <w:rPr>
                <w:snapToGrid w:val="0"/>
                <w:color w:val="auto"/>
                <w:sz w:val="24"/>
                <w:szCs w:val="24"/>
              </w:rPr>
            </w:pPr>
          </w:p>
        </w:tc>
        <w:tc>
          <w:tcPr>
            <w:tcW w:w="1552" w:type="dxa"/>
          </w:tcPr>
          <w:p w14:paraId="7C084207">
            <w:pPr>
              <w:snapToGrid w:val="0"/>
              <w:rPr>
                <w:snapToGrid w:val="0"/>
                <w:color w:val="auto"/>
                <w:sz w:val="24"/>
                <w:szCs w:val="24"/>
              </w:rPr>
            </w:pPr>
          </w:p>
        </w:tc>
        <w:tc>
          <w:tcPr>
            <w:tcW w:w="1689" w:type="dxa"/>
          </w:tcPr>
          <w:p w14:paraId="6F35C2A0">
            <w:pPr>
              <w:snapToGrid w:val="0"/>
              <w:rPr>
                <w:snapToGrid w:val="0"/>
                <w:color w:val="auto"/>
                <w:sz w:val="24"/>
                <w:szCs w:val="24"/>
              </w:rPr>
            </w:pPr>
          </w:p>
        </w:tc>
        <w:tc>
          <w:tcPr>
            <w:tcW w:w="1967" w:type="dxa"/>
          </w:tcPr>
          <w:p w14:paraId="03104CAB">
            <w:pPr>
              <w:snapToGrid w:val="0"/>
              <w:rPr>
                <w:snapToGrid w:val="0"/>
                <w:color w:val="auto"/>
                <w:sz w:val="24"/>
                <w:szCs w:val="24"/>
              </w:rPr>
            </w:pPr>
          </w:p>
        </w:tc>
      </w:tr>
    </w:tbl>
    <w:p w14:paraId="7A2FB3FB">
      <w:pPr>
        <w:tabs>
          <w:tab w:val="left" w:pos="1680"/>
        </w:tabs>
        <w:snapToGrid w:val="0"/>
        <w:spacing w:line="360" w:lineRule="auto"/>
        <w:rPr>
          <w:b/>
          <w:snapToGrid w:val="0"/>
          <w:color w:val="auto"/>
          <w:sz w:val="24"/>
          <w:szCs w:val="24"/>
        </w:rPr>
      </w:pPr>
    </w:p>
    <w:p w14:paraId="485E2856">
      <w:pPr>
        <w:tabs>
          <w:tab w:val="left" w:pos="1680"/>
        </w:tabs>
        <w:snapToGrid w:val="0"/>
        <w:spacing w:line="360" w:lineRule="auto"/>
        <w:rPr>
          <w:b/>
          <w:snapToGrid w:val="0"/>
          <w:color w:val="auto"/>
          <w:sz w:val="24"/>
          <w:szCs w:val="24"/>
        </w:rPr>
      </w:pPr>
      <w:r>
        <w:rPr>
          <w:rFonts w:hint="eastAsia"/>
          <w:b/>
          <w:snapToGrid w:val="0"/>
          <w:color w:val="auto"/>
          <w:sz w:val="24"/>
          <w:szCs w:val="24"/>
        </w:rPr>
        <w:t>环境标志产品明细表</w:t>
      </w:r>
    </w:p>
    <w:tbl>
      <w:tblPr>
        <w:tblStyle w:val="60"/>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30"/>
        <w:gridCol w:w="1267"/>
        <w:gridCol w:w="726"/>
        <w:gridCol w:w="1552"/>
        <w:gridCol w:w="1778"/>
        <w:gridCol w:w="1883"/>
      </w:tblGrid>
      <w:tr w14:paraId="3D6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exact"/>
          <w:jc w:val="center"/>
        </w:trPr>
        <w:tc>
          <w:tcPr>
            <w:tcW w:w="802" w:type="dxa"/>
            <w:vAlign w:val="center"/>
          </w:tcPr>
          <w:p w14:paraId="75EEE7EF">
            <w:pPr>
              <w:snapToGrid w:val="0"/>
              <w:jc w:val="center"/>
              <w:rPr>
                <w:b/>
                <w:snapToGrid w:val="0"/>
                <w:color w:val="auto"/>
                <w:sz w:val="24"/>
                <w:szCs w:val="24"/>
              </w:rPr>
            </w:pPr>
            <w:r>
              <w:rPr>
                <w:rFonts w:hint="eastAsia"/>
                <w:b/>
                <w:snapToGrid w:val="0"/>
                <w:color w:val="auto"/>
                <w:sz w:val="24"/>
                <w:szCs w:val="24"/>
              </w:rPr>
              <w:t>序号</w:t>
            </w:r>
          </w:p>
        </w:tc>
        <w:tc>
          <w:tcPr>
            <w:tcW w:w="1330" w:type="dxa"/>
            <w:vAlign w:val="center"/>
          </w:tcPr>
          <w:p w14:paraId="7CB1603C">
            <w:pPr>
              <w:snapToGrid w:val="0"/>
              <w:jc w:val="center"/>
              <w:rPr>
                <w:b/>
                <w:snapToGrid w:val="0"/>
                <w:color w:val="auto"/>
                <w:sz w:val="24"/>
                <w:szCs w:val="24"/>
              </w:rPr>
            </w:pPr>
            <w:r>
              <w:rPr>
                <w:rFonts w:hint="eastAsia"/>
                <w:b/>
                <w:snapToGrid w:val="0"/>
                <w:color w:val="auto"/>
                <w:sz w:val="24"/>
                <w:szCs w:val="24"/>
              </w:rPr>
              <w:t>产品名称</w:t>
            </w:r>
          </w:p>
        </w:tc>
        <w:tc>
          <w:tcPr>
            <w:tcW w:w="1267" w:type="dxa"/>
            <w:vAlign w:val="center"/>
          </w:tcPr>
          <w:p w14:paraId="37AC45FD">
            <w:pPr>
              <w:snapToGrid w:val="0"/>
              <w:jc w:val="center"/>
              <w:rPr>
                <w:b/>
                <w:snapToGrid w:val="0"/>
                <w:color w:val="auto"/>
                <w:sz w:val="24"/>
                <w:szCs w:val="24"/>
              </w:rPr>
            </w:pPr>
            <w:r>
              <w:rPr>
                <w:rFonts w:hint="eastAsia"/>
                <w:b/>
                <w:snapToGrid w:val="0"/>
                <w:color w:val="auto"/>
                <w:sz w:val="24"/>
                <w:szCs w:val="24"/>
              </w:rPr>
              <w:t>生产厂家</w:t>
            </w:r>
          </w:p>
        </w:tc>
        <w:tc>
          <w:tcPr>
            <w:tcW w:w="726" w:type="dxa"/>
            <w:vAlign w:val="center"/>
          </w:tcPr>
          <w:p w14:paraId="5B498A91">
            <w:pPr>
              <w:snapToGrid w:val="0"/>
              <w:jc w:val="center"/>
              <w:rPr>
                <w:b/>
                <w:snapToGrid w:val="0"/>
                <w:color w:val="auto"/>
                <w:sz w:val="24"/>
                <w:szCs w:val="24"/>
              </w:rPr>
            </w:pPr>
            <w:r>
              <w:rPr>
                <w:rFonts w:hint="eastAsia"/>
                <w:b/>
                <w:snapToGrid w:val="0"/>
                <w:color w:val="auto"/>
                <w:sz w:val="24"/>
                <w:szCs w:val="24"/>
              </w:rPr>
              <w:t>品牌</w:t>
            </w:r>
          </w:p>
        </w:tc>
        <w:tc>
          <w:tcPr>
            <w:tcW w:w="1552" w:type="dxa"/>
            <w:vAlign w:val="center"/>
          </w:tcPr>
          <w:p w14:paraId="67969C4D">
            <w:pPr>
              <w:snapToGrid w:val="0"/>
              <w:jc w:val="center"/>
              <w:rPr>
                <w:b/>
                <w:snapToGrid w:val="0"/>
                <w:color w:val="auto"/>
                <w:sz w:val="24"/>
                <w:szCs w:val="24"/>
              </w:rPr>
            </w:pPr>
            <w:r>
              <w:rPr>
                <w:rFonts w:hint="eastAsia"/>
                <w:b/>
                <w:snapToGrid w:val="0"/>
                <w:color w:val="auto"/>
                <w:sz w:val="24"/>
                <w:szCs w:val="24"/>
              </w:rPr>
              <w:t>型号或规格</w:t>
            </w:r>
          </w:p>
        </w:tc>
        <w:tc>
          <w:tcPr>
            <w:tcW w:w="1778" w:type="dxa"/>
            <w:vAlign w:val="center"/>
          </w:tcPr>
          <w:p w14:paraId="00CA7F2B">
            <w:pPr>
              <w:snapToGrid w:val="0"/>
              <w:jc w:val="center"/>
              <w:rPr>
                <w:b/>
                <w:snapToGrid w:val="0"/>
                <w:color w:val="auto"/>
                <w:sz w:val="24"/>
                <w:szCs w:val="24"/>
              </w:rPr>
            </w:pPr>
            <w:r>
              <w:rPr>
                <w:rFonts w:hint="eastAsia"/>
                <w:b/>
                <w:snapToGrid w:val="0"/>
                <w:color w:val="auto"/>
                <w:sz w:val="24"/>
                <w:szCs w:val="24"/>
              </w:rPr>
              <w:t>中国环境标志认证证书编号</w:t>
            </w:r>
          </w:p>
        </w:tc>
        <w:tc>
          <w:tcPr>
            <w:tcW w:w="1883" w:type="dxa"/>
            <w:vAlign w:val="center"/>
          </w:tcPr>
          <w:p w14:paraId="52A2373D">
            <w:pPr>
              <w:snapToGrid w:val="0"/>
              <w:jc w:val="center"/>
              <w:rPr>
                <w:b/>
                <w:snapToGrid w:val="0"/>
                <w:color w:val="auto"/>
                <w:sz w:val="24"/>
                <w:szCs w:val="24"/>
              </w:rPr>
            </w:pPr>
            <w:r>
              <w:rPr>
                <w:rFonts w:hint="eastAsia"/>
                <w:b/>
                <w:snapToGrid w:val="0"/>
                <w:color w:val="auto"/>
                <w:sz w:val="24"/>
                <w:szCs w:val="24"/>
              </w:rPr>
              <w:t>认证证书</w:t>
            </w:r>
          </w:p>
          <w:p w14:paraId="0EEC7367">
            <w:pPr>
              <w:snapToGrid w:val="0"/>
              <w:jc w:val="center"/>
              <w:rPr>
                <w:b/>
                <w:snapToGrid w:val="0"/>
                <w:color w:val="auto"/>
                <w:sz w:val="24"/>
                <w:szCs w:val="24"/>
              </w:rPr>
            </w:pPr>
            <w:r>
              <w:rPr>
                <w:rFonts w:hint="eastAsia"/>
                <w:b/>
                <w:snapToGrid w:val="0"/>
                <w:color w:val="auto"/>
                <w:sz w:val="24"/>
                <w:szCs w:val="24"/>
              </w:rPr>
              <w:t>有效截止日期</w:t>
            </w:r>
          </w:p>
        </w:tc>
      </w:tr>
      <w:tr w14:paraId="4B51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2" w:type="dxa"/>
          </w:tcPr>
          <w:p w14:paraId="5442D59B">
            <w:pPr>
              <w:snapToGrid w:val="0"/>
              <w:rPr>
                <w:snapToGrid w:val="0"/>
                <w:color w:val="auto"/>
                <w:sz w:val="24"/>
                <w:szCs w:val="24"/>
              </w:rPr>
            </w:pPr>
          </w:p>
        </w:tc>
        <w:tc>
          <w:tcPr>
            <w:tcW w:w="1330" w:type="dxa"/>
          </w:tcPr>
          <w:p w14:paraId="0352D3A8">
            <w:pPr>
              <w:snapToGrid w:val="0"/>
              <w:rPr>
                <w:snapToGrid w:val="0"/>
                <w:color w:val="auto"/>
                <w:sz w:val="24"/>
                <w:szCs w:val="24"/>
              </w:rPr>
            </w:pPr>
          </w:p>
        </w:tc>
        <w:tc>
          <w:tcPr>
            <w:tcW w:w="1267" w:type="dxa"/>
          </w:tcPr>
          <w:p w14:paraId="65B8A885">
            <w:pPr>
              <w:snapToGrid w:val="0"/>
              <w:rPr>
                <w:snapToGrid w:val="0"/>
                <w:color w:val="auto"/>
                <w:sz w:val="24"/>
                <w:szCs w:val="24"/>
              </w:rPr>
            </w:pPr>
          </w:p>
        </w:tc>
        <w:tc>
          <w:tcPr>
            <w:tcW w:w="726" w:type="dxa"/>
          </w:tcPr>
          <w:p w14:paraId="39F22BD3">
            <w:pPr>
              <w:snapToGrid w:val="0"/>
              <w:rPr>
                <w:snapToGrid w:val="0"/>
                <w:color w:val="auto"/>
                <w:sz w:val="24"/>
                <w:szCs w:val="24"/>
              </w:rPr>
            </w:pPr>
          </w:p>
        </w:tc>
        <w:tc>
          <w:tcPr>
            <w:tcW w:w="1552" w:type="dxa"/>
          </w:tcPr>
          <w:p w14:paraId="492C6915">
            <w:pPr>
              <w:snapToGrid w:val="0"/>
              <w:rPr>
                <w:snapToGrid w:val="0"/>
                <w:color w:val="auto"/>
                <w:sz w:val="24"/>
                <w:szCs w:val="24"/>
              </w:rPr>
            </w:pPr>
          </w:p>
        </w:tc>
        <w:tc>
          <w:tcPr>
            <w:tcW w:w="1778" w:type="dxa"/>
          </w:tcPr>
          <w:p w14:paraId="57167C5E">
            <w:pPr>
              <w:snapToGrid w:val="0"/>
              <w:rPr>
                <w:snapToGrid w:val="0"/>
                <w:color w:val="auto"/>
                <w:sz w:val="24"/>
                <w:szCs w:val="24"/>
              </w:rPr>
            </w:pPr>
          </w:p>
        </w:tc>
        <w:tc>
          <w:tcPr>
            <w:tcW w:w="1883" w:type="dxa"/>
          </w:tcPr>
          <w:p w14:paraId="7B6FB934">
            <w:pPr>
              <w:snapToGrid w:val="0"/>
              <w:rPr>
                <w:snapToGrid w:val="0"/>
                <w:color w:val="auto"/>
                <w:sz w:val="24"/>
                <w:szCs w:val="24"/>
              </w:rPr>
            </w:pPr>
          </w:p>
        </w:tc>
      </w:tr>
      <w:tr w14:paraId="408C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2" w:type="dxa"/>
          </w:tcPr>
          <w:p w14:paraId="2B9AE33B">
            <w:pPr>
              <w:snapToGrid w:val="0"/>
              <w:rPr>
                <w:snapToGrid w:val="0"/>
                <w:color w:val="auto"/>
                <w:sz w:val="24"/>
                <w:szCs w:val="24"/>
              </w:rPr>
            </w:pPr>
          </w:p>
        </w:tc>
        <w:tc>
          <w:tcPr>
            <w:tcW w:w="1330" w:type="dxa"/>
          </w:tcPr>
          <w:p w14:paraId="6EA7422E">
            <w:pPr>
              <w:snapToGrid w:val="0"/>
              <w:rPr>
                <w:snapToGrid w:val="0"/>
                <w:color w:val="auto"/>
                <w:sz w:val="24"/>
                <w:szCs w:val="24"/>
              </w:rPr>
            </w:pPr>
          </w:p>
        </w:tc>
        <w:tc>
          <w:tcPr>
            <w:tcW w:w="1267" w:type="dxa"/>
          </w:tcPr>
          <w:p w14:paraId="2F1EB604">
            <w:pPr>
              <w:snapToGrid w:val="0"/>
              <w:rPr>
                <w:snapToGrid w:val="0"/>
                <w:color w:val="auto"/>
                <w:sz w:val="24"/>
                <w:szCs w:val="24"/>
              </w:rPr>
            </w:pPr>
          </w:p>
        </w:tc>
        <w:tc>
          <w:tcPr>
            <w:tcW w:w="726" w:type="dxa"/>
          </w:tcPr>
          <w:p w14:paraId="2EACB8B9">
            <w:pPr>
              <w:snapToGrid w:val="0"/>
              <w:rPr>
                <w:snapToGrid w:val="0"/>
                <w:color w:val="auto"/>
                <w:sz w:val="24"/>
                <w:szCs w:val="24"/>
              </w:rPr>
            </w:pPr>
          </w:p>
        </w:tc>
        <w:tc>
          <w:tcPr>
            <w:tcW w:w="1552" w:type="dxa"/>
          </w:tcPr>
          <w:p w14:paraId="750A472A">
            <w:pPr>
              <w:snapToGrid w:val="0"/>
              <w:rPr>
                <w:snapToGrid w:val="0"/>
                <w:color w:val="auto"/>
                <w:sz w:val="24"/>
                <w:szCs w:val="24"/>
              </w:rPr>
            </w:pPr>
          </w:p>
        </w:tc>
        <w:tc>
          <w:tcPr>
            <w:tcW w:w="1778" w:type="dxa"/>
          </w:tcPr>
          <w:p w14:paraId="32D92C5C">
            <w:pPr>
              <w:snapToGrid w:val="0"/>
              <w:rPr>
                <w:snapToGrid w:val="0"/>
                <w:color w:val="auto"/>
                <w:sz w:val="24"/>
                <w:szCs w:val="24"/>
              </w:rPr>
            </w:pPr>
          </w:p>
        </w:tc>
        <w:tc>
          <w:tcPr>
            <w:tcW w:w="1883" w:type="dxa"/>
          </w:tcPr>
          <w:p w14:paraId="04321D54">
            <w:pPr>
              <w:snapToGrid w:val="0"/>
              <w:rPr>
                <w:snapToGrid w:val="0"/>
                <w:color w:val="auto"/>
                <w:sz w:val="24"/>
                <w:szCs w:val="24"/>
              </w:rPr>
            </w:pPr>
          </w:p>
        </w:tc>
      </w:tr>
      <w:tr w14:paraId="4780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2" w:type="dxa"/>
          </w:tcPr>
          <w:p w14:paraId="0A003F96">
            <w:pPr>
              <w:snapToGrid w:val="0"/>
              <w:rPr>
                <w:snapToGrid w:val="0"/>
                <w:color w:val="auto"/>
                <w:sz w:val="24"/>
                <w:szCs w:val="24"/>
              </w:rPr>
            </w:pPr>
          </w:p>
        </w:tc>
        <w:tc>
          <w:tcPr>
            <w:tcW w:w="1330" w:type="dxa"/>
          </w:tcPr>
          <w:p w14:paraId="128991C3">
            <w:pPr>
              <w:snapToGrid w:val="0"/>
              <w:rPr>
                <w:snapToGrid w:val="0"/>
                <w:color w:val="auto"/>
                <w:sz w:val="24"/>
                <w:szCs w:val="24"/>
              </w:rPr>
            </w:pPr>
          </w:p>
        </w:tc>
        <w:tc>
          <w:tcPr>
            <w:tcW w:w="1267" w:type="dxa"/>
          </w:tcPr>
          <w:p w14:paraId="089C1577">
            <w:pPr>
              <w:snapToGrid w:val="0"/>
              <w:rPr>
                <w:snapToGrid w:val="0"/>
                <w:color w:val="auto"/>
                <w:sz w:val="24"/>
                <w:szCs w:val="24"/>
              </w:rPr>
            </w:pPr>
          </w:p>
        </w:tc>
        <w:tc>
          <w:tcPr>
            <w:tcW w:w="726" w:type="dxa"/>
          </w:tcPr>
          <w:p w14:paraId="7945931B">
            <w:pPr>
              <w:snapToGrid w:val="0"/>
              <w:rPr>
                <w:snapToGrid w:val="0"/>
                <w:color w:val="auto"/>
                <w:sz w:val="24"/>
                <w:szCs w:val="24"/>
              </w:rPr>
            </w:pPr>
          </w:p>
        </w:tc>
        <w:tc>
          <w:tcPr>
            <w:tcW w:w="1552" w:type="dxa"/>
          </w:tcPr>
          <w:p w14:paraId="589865A3">
            <w:pPr>
              <w:snapToGrid w:val="0"/>
              <w:rPr>
                <w:snapToGrid w:val="0"/>
                <w:color w:val="auto"/>
                <w:sz w:val="24"/>
                <w:szCs w:val="24"/>
              </w:rPr>
            </w:pPr>
          </w:p>
        </w:tc>
        <w:tc>
          <w:tcPr>
            <w:tcW w:w="1778" w:type="dxa"/>
          </w:tcPr>
          <w:p w14:paraId="5D8B3899">
            <w:pPr>
              <w:snapToGrid w:val="0"/>
              <w:rPr>
                <w:snapToGrid w:val="0"/>
                <w:color w:val="auto"/>
                <w:sz w:val="24"/>
                <w:szCs w:val="24"/>
              </w:rPr>
            </w:pPr>
          </w:p>
        </w:tc>
        <w:tc>
          <w:tcPr>
            <w:tcW w:w="1883" w:type="dxa"/>
          </w:tcPr>
          <w:p w14:paraId="004156E8">
            <w:pPr>
              <w:snapToGrid w:val="0"/>
              <w:rPr>
                <w:snapToGrid w:val="0"/>
                <w:color w:val="auto"/>
                <w:sz w:val="24"/>
                <w:szCs w:val="24"/>
              </w:rPr>
            </w:pPr>
          </w:p>
        </w:tc>
      </w:tr>
      <w:tr w14:paraId="1F2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02" w:type="dxa"/>
            <w:vAlign w:val="center"/>
          </w:tcPr>
          <w:p w14:paraId="40635743">
            <w:pPr>
              <w:snapToGrid w:val="0"/>
              <w:rPr>
                <w:snapToGrid w:val="0"/>
                <w:color w:val="auto"/>
                <w:sz w:val="24"/>
                <w:szCs w:val="24"/>
              </w:rPr>
            </w:pPr>
            <w:r>
              <w:rPr>
                <w:rFonts w:hint="eastAsia"/>
                <w:snapToGrid w:val="0"/>
                <w:color w:val="auto"/>
                <w:sz w:val="24"/>
                <w:szCs w:val="24"/>
              </w:rPr>
              <w:t>……</w:t>
            </w:r>
          </w:p>
        </w:tc>
        <w:tc>
          <w:tcPr>
            <w:tcW w:w="1330" w:type="dxa"/>
          </w:tcPr>
          <w:p w14:paraId="2EC21FEC">
            <w:pPr>
              <w:snapToGrid w:val="0"/>
              <w:rPr>
                <w:snapToGrid w:val="0"/>
                <w:color w:val="auto"/>
                <w:sz w:val="24"/>
                <w:szCs w:val="24"/>
              </w:rPr>
            </w:pPr>
          </w:p>
        </w:tc>
        <w:tc>
          <w:tcPr>
            <w:tcW w:w="1267" w:type="dxa"/>
          </w:tcPr>
          <w:p w14:paraId="4DF3A37A">
            <w:pPr>
              <w:snapToGrid w:val="0"/>
              <w:rPr>
                <w:snapToGrid w:val="0"/>
                <w:color w:val="auto"/>
                <w:sz w:val="24"/>
                <w:szCs w:val="24"/>
              </w:rPr>
            </w:pPr>
          </w:p>
        </w:tc>
        <w:tc>
          <w:tcPr>
            <w:tcW w:w="726" w:type="dxa"/>
          </w:tcPr>
          <w:p w14:paraId="5BA5F203">
            <w:pPr>
              <w:snapToGrid w:val="0"/>
              <w:rPr>
                <w:snapToGrid w:val="0"/>
                <w:color w:val="auto"/>
                <w:sz w:val="24"/>
                <w:szCs w:val="24"/>
              </w:rPr>
            </w:pPr>
          </w:p>
        </w:tc>
        <w:tc>
          <w:tcPr>
            <w:tcW w:w="1552" w:type="dxa"/>
          </w:tcPr>
          <w:p w14:paraId="76F0356A">
            <w:pPr>
              <w:snapToGrid w:val="0"/>
              <w:rPr>
                <w:snapToGrid w:val="0"/>
                <w:color w:val="auto"/>
                <w:sz w:val="24"/>
                <w:szCs w:val="24"/>
              </w:rPr>
            </w:pPr>
          </w:p>
        </w:tc>
        <w:tc>
          <w:tcPr>
            <w:tcW w:w="1778" w:type="dxa"/>
          </w:tcPr>
          <w:p w14:paraId="63A647D3">
            <w:pPr>
              <w:snapToGrid w:val="0"/>
              <w:rPr>
                <w:snapToGrid w:val="0"/>
                <w:color w:val="auto"/>
                <w:sz w:val="24"/>
                <w:szCs w:val="24"/>
              </w:rPr>
            </w:pPr>
          </w:p>
        </w:tc>
        <w:tc>
          <w:tcPr>
            <w:tcW w:w="1883" w:type="dxa"/>
          </w:tcPr>
          <w:p w14:paraId="29F81E6E">
            <w:pPr>
              <w:snapToGrid w:val="0"/>
              <w:rPr>
                <w:snapToGrid w:val="0"/>
                <w:color w:val="auto"/>
                <w:sz w:val="24"/>
                <w:szCs w:val="24"/>
              </w:rPr>
            </w:pPr>
          </w:p>
        </w:tc>
      </w:tr>
    </w:tbl>
    <w:p w14:paraId="7D339CEE">
      <w:pPr>
        <w:spacing w:line="360" w:lineRule="auto"/>
        <w:ind w:firstLine="480" w:firstLineChars="200"/>
        <w:rPr>
          <w:color w:val="auto"/>
          <w:sz w:val="24"/>
          <w:szCs w:val="24"/>
        </w:rPr>
      </w:pPr>
      <w:r>
        <w:rPr>
          <w:rFonts w:hint="eastAsia"/>
          <w:color w:val="auto"/>
          <w:sz w:val="24"/>
          <w:szCs w:val="24"/>
        </w:rPr>
        <w:t>注：1．投标人应提供投标产品国家确定的认证机构出具的、处于有效期之内的节能产品、环境标志产品认证证书。如提供的投标产品已列入最新公布的《节能产品政府采购品目清单》或《环境标志产品政府采购品目清单》，而因投标人在其投标文件中未提供认证证书或提供不全的，并对评标委员会评审造成的影响，由投标人自行承担其后果。</w:t>
      </w:r>
    </w:p>
    <w:p w14:paraId="57DAE147">
      <w:pPr>
        <w:spacing w:line="360" w:lineRule="auto"/>
        <w:ind w:firstLine="480" w:firstLineChars="200"/>
        <w:rPr>
          <w:color w:val="auto"/>
          <w:sz w:val="24"/>
          <w:szCs w:val="24"/>
        </w:rPr>
      </w:pPr>
      <w:r>
        <w:rPr>
          <w:rFonts w:hint="eastAsia"/>
          <w:color w:val="auto"/>
          <w:sz w:val="24"/>
          <w:szCs w:val="24"/>
        </w:rPr>
        <w:t>2．此表如填写不下，可另附页。</w:t>
      </w:r>
    </w:p>
    <w:p w14:paraId="121DC2BA">
      <w:pPr>
        <w:spacing w:line="360" w:lineRule="auto"/>
        <w:ind w:firstLine="480" w:firstLineChars="200"/>
        <w:rPr>
          <w:color w:val="auto"/>
          <w:sz w:val="24"/>
          <w:szCs w:val="24"/>
        </w:rPr>
      </w:pPr>
      <w:r>
        <w:rPr>
          <w:rFonts w:hint="eastAsia"/>
          <w:color w:val="auto"/>
          <w:sz w:val="24"/>
          <w:szCs w:val="24"/>
        </w:rPr>
        <w:t>3．投标货物均不属于最新公布的《节能产品政府采购品目清单》或《环境标志产品政府采购品目清单》范围内产品的，此表可删除。</w:t>
      </w:r>
    </w:p>
    <w:p w14:paraId="08832F6D">
      <w:pPr>
        <w:spacing w:line="360" w:lineRule="auto"/>
        <w:ind w:firstLine="480" w:firstLineChars="200"/>
        <w:rPr>
          <w:color w:val="auto"/>
          <w:sz w:val="24"/>
          <w:szCs w:val="24"/>
        </w:rPr>
      </w:pPr>
      <w:r>
        <w:rPr>
          <w:rFonts w:hint="eastAsia"/>
          <w:color w:val="auto"/>
          <w:sz w:val="24"/>
          <w:szCs w:val="24"/>
        </w:rPr>
        <w:t>信息安全产品的要求：</w:t>
      </w:r>
    </w:p>
    <w:p w14:paraId="3220120E">
      <w:pPr>
        <w:spacing w:line="360" w:lineRule="auto"/>
        <w:ind w:firstLine="480" w:firstLineChars="200"/>
        <w:rPr>
          <w:color w:val="auto"/>
          <w:sz w:val="24"/>
          <w:szCs w:val="24"/>
        </w:rPr>
      </w:pPr>
      <w:r>
        <w:rPr>
          <w:rFonts w:hint="eastAsia"/>
          <w:color w:val="auto"/>
          <w:sz w:val="24"/>
          <w:szCs w:val="24"/>
        </w:rPr>
        <w:t>报价货物中如含有工信部会同有关部门制定下发的《网络关键设备和网络安全专用产品目录》中的网络安全专用产品，须提供由具备资格的机构安全认证合格或者安全检测符合要求的有效证明材料扫描件。(具备资格的机构是指列入《承担网络关键设备和网络安全专用产品安全认证和安全检测任务机构名录》的机构）详情参加国务院 2023 年第 1号《关于调整网络安全专用产品安全管理有关事项的公告》。</w:t>
      </w:r>
    </w:p>
    <w:p w14:paraId="4FF55CE0">
      <w:pPr>
        <w:widowControl/>
        <w:jc w:val="center"/>
        <w:rPr>
          <w:b/>
          <w:bCs/>
          <w:color w:val="auto"/>
          <w:sz w:val="24"/>
          <w:szCs w:val="24"/>
        </w:rPr>
      </w:pPr>
    </w:p>
    <w:p w14:paraId="15A75BBF">
      <w:pPr>
        <w:widowControl/>
        <w:jc w:val="center"/>
        <w:rPr>
          <w:b/>
          <w:bCs/>
          <w:color w:val="auto"/>
          <w:sz w:val="24"/>
          <w:szCs w:val="24"/>
        </w:rPr>
      </w:pPr>
    </w:p>
    <w:p w14:paraId="4506BD97">
      <w:pPr>
        <w:widowControl/>
        <w:jc w:val="center"/>
        <w:rPr>
          <w:b/>
          <w:bCs/>
          <w:color w:val="auto"/>
          <w:sz w:val="24"/>
          <w:szCs w:val="24"/>
        </w:rPr>
      </w:pPr>
    </w:p>
    <w:p w14:paraId="4C89430C">
      <w:pPr>
        <w:widowControl/>
        <w:jc w:val="center"/>
        <w:rPr>
          <w:b/>
          <w:bCs/>
          <w:color w:val="auto"/>
          <w:sz w:val="24"/>
          <w:szCs w:val="24"/>
        </w:rPr>
      </w:pPr>
    </w:p>
    <w:p w14:paraId="4430F1D5">
      <w:pPr>
        <w:widowControl/>
        <w:jc w:val="center"/>
        <w:rPr>
          <w:b/>
          <w:bCs/>
          <w:color w:val="auto"/>
          <w:sz w:val="24"/>
          <w:szCs w:val="24"/>
        </w:rPr>
      </w:pPr>
    </w:p>
    <w:p w14:paraId="4F0B98AE">
      <w:pPr>
        <w:widowControl/>
        <w:jc w:val="center"/>
        <w:rPr>
          <w:b/>
          <w:bCs/>
          <w:color w:val="auto"/>
          <w:sz w:val="24"/>
          <w:szCs w:val="24"/>
        </w:rPr>
      </w:pPr>
    </w:p>
    <w:p w14:paraId="65043BDE">
      <w:pPr>
        <w:widowControl/>
        <w:jc w:val="center"/>
        <w:rPr>
          <w:b/>
          <w:bCs/>
          <w:color w:val="auto"/>
          <w:sz w:val="24"/>
          <w:szCs w:val="24"/>
        </w:rPr>
      </w:pPr>
    </w:p>
    <w:p w14:paraId="022A2658">
      <w:pPr>
        <w:widowControl/>
        <w:jc w:val="center"/>
        <w:rPr>
          <w:b/>
          <w:bCs/>
          <w:color w:val="auto"/>
          <w:sz w:val="24"/>
          <w:szCs w:val="24"/>
        </w:rPr>
      </w:pPr>
    </w:p>
    <w:p w14:paraId="7A5057C3">
      <w:pPr>
        <w:widowControl/>
        <w:jc w:val="center"/>
        <w:rPr>
          <w:b/>
          <w:bCs/>
          <w:color w:val="auto"/>
          <w:sz w:val="24"/>
          <w:szCs w:val="24"/>
        </w:rPr>
      </w:pPr>
    </w:p>
    <w:p w14:paraId="710BFD7F">
      <w:pPr>
        <w:widowControl/>
        <w:jc w:val="center"/>
        <w:rPr>
          <w:b/>
          <w:bCs/>
          <w:color w:val="auto"/>
          <w:sz w:val="24"/>
          <w:szCs w:val="24"/>
        </w:rPr>
      </w:pPr>
    </w:p>
    <w:p w14:paraId="0766C8E9">
      <w:pPr>
        <w:widowControl/>
        <w:jc w:val="center"/>
        <w:rPr>
          <w:b/>
          <w:bCs/>
          <w:color w:val="auto"/>
          <w:sz w:val="24"/>
          <w:szCs w:val="24"/>
        </w:rPr>
      </w:pPr>
    </w:p>
    <w:p w14:paraId="17A686E5">
      <w:pPr>
        <w:widowControl/>
        <w:jc w:val="center"/>
        <w:rPr>
          <w:b/>
          <w:bCs/>
          <w:color w:val="auto"/>
          <w:sz w:val="24"/>
          <w:szCs w:val="24"/>
        </w:rPr>
      </w:pPr>
    </w:p>
    <w:p w14:paraId="152ED086">
      <w:pPr>
        <w:widowControl/>
        <w:jc w:val="center"/>
        <w:rPr>
          <w:b/>
          <w:bCs/>
          <w:color w:val="auto"/>
          <w:sz w:val="24"/>
          <w:szCs w:val="24"/>
        </w:rPr>
      </w:pPr>
    </w:p>
    <w:p w14:paraId="60CB3A63">
      <w:pPr>
        <w:widowControl/>
        <w:jc w:val="center"/>
        <w:rPr>
          <w:b/>
          <w:bCs/>
          <w:color w:val="auto"/>
          <w:sz w:val="24"/>
          <w:szCs w:val="24"/>
        </w:rPr>
      </w:pPr>
    </w:p>
    <w:p w14:paraId="1B1ABE3C">
      <w:pPr>
        <w:widowControl/>
        <w:jc w:val="center"/>
        <w:rPr>
          <w:b/>
          <w:bCs/>
          <w:color w:val="auto"/>
          <w:sz w:val="24"/>
          <w:szCs w:val="24"/>
        </w:rPr>
      </w:pPr>
    </w:p>
    <w:p w14:paraId="45F5678A">
      <w:pPr>
        <w:widowControl/>
        <w:jc w:val="center"/>
        <w:rPr>
          <w:b/>
          <w:bCs/>
          <w:color w:val="auto"/>
          <w:sz w:val="24"/>
          <w:szCs w:val="24"/>
        </w:rPr>
      </w:pPr>
    </w:p>
    <w:p w14:paraId="3039A9B4">
      <w:pPr>
        <w:widowControl/>
        <w:jc w:val="center"/>
        <w:rPr>
          <w:b/>
          <w:bCs/>
          <w:color w:val="auto"/>
          <w:sz w:val="24"/>
          <w:szCs w:val="24"/>
        </w:rPr>
      </w:pPr>
    </w:p>
    <w:p w14:paraId="52E931BE">
      <w:pPr>
        <w:widowControl/>
        <w:jc w:val="center"/>
        <w:rPr>
          <w:b/>
          <w:bCs/>
          <w:color w:val="auto"/>
          <w:sz w:val="24"/>
          <w:szCs w:val="24"/>
        </w:rPr>
      </w:pPr>
    </w:p>
    <w:p w14:paraId="6955E237">
      <w:pPr>
        <w:widowControl/>
        <w:jc w:val="center"/>
        <w:rPr>
          <w:b/>
          <w:bCs/>
          <w:color w:val="auto"/>
          <w:sz w:val="24"/>
          <w:szCs w:val="24"/>
        </w:rPr>
      </w:pPr>
    </w:p>
    <w:p w14:paraId="3B19E9CE">
      <w:pPr>
        <w:widowControl/>
        <w:jc w:val="center"/>
        <w:rPr>
          <w:b/>
          <w:bCs/>
          <w:color w:val="auto"/>
          <w:sz w:val="24"/>
          <w:szCs w:val="24"/>
        </w:rPr>
      </w:pPr>
    </w:p>
    <w:p w14:paraId="565FC0E9">
      <w:pPr>
        <w:widowControl/>
        <w:jc w:val="center"/>
        <w:rPr>
          <w:b/>
          <w:bCs/>
          <w:color w:val="auto"/>
          <w:sz w:val="24"/>
          <w:szCs w:val="24"/>
        </w:rPr>
      </w:pPr>
    </w:p>
    <w:p w14:paraId="2AA4E319">
      <w:pPr>
        <w:widowControl/>
        <w:jc w:val="center"/>
        <w:rPr>
          <w:b/>
          <w:bCs/>
          <w:color w:val="auto"/>
          <w:sz w:val="24"/>
          <w:szCs w:val="24"/>
        </w:rPr>
      </w:pPr>
    </w:p>
    <w:p w14:paraId="76F819C0">
      <w:pPr>
        <w:widowControl/>
        <w:jc w:val="center"/>
        <w:rPr>
          <w:b/>
          <w:bCs/>
          <w:color w:val="auto"/>
          <w:sz w:val="24"/>
          <w:szCs w:val="24"/>
        </w:rPr>
      </w:pPr>
    </w:p>
    <w:p w14:paraId="559E58D8">
      <w:pPr>
        <w:widowControl/>
        <w:jc w:val="center"/>
        <w:rPr>
          <w:b/>
          <w:bCs/>
          <w:color w:val="auto"/>
          <w:sz w:val="24"/>
          <w:szCs w:val="24"/>
        </w:rPr>
      </w:pPr>
    </w:p>
    <w:p w14:paraId="655B0B82">
      <w:pPr>
        <w:widowControl/>
        <w:jc w:val="center"/>
        <w:rPr>
          <w:b/>
          <w:bCs/>
          <w:color w:val="auto"/>
          <w:sz w:val="24"/>
          <w:szCs w:val="24"/>
        </w:rPr>
      </w:pPr>
    </w:p>
    <w:p w14:paraId="0EFBD6AA">
      <w:pPr>
        <w:widowControl/>
        <w:jc w:val="center"/>
        <w:rPr>
          <w:b/>
          <w:bCs/>
          <w:color w:val="auto"/>
          <w:sz w:val="24"/>
          <w:szCs w:val="24"/>
        </w:rPr>
      </w:pPr>
    </w:p>
    <w:p w14:paraId="4658763B">
      <w:pPr>
        <w:widowControl/>
        <w:jc w:val="center"/>
        <w:rPr>
          <w:b/>
          <w:bCs/>
          <w:color w:val="auto"/>
          <w:sz w:val="24"/>
          <w:szCs w:val="24"/>
        </w:rPr>
      </w:pPr>
    </w:p>
    <w:p w14:paraId="162C1B58">
      <w:pPr>
        <w:widowControl/>
        <w:jc w:val="center"/>
        <w:rPr>
          <w:b/>
          <w:bCs/>
          <w:color w:val="auto"/>
          <w:sz w:val="24"/>
          <w:szCs w:val="24"/>
        </w:rPr>
      </w:pPr>
    </w:p>
    <w:p w14:paraId="45A324F5">
      <w:pPr>
        <w:widowControl/>
        <w:jc w:val="center"/>
        <w:rPr>
          <w:b/>
          <w:bCs/>
          <w:color w:val="auto"/>
          <w:sz w:val="24"/>
          <w:szCs w:val="24"/>
        </w:rPr>
      </w:pPr>
    </w:p>
    <w:p w14:paraId="2A1B100D">
      <w:pPr>
        <w:widowControl/>
        <w:jc w:val="center"/>
        <w:rPr>
          <w:b/>
          <w:bCs/>
          <w:color w:val="auto"/>
          <w:sz w:val="24"/>
          <w:szCs w:val="24"/>
        </w:rPr>
      </w:pPr>
    </w:p>
    <w:p w14:paraId="46A096A9">
      <w:pPr>
        <w:widowControl/>
        <w:jc w:val="center"/>
        <w:rPr>
          <w:b/>
          <w:bCs/>
          <w:color w:val="auto"/>
          <w:sz w:val="24"/>
          <w:szCs w:val="24"/>
        </w:rPr>
      </w:pPr>
    </w:p>
    <w:p w14:paraId="4ACA7B08">
      <w:pPr>
        <w:widowControl/>
        <w:jc w:val="center"/>
        <w:rPr>
          <w:b/>
          <w:bCs/>
          <w:color w:val="auto"/>
          <w:sz w:val="24"/>
          <w:szCs w:val="24"/>
        </w:rPr>
      </w:pPr>
    </w:p>
    <w:p w14:paraId="7F2C6602">
      <w:pPr>
        <w:widowControl/>
        <w:jc w:val="center"/>
        <w:rPr>
          <w:b/>
          <w:bCs/>
          <w:color w:val="auto"/>
          <w:sz w:val="24"/>
          <w:szCs w:val="24"/>
        </w:rPr>
      </w:pPr>
    </w:p>
    <w:p w14:paraId="38F6AFA0">
      <w:pPr>
        <w:widowControl/>
        <w:jc w:val="center"/>
        <w:rPr>
          <w:b/>
          <w:bCs/>
          <w:color w:val="auto"/>
          <w:sz w:val="24"/>
          <w:szCs w:val="24"/>
        </w:rPr>
      </w:pPr>
    </w:p>
    <w:p w14:paraId="0DA5287A">
      <w:pPr>
        <w:spacing w:line="480" w:lineRule="exact"/>
        <w:rPr>
          <w:b/>
          <w:color w:val="auto"/>
          <w:sz w:val="24"/>
        </w:rPr>
      </w:pPr>
      <w:r>
        <w:rPr>
          <w:rFonts w:hint="eastAsia"/>
          <w:b/>
          <w:color w:val="auto"/>
          <w:sz w:val="24"/>
        </w:rPr>
        <w:t>正版软件承诺格式（如不涉及，此函可不提供）</w:t>
      </w:r>
    </w:p>
    <w:p w14:paraId="48A5C0D0">
      <w:pPr>
        <w:spacing w:line="480" w:lineRule="exact"/>
        <w:jc w:val="center"/>
        <w:rPr>
          <w:b/>
          <w:color w:val="auto"/>
          <w:sz w:val="24"/>
        </w:rPr>
      </w:pPr>
      <w:r>
        <w:rPr>
          <w:rFonts w:hint="eastAsia"/>
          <w:b/>
          <w:color w:val="auto"/>
          <w:sz w:val="24"/>
        </w:rPr>
        <w:t>正版软件承诺</w:t>
      </w:r>
    </w:p>
    <w:p w14:paraId="047D7812">
      <w:pPr>
        <w:widowControl/>
        <w:snapToGrid w:val="0"/>
        <w:spacing w:line="360" w:lineRule="auto"/>
        <w:rPr>
          <w:color w:val="auto"/>
          <w:sz w:val="24"/>
          <w:u w:val="single"/>
        </w:rPr>
      </w:pPr>
    </w:p>
    <w:p w14:paraId="7EEB1DD4">
      <w:pPr>
        <w:spacing w:line="360" w:lineRule="auto"/>
        <w:rPr>
          <w:color w:val="auto"/>
          <w:sz w:val="24"/>
          <w:u w:val="single"/>
        </w:rPr>
      </w:pPr>
      <w:r>
        <w:rPr>
          <w:rFonts w:hint="eastAsia"/>
          <w:color w:val="auto"/>
          <w:sz w:val="24"/>
          <w:u w:val="single"/>
        </w:rPr>
        <w:t xml:space="preserve">  采购代理机构名称  ：</w:t>
      </w:r>
    </w:p>
    <w:p w14:paraId="6E60F2D5">
      <w:pPr>
        <w:snapToGrid w:val="0"/>
        <w:spacing w:line="360" w:lineRule="auto"/>
        <w:ind w:firstLine="480" w:firstLineChars="200"/>
        <w:rPr>
          <w:color w:val="auto"/>
          <w:sz w:val="24"/>
        </w:rPr>
      </w:pPr>
      <w:r>
        <w:rPr>
          <w:rFonts w:hint="eastAsia"/>
          <w:color w:val="auto"/>
          <w:sz w:val="24"/>
        </w:rPr>
        <w:t>本投标人现参与项目（项目编号：）的采购活动，本公司承诺投报的计算机产品预装正版操作系统，投报的硬件产品内的预装软件为正版软件。</w:t>
      </w:r>
    </w:p>
    <w:p w14:paraId="3E05B38D">
      <w:pPr>
        <w:snapToGrid w:val="0"/>
        <w:spacing w:line="360" w:lineRule="auto"/>
        <w:ind w:firstLine="480" w:firstLineChars="200"/>
        <w:rPr>
          <w:color w:val="auto"/>
          <w:sz w:val="24"/>
        </w:rPr>
      </w:pPr>
      <w:r>
        <w:rPr>
          <w:rFonts w:hint="eastAsia"/>
          <w:color w:val="auto"/>
          <w:sz w:val="24"/>
        </w:rPr>
        <w:t>如上述声明不真实，愿意按照政府采购有关法律法规的规定接受处罚。</w:t>
      </w:r>
    </w:p>
    <w:p w14:paraId="7EBBEE8E">
      <w:pPr>
        <w:snapToGrid w:val="0"/>
        <w:spacing w:line="360" w:lineRule="auto"/>
        <w:ind w:firstLine="480" w:firstLineChars="200"/>
        <w:rPr>
          <w:color w:val="auto"/>
          <w:sz w:val="24"/>
        </w:rPr>
      </w:pPr>
      <w:r>
        <w:rPr>
          <w:rFonts w:hint="eastAsia"/>
          <w:color w:val="auto"/>
          <w:sz w:val="24"/>
        </w:rPr>
        <w:t>特此声明</w:t>
      </w:r>
    </w:p>
    <w:p w14:paraId="0642BEB6">
      <w:pPr>
        <w:snapToGrid w:val="0"/>
        <w:spacing w:line="520" w:lineRule="exact"/>
        <w:rPr>
          <w:color w:val="auto"/>
          <w:sz w:val="24"/>
        </w:rPr>
      </w:pPr>
    </w:p>
    <w:p w14:paraId="632369E7">
      <w:pPr>
        <w:snapToGrid w:val="0"/>
        <w:spacing w:line="480" w:lineRule="exact"/>
        <w:rPr>
          <w:color w:val="auto"/>
          <w:sz w:val="24"/>
        </w:rPr>
      </w:pPr>
    </w:p>
    <w:p w14:paraId="5D7A0971">
      <w:pPr>
        <w:snapToGrid w:val="0"/>
        <w:spacing w:line="480" w:lineRule="exact"/>
        <w:rPr>
          <w:color w:val="auto"/>
          <w:sz w:val="24"/>
        </w:rPr>
      </w:pPr>
    </w:p>
    <w:p w14:paraId="6C742240">
      <w:pPr>
        <w:snapToGrid w:val="0"/>
        <w:spacing w:line="480" w:lineRule="exact"/>
        <w:rPr>
          <w:color w:val="auto"/>
          <w:sz w:val="24"/>
        </w:rPr>
      </w:pPr>
    </w:p>
    <w:p w14:paraId="5705D4A8">
      <w:pPr>
        <w:snapToGrid w:val="0"/>
        <w:spacing w:line="480" w:lineRule="exact"/>
        <w:ind w:firstLine="4440" w:firstLineChars="1850"/>
        <w:rPr>
          <w:color w:val="auto"/>
          <w:sz w:val="24"/>
        </w:rPr>
      </w:pPr>
      <w:r>
        <w:rPr>
          <w:rFonts w:hint="eastAsia"/>
          <w:color w:val="auto"/>
          <w:sz w:val="24"/>
        </w:rPr>
        <w:t>投标人名称：       （盖章）</w:t>
      </w:r>
    </w:p>
    <w:p w14:paraId="1AC58752">
      <w:pPr>
        <w:spacing w:line="480" w:lineRule="exact"/>
        <w:ind w:firstLine="4560" w:firstLineChars="1900"/>
        <w:rPr>
          <w:b/>
          <w:color w:val="auto"/>
          <w:sz w:val="24"/>
        </w:rPr>
      </w:pPr>
      <w:r>
        <w:rPr>
          <w:rFonts w:hint="eastAsia"/>
          <w:color w:val="auto"/>
          <w:sz w:val="24"/>
        </w:rPr>
        <w:t>日     期：</w:t>
      </w:r>
    </w:p>
    <w:p w14:paraId="78909C68">
      <w:pPr>
        <w:widowControl/>
        <w:snapToGrid w:val="0"/>
        <w:spacing w:line="360" w:lineRule="auto"/>
        <w:rPr>
          <w:b/>
          <w:color w:val="auto"/>
          <w:sz w:val="24"/>
        </w:rPr>
      </w:pPr>
    </w:p>
    <w:p w14:paraId="662B8424">
      <w:pPr>
        <w:spacing w:line="480" w:lineRule="exact"/>
        <w:rPr>
          <w:b/>
          <w:color w:val="auto"/>
          <w:sz w:val="24"/>
        </w:rPr>
      </w:pPr>
    </w:p>
    <w:p w14:paraId="7C20AAF5">
      <w:pPr>
        <w:spacing w:line="480" w:lineRule="exact"/>
        <w:rPr>
          <w:b/>
          <w:color w:val="auto"/>
          <w:sz w:val="24"/>
        </w:rPr>
      </w:pPr>
    </w:p>
    <w:p w14:paraId="1EBAB44F">
      <w:pPr>
        <w:spacing w:line="480" w:lineRule="exact"/>
        <w:rPr>
          <w:b/>
          <w:color w:val="auto"/>
          <w:sz w:val="24"/>
        </w:rPr>
      </w:pPr>
    </w:p>
    <w:p w14:paraId="06D22F41">
      <w:pPr>
        <w:spacing w:line="480" w:lineRule="exact"/>
        <w:rPr>
          <w:b/>
          <w:color w:val="auto"/>
          <w:sz w:val="24"/>
        </w:rPr>
      </w:pPr>
    </w:p>
    <w:p w14:paraId="35C98EB7">
      <w:pPr>
        <w:spacing w:line="480" w:lineRule="exact"/>
        <w:rPr>
          <w:b/>
          <w:color w:val="auto"/>
          <w:sz w:val="24"/>
        </w:rPr>
      </w:pPr>
    </w:p>
    <w:p w14:paraId="5C475C9B">
      <w:pPr>
        <w:spacing w:line="480" w:lineRule="exact"/>
        <w:rPr>
          <w:b/>
          <w:color w:val="auto"/>
          <w:sz w:val="24"/>
        </w:rPr>
      </w:pPr>
    </w:p>
    <w:p w14:paraId="3004BEA2">
      <w:pPr>
        <w:spacing w:line="480" w:lineRule="exact"/>
        <w:rPr>
          <w:b/>
          <w:color w:val="auto"/>
          <w:sz w:val="24"/>
        </w:rPr>
      </w:pPr>
    </w:p>
    <w:p w14:paraId="64203FD7">
      <w:pPr>
        <w:spacing w:line="480" w:lineRule="exact"/>
        <w:rPr>
          <w:b/>
          <w:color w:val="auto"/>
          <w:sz w:val="24"/>
        </w:rPr>
      </w:pPr>
    </w:p>
    <w:p w14:paraId="0BC8AD59">
      <w:pPr>
        <w:spacing w:line="480" w:lineRule="exact"/>
        <w:rPr>
          <w:b/>
          <w:color w:val="auto"/>
          <w:sz w:val="24"/>
        </w:rPr>
      </w:pPr>
    </w:p>
    <w:p w14:paraId="5FCF6D46">
      <w:pPr>
        <w:spacing w:line="480" w:lineRule="exact"/>
        <w:rPr>
          <w:b/>
          <w:color w:val="auto"/>
          <w:sz w:val="24"/>
        </w:rPr>
      </w:pPr>
    </w:p>
    <w:p w14:paraId="28D7F51F">
      <w:pPr>
        <w:spacing w:line="480" w:lineRule="exact"/>
        <w:rPr>
          <w:b/>
          <w:color w:val="auto"/>
          <w:sz w:val="24"/>
        </w:rPr>
      </w:pPr>
    </w:p>
    <w:p w14:paraId="48BAB40E">
      <w:pPr>
        <w:spacing w:line="480" w:lineRule="exact"/>
        <w:rPr>
          <w:b/>
          <w:color w:val="auto"/>
          <w:sz w:val="24"/>
        </w:rPr>
      </w:pPr>
    </w:p>
    <w:p w14:paraId="54E0EB37">
      <w:pPr>
        <w:spacing w:line="480" w:lineRule="exact"/>
        <w:rPr>
          <w:b/>
          <w:color w:val="auto"/>
          <w:sz w:val="24"/>
        </w:rPr>
      </w:pPr>
    </w:p>
    <w:p w14:paraId="296746F3">
      <w:pPr>
        <w:spacing w:line="480" w:lineRule="exact"/>
        <w:rPr>
          <w:b/>
          <w:color w:val="auto"/>
          <w:sz w:val="24"/>
        </w:rPr>
      </w:pPr>
      <w:r>
        <w:rPr>
          <w:rFonts w:hint="eastAsia"/>
          <w:b/>
          <w:color w:val="auto"/>
          <w:sz w:val="24"/>
        </w:rPr>
        <w:t>商品包装和快递包装承诺格式（若有的话，以包为单位分别填写）（若有的话，以包为单位分别填写）</w:t>
      </w:r>
    </w:p>
    <w:p w14:paraId="250B17DB">
      <w:pPr>
        <w:spacing w:line="480" w:lineRule="exact"/>
        <w:rPr>
          <w:b/>
          <w:color w:val="auto"/>
          <w:sz w:val="24"/>
        </w:rPr>
      </w:pPr>
    </w:p>
    <w:p w14:paraId="48AFF8BF">
      <w:pPr>
        <w:spacing w:line="480" w:lineRule="exact"/>
        <w:ind w:firstLine="2289" w:firstLineChars="950"/>
        <w:rPr>
          <w:b/>
          <w:color w:val="auto"/>
          <w:sz w:val="24"/>
        </w:rPr>
      </w:pPr>
    </w:p>
    <w:p w14:paraId="049A43A2">
      <w:pPr>
        <w:spacing w:line="480" w:lineRule="exact"/>
        <w:jc w:val="center"/>
        <w:rPr>
          <w:b/>
          <w:color w:val="auto"/>
          <w:sz w:val="24"/>
        </w:rPr>
      </w:pPr>
      <w:r>
        <w:rPr>
          <w:rFonts w:hint="eastAsia"/>
          <w:b/>
          <w:color w:val="auto"/>
          <w:sz w:val="24"/>
        </w:rPr>
        <w:t>商 品 包 装 和 快 递 包 装 承 诺</w:t>
      </w:r>
    </w:p>
    <w:p w14:paraId="7E7B26FF">
      <w:pPr>
        <w:snapToGrid w:val="0"/>
        <w:spacing w:line="360" w:lineRule="auto"/>
        <w:ind w:firstLine="480" w:firstLineChars="200"/>
        <w:rPr>
          <w:color w:val="auto"/>
          <w:sz w:val="24"/>
        </w:rPr>
      </w:pPr>
    </w:p>
    <w:p w14:paraId="630B9344">
      <w:pPr>
        <w:snapToGrid w:val="0"/>
        <w:spacing w:line="360" w:lineRule="auto"/>
        <w:ind w:firstLine="480" w:firstLineChars="200"/>
        <w:rPr>
          <w:color w:val="auto"/>
          <w:sz w:val="24"/>
        </w:rPr>
      </w:pPr>
      <w:r>
        <w:rPr>
          <w:rFonts w:hint="eastAsia"/>
          <w:color w:val="auto"/>
          <w:sz w:val="24"/>
        </w:rPr>
        <w:t>本投标人现参与____________项目（项目编号：____________）的采购活动，本公司承诺所供商品包装符合《商品包装政府采购需求标准（试行）》，快递包装符合《快递包装政府采购需求标准（试行）》。</w:t>
      </w:r>
    </w:p>
    <w:p w14:paraId="3E4F9965">
      <w:pPr>
        <w:snapToGrid w:val="0"/>
        <w:spacing w:line="360" w:lineRule="auto"/>
        <w:ind w:firstLine="480" w:firstLineChars="200"/>
        <w:rPr>
          <w:color w:val="auto"/>
          <w:sz w:val="24"/>
        </w:rPr>
      </w:pPr>
    </w:p>
    <w:p w14:paraId="445CE2E8">
      <w:pPr>
        <w:snapToGrid w:val="0"/>
        <w:spacing w:line="360" w:lineRule="auto"/>
        <w:ind w:firstLine="480" w:firstLineChars="200"/>
        <w:rPr>
          <w:color w:val="auto"/>
          <w:sz w:val="24"/>
        </w:rPr>
      </w:pPr>
      <w:r>
        <w:rPr>
          <w:rFonts w:hint="eastAsia"/>
          <w:color w:val="auto"/>
          <w:sz w:val="24"/>
        </w:rPr>
        <w:t>如上述声明不真实，愿意按照政府采购有关法律法规的规定接受处罚。</w:t>
      </w:r>
    </w:p>
    <w:p w14:paraId="4D03751D">
      <w:pPr>
        <w:snapToGrid w:val="0"/>
        <w:spacing w:line="360" w:lineRule="auto"/>
        <w:ind w:firstLine="480" w:firstLineChars="200"/>
        <w:rPr>
          <w:color w:val="auto"/>
          <w:sz w:val="24"/>
        </w:rPr>
      </w:pPr>
      <w:r>
        <w:rPr>
          <w:rFonts w:hint="eastAsia"/>
          <w:color w:val="auto"/>
          <w:sz w:val="24"/>
        </w:rPr>
        <w:t>特此声明</w:t>
      </w:r>
    </w:p>
    <w:p w14:paraId="1846D17A">
      <w:pPr>
        <w:snapToGrid w:val="0"/>
        <w:spacing w:line="480" w:lineRule="exact"/>
        <w:ind w:firstLine="4440" w:firstLineChars="1850"/>
        <w:rPr>
          <w:color w:val="auto"/>
          <w:sz w:val="24"/>
        </w:rPr>
      </w:pPr>
      <w:r>
        <w:rPr>
          <w:rFonts w:hint="eastAsia"/>
          <w:color w:val="auto"/>
          <w:sz w:val="24"/>
        </w:rPr>
        <w:t>投标人全称：（盖章）</w:t>
      </w:r>
    </w:p>
    <w:p w14:paraId="4D3B0F0F">
      <w:pPr>
        <w:spacing w:line="480" w:lineRule="exact"/>
        <w:ind w:firstLine="4560" w:firstLineChars="1900"/>
        <w:rPr>
          <w:b/>
          <w:color w:val="auto"/>
          <w:sz w:val="24"/>
        </w:rPr>
      </w:pPr>
      <w:r>
        <w:rPr>
          <w:rFonts w:hint="eastAsia"/>
          <w:color w:val="auto"/>
          <w:sz w:val="24"/>
        </w:rPr>
        <w:t>日     期：</w:t>
      </w:r>
    </w:p>
    <w:p w14:paraId="26E40078">
      <w:pPr>
        <w:widowControl/>
        <w:jc w:val="center"/>
        <w:rPr>
          <w:b/>
          <w:bCs/>
          <w:color w:val="auto"/>
          <w:sz w:val="24"/>
          <w:szCs w:val="24"/>
        </w:rPr>
      </w:pPr>
    </w:p>
    <w:p w14:paraId="05E75482">
      <w:pPr>
        <w:widowControl/>
        <w:jc w:val="center"/>
        <w:rPr>
          <w:b/>
          <w:bCs/>
          <w:color w:val="auto"/>
          <w:sz w:val="24"/>
          <w:szCs w:val="24"/>
        </w:rPr>
      </w:pPr>
    </w:p>
    <w:p w14:paraId="3CA564EF">
      <w:pPr>
        <w:widowControl/>
        <w:jc w:val="center"/>
        <w:rPr>
          <w:b/>
          <w:bCs/>
          <w:color w:val="auto"/>
          <w:sz w:val="24"/>
          <w:szCs w:val="24"/>
        </w:rPr>
      </w:pPr>
    </w:p>
    <w:p w14:paraId="49B17EEC">
      <w:pPr>
        <w:widowControl/>
        <w:jc w:val="center"/>
        <w:rPr>
          <w:b/>
          <w:bCs/>
          <w:color w:val="auto"/>
          <w:sz w:val="24"/>
          <w:szCs w:val="24"/>
        </w:rPr>
      </w:pPr>
    </w:p>
    <w:p w14:paraId="7A74B4F8">
      <w:pPr>
        <w:widowControl/>
        <w:jc w:val="center"/>
        <w:rPr>
          <w:b/>
          <w:bCs/>
          <w:color w:val="auto"/>
          <w:sz w:val="24"/>
          <w:szCs w:val="24"/>
        </w:rPr>
      </w:pPr>
    </w:p>
    <w:p w14:paraId="2B14E937">
      <w:pPr>
        <w:widowControl/>
        <w:jc w:val="center"/>
        <w:rPr>
          <w:b/>
          <w:bCs/>
          <w:color w:val="auto"/>
          <w:sz w:val="24"/>
          <w:szCs w:val="24"/>
        </w:rPr>
      </w:pPr>
    </w:p>
    <w:p w14:paraId="061B6BDA">
      <w:pPr>
        <w:pStyle w:val="27"/>
        <w:rPr>
          <w:b/>
          <w:bCs/>
          <w:color w:val="auto"/>
          <w:sz w:val="24"/>
        </w:rPr>
      </w:pPr>
    </w:p>
    <w:p w14:paraId="4E370ACD">
      <w:pPr>
        <w:pStyle w:val="50"/>
        <w:rPr>
          <w:rFonts w:ascii="宋体" w:hAnsi="宋体"/>
          <w:b/>
          <w:bCs/>
          <w:color w:val="auto"/>
          <w:sz w:val="24"/>
        </w:rPr>
      </w:pPr>
    </w:p>
    <w:p w14:paraId="2B35D9A2">
      <w:pPr>
        <w:rPr>
          <w:b/>
          <w:bCs/>
          <w:color w:val="auto"/>
          <w:sz w:val="24"/>
          <w:szCs w:val="24"/>
        </w:rPr>
      </w:pPr>
    </w:p>
    <w:p w14:paraId="30936BCD">
      <w:pPr>
        <w:pStyle w:val="27"/>
        <w:rPr>
          <w:b/>
          <w:bCs/>
          <w:color w:val="auto"/>
          <w:sz w:val="24"/>
        </w:rPr>
      </w:pPr>
    </w:p>
    <w:p w14:paraId="5726D626">
      <w:pPr>
        <w:pStyle w:val="50"/>
        <w:rPr>
          <w:rFonts w:ascii="宋体" w:hAnsi="宋体"/>
          <w:b/>
          <w:bCs/>
          <w:color w:val="auto"/>
          <w:sz w:val="24"/>
        </w:rPr>
      </w:pPr>
    </w:p>
    <w:p w14:paraId="1D61C29F">
      <w:pPr>
        <w:rPr>
          <w:b/>
          <w:bCs/>
          <w:color w:val="auto"/>
          <w:sz w:val="24"/>
          <w:szCs w:val="24"/>
        </w:rPr>
      </w:pPr>
    </w:p>
    <w:p w14:paraId="5FC347CA">
      <w:pPr>
        <w:pStyle w:val="27"/>
        <w:rPr>
          <w:b/>
          <w:bCs/>
          <w:color w:val="auto"/>
          <w:sz w:val="24"/>
        </w:rPr>
      </w:pPr>
    </w:p>
    <w:p w14:paraId="73FFA697">
      <w:pPr>
        <w:pStyle w:val="50"/>
        <w:rPr>
          <w:rFonts w:ascii="宋体" w:hAnsi="宋体"/>
          <w:b/>
          <w:bCs/>
          <w:color w:val="auto"/>
          <w:sz w:val="24"/>
        </w:rPr>
      </w:pPr>
    </w:p>
    <w:p w14:paraId="68CFDF1B">
      <w:pPr>
        <w:rPr>
          <w:b/>
          <w:bCs/>
          <w:color w:val="auto"/>
          <w:sz w:val="24"/>
          <w:szCs w:val="24"/>
        </w:rPr>
      </w:pPr>
    </w:p>
    <w:p w14:paraId="5DA03517">
      <w:pPr>
        <w:pStyle w:val="27"/>
        <w:rPr>
          <w:b/>
          <w:bCs/>
          <w:color w:val="auto"/>
          <w:sz w:val="24"/>
        </w:rPr>
      </w:pPr>
    </w:p>
    <w:p w14:paraId="3E806FE8">
      <w:pPr>
        <w:pStyle w:val="50"/>
        <w:rPr>
          <w:rFonts w:ascii="宋体" w:hAnsi="宋体"/>
          <w:b/>
          <w:bCs/>
          <w:color w:val="auto"/>
          <w:sz w:val="24"/>
        </w:rPr>
      </w:pPr>
    </w:p>
    <w:p w14:paraId="2CD937D9">
      <w:pPr>
        <w:rPr>
          <w:b/>
          <w:bCs/>
          <w:color w:val="auto"/>
          <w:sz w:val="24"/>
          <w:szCs w:val="24"/>
        </w:rPr>
      </w:pPr>
    </w:p>
    <w:p w14:paraId="3FC0E268">
      <w:pPr>
        <w:pStyle w:val="27"/>
        <w:rPr>
          <w:b/>
          <w:bCs/>
          <w:color w:val="auto"/>
          <w:sz w:val="24"/>
        </w:rPr>
      </w:pPr>
    </w:p>
    <w:p w14:paraId="60C1CF99">
      <w:pPr>
        <w:pageBreakBefore/>
        <w:rPr>
          <w:rFonts w:ascii="华文中宋" w:hAnsi="华文中宋" w:cs="华文中宋"/>
          <w:b/>
          <w:color w:val="auto"/>
          <w:sz w:val="24"/>
        </w:rPr>
      </w:pPr>
      <w:r>
        <w:rPr>
          <w:rFonts w:hint="eastAsia" w:ascii="华文中宋" w:hAnsi="华文中宋" w:cs="华文中宋"/>
          <w:b/>
          <w:color w:val="auto"/>
          <w:sz w:val="24"/>
        </w:rPr>
        <w:t>创新产品和服务承诺函格式（若有，以包为单位分别填写）</w:t>
      </w:r>
    </w:p>
    <w:p w14:paraId="49A76EC7">
      <w:pPr>
        <w:tabs>
          <w:tab w:val="left" w:pos="1680"/>
        </w:tabs>
        <w:snapToGrid w:val="0"/>
        <w:spacing w:line="480" w:lineRule="exact"/>
        <w:jc w:val="center"/>
        <w:rPr>
          <w:rFonts w:ascii="华文中宋" w:hAnsi="华文中宋" w:cs="华文中宋"/>
          <w:b/>
          <w:color w:val="auto"/>
          <w:sz w:val="24"/>
          <w:szCs w:val="24"/>
        </w:rPr>
      </w:pPr>
    </w:p>
    <w:p w14:paraId="4E8321AC">
      <w:pPr>
        <w:tabs>
          <w:tab w:val="left" w:pos="1680"/>
        </w:tabs>
        <w:snapToGrid w:val="0"/>
        <w:spacing w:line="480" w:lineRule="exact"/>
        <w:jc w:val="center"/>
        <w:rPr>
          <w:rFonts w:ascii="华文中宋" w:hAnsi="华文中宋" w:cs="华文中宋"/>
          <w:b/>
          <w:color w:val="auto"/>
          <w:sz w:val="24"/>
          <w:szCs w:val="24"/>
        </w:rPr>
      </w:pPr>
      <w:r>
        <w:rPr>
          <w:rFonts w:hint="eastAsia" w:ascii="华文中宋" w:hAnsi="华文中宋" w:cs="华文中宋"/>
          <w:b/>
          <w:color w:val="auto"/>
          <w:sz w:val="24"/>
          <w:szCs w:val="24"/>
        </w:rPr>
        <w:t>创新产品和服务承诺函</w:t>
      </w:r>
    </w:p>
    <w:p w14:paraId="18E8ABBF">
      <w:pPr>
        <w:pStyle w:val="19"/>
        <w:numPr>
          <w:ilvl w:val="0"/>
          <w:numId w:val="0"/>
        </w:numPr>
        <w:ind w:left="420" w:leftChars="200"/>
        <w:rPr>
          <w:color w:val="auto"/>
        </w:rPr>
      </w:pPr>
    </w:p>
    <w:p w14:paraId="15B9DE84">
      <w:pPr>
        <w:pStyle w:val="688"/>
        <w:snapToGrid w:val="0"/>
        <w:spacing w:line="360" w:lineRule="auto"/>
        <w:ind w:firstLine="480" w:firstLineChars="200"/>
        <w:rPr>
          <w:rFonts w:ascii="华文中宋" w:hAnsi="华文中宋" w:cs="华文中宋"/>
          <w:color w:val="auto"/>
          <w:sz w:val="24"/>
        </w:rPr>
      </w:pPr>
      <w:r>
        <w:rPr>
          <w:rFonts w:hint="eastAsia" w:ascii="华文中宋" w:hAnsi="华文中宋" w:cs="华文中宋"/>
          <w:color w:val="auto"/>
          <w:sz w:val="24"/>
        </w:rPr>
        <w:t>本公司郑重承诺，根据《政府采购支持创新产品和服务实施细则》（晋财购〔2019〕19号）的规定，本公司参加项目（项目编号：）采购活动中，所磋商的物符合政府采购支持的创新产品和服务，具体情况如下：</w:t>
      </w:r>
    </w:p>
    <w:p w14:paraId="50A5FEE0">
      <w:pPr>
        <w:pStyle w:val="688"/>
        <w:snapToGrid w:val="0"/>
        <w:spacing w:line="360" w:lineRule="auto"/>
        <w:ind w:firstLine="480" w:firstLineChars="200"/>
        <w:rPr>
          <w:rFonts w:ascii="华文中宋" w:hAnsi="华文中宋" w:cs="华文中宋"/>
          <w:color w:val="auto"/>
          <w:sz w:val="24"/>
        </w:rPr>
      </w:pPr>
      <w:r>
        <w:rPr>
          <w:rFonts w:hint="eastAsia" w:ascii="华文中宋" w:hAnsi="华文中宋" w:cs="华文中宋"/>
          <w:color w:val="auto"/>
          <w:sz w:val="24"/>
        </w:rPr>
        <w:t>1、产品名称：，型号规格：，制造企业名称为：；为《2020年山西省创新产品和服务推荐清单（第一批）》列表中序号第项。</w:t>
      </w:r>
    </w:p>
    <w:p w14:paraId="5F212D9C">
      <w:pPr>
        <w:pStyle w:val="688"/>
        <w:snapToGrid w:val="0"/>
        <w:spacing w:line="360" w:lineRule="auto"/>
        <w:ind w:firstLine="480" w:firstLineChars="200"/>
        <w:rPr>
          <w:rFonts w:ascii="华文中宋" w:hAnsi="华文中宋" w:cs="华文中宋"/>
          <w:color w:val="auto"/>
          <w:sz w:val="24"/>
        </w:rPr>
      </w:pPr>
      <w:r>
        <w:rPr>
          <w:rFonts w:hint="eastAsia" w:ascii="华文中宋" w:hAnsi="华文中宋" w:cs="华文中宋"/>
          <w:color w:val="auto"/>
          <w:sz w:val="24"/>
        </w:rPr>
        <w:t>2、产品名称：，型号规格：，制造企业名称为：；为《2020年山西省创新产品和服务推荐清单（第一批）》列表中序号第项。</w:t>
      </w:r>
    </w:p>
    <w:p w14:paraId="1A0DC686">
      <w:pPr>
        <w:pStyle w:val="688"/>
        <w:snapToGrid w:val="0"/>
        <w:spacing w:line="360" w:lineRule="auto"/>
        <w:ind w:firstLine="480" w:firstLineChars="200"/>
        <w:rPr>
          <w:rFonts w:ascii="华文中宋" w:hAnsi="华文中宋" w:cs="华文中宋"/>
          <w:color w:val="auto"/>
          <w:sz w:val="24"/>
        </w:rPr>
      </w:pPr>
      <w:r>
        <w:rPr>
          <w:rFonts w:hint="eastAsia" w:ascii="华文中宋" w:hAnsi="华文中宋" w:cs="华文中宋"/>
          <w:color w:val="auto"/>
          <w:sz w:val="24"/>
        </w:rPr>
        <w:t>……</w:t>
      </w:r>
    </w:p>
    <w:p w14:paraId="28852E45">
      <w:pPr>
        <w:pStyle w:val="688"/>
        <w:snapToGrid w:val="0"/>
        <w:spacing w:line="360" w:lineRule="auto"/>
        <w:ind w:firstLine="480" w:firstLineChars="200"/>
        <w:rPr>
          <w:rFonts w:ascii="华文中宋" w:hAnsi="华文中宋" w:cs="华文中宋"/>
          <w:color w:val="auto"/>
          <w:sz w:val="24"/>
        </w:rPr>
      </w:pPr>
      <w:r>
        <w:rPr>
          <w:rFonts w:hint="eastAsia" w:ascii="华文中宋" w:hAnsi="华文中宋" w:cs="华文中宋"/>
          <w:color w:val="auto"/>
          <w:sz w:val="24"/>
        </w:rPr>
        <w:t>本公司对上述承诺的真实性负责。如有虚假，将依法承担相应责任。</w:t>
      </w:r>
    </w:p>
    <w:p w14:paraId="3DF21D07">
      <w:pPr>
        <w:pStyle w:val="688"/>
        <w:snapToGrid w:val="0"/>
        <w:spacing w:line="360" w:lineRule="auto"/>
        <w:ind w:firstLine="480" w:firstLineChars="200"/>
        <w:rPr>
          <w:rFonts w:ascii="华文中宋" w:hAnsi="华文中宋" w:cs="华文中宋"/>
          <w:color w:val="auto"/>
          <w:sz w:val="24"/>
        </w:rPr>
      </w:pPr>
    </w:p>
    <w:p w14:paraId="790A3A6C">
      <w:pPr>
        <w:pStyle w:val="688"/>
        <w:snapToGrid w:val="0"/>
        <w:spacing w:line="360" w:lineRule="auto"/>
        <w:ind w:firstLine="4080" w:firstLineChars="1700"/>
        <w:rPr>
          <w:rFonts w:hint="eastAsia" w:ascii="华文中宋" w:hAnsi="华文中宋" w:cs="华文中宋"/>
          <w:color w:val="auto"/>
          <w:sz w:val="24"/>
        </w:rPr>
      </w:pPr>
      <w:r>
        <w:rPr>
          <w:rFonts w:hint="eastAsia" w:ascii="华文中宋" w:hAnsi="华文中宋" w:cs="华文中宋"/>
          <w:color w:val="auto"/>
          <w:sz w:val="24"/>
        </w:rPr>
        <w:t xml:space="preserve">投标人全称（盖章）：                  </w:t>
      </w:r>
    </w:p>
    <w:p w14:paraId="101D690D">
      <w:pPr>
        <w:pStyle w:val="688"/>
        <w:snapToGrid w:val="0"/>
        <w:spacing w:line="360" w:lineRule="auto"/>
        <w:ind w:firstLine="4080" w:firstLineChars="1700"/>
        <w:rPr>
          <w:rFonts w:ascii="华文中宋" w:hAnsi="华文中宋" w:cs="华文中宋"/>
          <w:color w:val="auto"/>
          <w:sz w:val="24"/>
        </w:rPr>
      </w:pPr>
      <w:r>
        <w:rPr>
          <w:rFonts w:hint="eastAsia" w:ascii="华文中宋" w:hAnsi="华文中宋" w:cs="华文中宋"/>
          <w:color w:val="auto"/>
          <w:sz w:val="24"/>
        </w:rPr>
        <w:t>日      期：   年  月  日</w:t>
      </w:r>
    </w:p>
    <w:p w14:paraId="2599F4F8">
      <w:pPr>
        <w:spacing w:beforeLines="100" w:afterLines="100" w:line="560" w:lineRule="exact"/>
        <w:jc w:val="center"/>
        <w:rPr>
          <w:rFonts w:ascii="宋体" w:hAnsi="宋体" w:cs="仿宋"/>
          <w:b/>
          <w:color w:val="auto"/>
          <w:sz w:val="28"/>
          <w:szCs w:val="28"/>
        </w:rPr>
      </w:pPr>
    </w:p>
    <w:p w14:paraId="5F1691F3">
      <w:pPr>
        <w:spacing w:beforeLines="100" w:afterLines="100" w:line="560" w:lineRule="exact"/>
        <w:jc w:val="center"/>
        <w:rPr>
          <w:rFonts w:ascii="宋体" w:hAnsi="宋体" w:cs="仿宋"/>
          <w:b/>
          <w:color w:val="auto"/>
          <w:sz w:val="28"/>
          <w:szCs w:val="28"/>
        </w:rPr>
      </w:pPr>
    </w:p>
    <w:p w14:paraId="6CDD3103">
      <w:pPr>
        <w:spacing w:beforeLines="100" w:afterLines="100" w:line="560" w:lineRule="exact"/>
        <w:jc w:val="center"/>
        <w:rPr>
          <w:rFonts w:ascii="宋体" w:hAnsi="宋体" w:cs="仿宋"/>
          <w:b/>
          <w:color w:val="auto"/>
          <w:sz w:val="28"/>
          <w:szCs w:val="28"/>
        </w:rPr>
      </w:pPr>
    </w:p>
    <w:p w14:paraId="4E714882">
      <w:pPr>
        <w:spacing w:beforeLines="100" w:afterLines="100" w:line="560" w:lineRule="exact"/>
        <w:jc w:val="center"/>
        <w:rPr>
          <w:rFonts w:ascii="宋体" w:hAnsi="宋体" w:cs="仿宋"/>
          <w:b/>
          <w:color w:val="auto"/>
          <w:sz w:val="28"/>
          <w:szCs w:val="28"/>
        </w:rPr>
      </w:pPr>
    </w:p>
    <w:p w14:paraId="48CBC661">
      <w:pPr>
        <w:spacing w:beforeLines="100" w:afterLines="100" w:line="560" w:lineRule="exact"/>
        <w:rPr>
          <w:rFonts w:ascii="宋体" w:hAnsi="宋体" w:cs="仿宋"/>
          <w:b/>
          <w:color w:val="auto"/>
          <w:sz w:val="28"/>
          <w:szCs w:val="28"/>
        </w:rPr>
      </w:pPr>
    </w:p>
    <w:p w14:paraId="066DFA87">
      <w:pPr>
        <w:pStyle w:val="5"/>
        <w:rPr>
          <w:color w:val="auto"/>
        </w:rPr>
      </w:pPr>
    </w:p>
    <w:p w14:paraId="4AF7CB6C">
      <w:pPr>
        <w:pStyle w:val="6"/>
        <w:rPr>
          <w:color w:val="auto"/>
        </w:rPr>
      </w:pPr>
    </w:p>
    <w:p w14:paraId="03140D8C">
      <w:pPr>
        <w:pStyle w:val="8"/>
      </w:pPr>
    </w:p>
    <w:p w14:paraId="1B06F077">
      <w:pPr>
        <w:spacing w:beforeLines="100" w:afterLines="100" w:line="560" w:lineRule="exact"/>
        <w:jc w:val="center"/>
        <w:rPr>
          <w:rFonts w:ascii="宋体" w:hAnsi="宋体" w:cs="仿宋"/>
          <w:b/>
          <w:color w:val="auto"/>
          <w:sz w:val="28"/>
          <w:szCs w:val="28"/>
        </w:rPr>
      </w:pPr>
      <w:r>
        <w:rPr>
          <w:rFonts w:hint="eastAsia" w:ascii="宋体" w:hAnsi="宋体" w:cs="仿宋"/>
          <w:b/>
          <w:color w:val="auto"/>
          <w:sz w:val="28"/>
          <w:szCs w:val="28"/>
        </w:rPr>
        <w:t>创新服务明细表</w:t>
      </w:r>
    </w:p>
    <w:p w14:paraId="09721237">
      <w:pPr>
        <w:rPr>
          <w:rFonts w:ascii="宋体" w:hAnsi="宋体" w:cs="仿宋"/>
          <w:color w:val="auto"/>
          <w:sz w:val="24"/>
          <w:szCs w:val="24"/>
        </w:rPr>
      </w:pPr>
      <w:r>
        <w:rPr>
          <w:rFonts w:hint="eastAsia" w:ascii="宋体" w:hAnsi="宋体" w:cs="仿宋"/>
          <w:color w:val="auto"/>
          <w:sz w:val="24"/>
          <w:szCs w:val="24"/>
        </w:rPr>
        <w:t>货币：人民币/元</w:t>
      </w:r>
    </w:p>
    <w:tbl>
      <w:tblPr>
        <w:tblStyle w:val="60"/>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173"/>
        <w:gridCol w:w="2056"/>
        <w:gridCol w:w="1111"/>
        <w:gridCol w:w="1134"/>
        <w:gridCol w:w="1630"/>
      </w:tblGrid>
      <w:tr w14:paraId="0D80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85" w:type="dxa"/>
            <w:vAlign w:val="center"/>
          </w:tcPr>
          <w:p w14:paraId="6B7A0AC9">
            <w:pPr>
              <w:rPr>
                <w:rFonts w:ascii="宋体" w:hAnsi="宋体" w:cs="仿宋"/>
                <w:bCs/>
                <w:color w:val="auto"/>
                <w:sz w:val="24"/>
                <w:szCs w:val="24"/>
              </w:rPr>
            </w:pPr>
            <w:r>
              <w:rPr>
                <w:rFonts w:hint="eastAsia" w:ascii="宋体" w:hAnsi="宋体" w:cs="仿宋"/>
                <w:bCs/>
                <w:color w:val="auto"/>
                <w:sz w:val="24"/>
                <w:szCs w:val="24"/>
              </w:rPr>
              <w:t>序号</w:t>
            </w:r>
          </w:p>
        </w:tc>
        <w:tc>
          <w:tcPr>
            <w:tcW w:w="2173" w:type="dxa"/>
            <w:vAlign w:val="center"/>
          </w:tcPr>
          <w:p w14:paraId="2A808739">
            <w:pPr>
              <w:rPr>
                <w:rFonts w:ascii="宋体" w:hAnsi="宋体" w:cs="仿宋"/>
                <w:bCs/>
                <w:color w:val="auto"/>
                <w:sz w:val="24"/>
                <w:szCs w:val="24"/>
              </w:rPr>
            </w:pPr>
            <w:r>
              <w:rPr>
                <w:rFonts w:hint="eastAsia" w:ascii="宋体" w:hAnsi="宋体" w:cs="仿宋"/>
                <w:bCs/>
                <w:color w:val="auto"/>
                <w:sz w:val="24"/>
                <w:szCs w:val="24"/>
              </w:rPr>
              <w:t>服务名称</w:t>
            </w:r>
          </w:p>
        </w:tc>
        <w:tc>
          <w:tcPr>
            <w:tcW w:w="2056" w:type="dxa"/>
            <w:vAlign w:val="center"/>
          </w:tcPr>
          <w:p w14:paraId="12160D18">
            <w:pPr>
              <w:rPr>
                <w:rFonts w:ascii="宋体" w:hAnsi="宋体" w:cs="仿宋"/>
                <w:bCs/>
                <w:color w:val="auto"/>
                <w:sz w:val="24"/>
                <w:szCs w:val="24"/>
              </w:rPr>
            </w:pPr>
            <w:r>
              <w:rPr>
                <w:rFonts w:hint="eastAsia" w:ascii="宋体" w:hAnsi="宋体" w:cs="仿宋"/>
                <w:bCs/>
                <w:color w:val="auto"/>
                <w:sz w:val="24"/>
                <w:szCs w:val="24"/>
              </w:rPr>
              <w:t>服务内容</w:t>
            </w:r>
          </w:p>
        </w:tc>
        <w:tc>
          <w:tcPr>
            <w:tcW w:w="1111" w:type="dxa"/>
            <w:tcBorders>
              <w:bottom w:val="single" w:color="auto" w:sz="4" w:space="0"/>
            </w:tcBorders>
            <w:vAlign w:val="center"/>
          </w:tcPr>
          <w:p w14:paraId="15D33791">
            <w:pPr>
              <w:rPr>
                <w:rFonts w:ascii="宋体" w:hAnsi="宋体" w:cs="仿宋"/>
                <w:bCs/>
                <w:color w:val="auto"/>
                <w:sz w:val="24"/>
                <w:szCs w:val="24"/>
              </w:rPr>
            </w:pPr>
            <w:r>
              <w:rPr>
                <w:rFonts w:hint="eastAsia" w:ascii="宋体" w:hAnsi="宋体" w:cs="仿宋"/>
                <w:bCs/>
                <w:color w:val="auto"/>
                <w:sz w:val="24"/>
                <w:szCs w:val="24"/>
              </w:rPr>
              <w:t>数量</w:t>
            </w:r>
          </w:p>
        </w:tc>
        <w:tc>
          <w:tcPr>
            <w:tcW w:w="1134" w:type="dxa"/>
            <w:tcBorders>
              <w:bottom w:val="single" w:color="auto" w:sz="4" w:space="0"/>
            </w:tcBorders>
            <w:vAlign w:val="center"/>
          </w:tcPr>
          <w:p w14:paraId="65D7FF33">
            <w:pPr>
              <w:rPr>
                <w:rFonts w:ascii="宋体" w:hAnsi="宋体" w:cs="仿宋"/>
                <w:bCs/>
                <w:color w:val="auto"/>
                <w:sz w:val="24"/>
                <w:szCs w:val="24"/>
              </w:rPr>
            </w:pPr>
            <w:r>
              <w:rPr>
                <w:rFonts w:hint="eastAsia" w:ascii="宋体" w:hAnsi="宋体" w:cs="仿宋"/>
                <w:bCs/>
                <w:color w:val="auto"/>
                <w:sz w:val="24"/>
                <w:szCs w:val="24"/>
              </w:rPr>
              <w:t>单价</w:t>
            </w:r>
          </w:p>
        </w:tc>
        <w:tc>
          <w:tcPr>
            <w:tcW w:w="1630" w:type="dxa"/>
            <w:tcBorders>
              <w:bottom w:val="single" w:color="auto" w:sz="4" w:space="0"/>
            </w:tcBorders>
            <w:vAlign w:val="center"/>
          </w:tcPr>
          <w:p w14:paraId="41F84C99">
            <w:pPr>
              <w:rPr>
                <w:rFonts w:ascii="宋体" w:hAnsi="宋体" w:cs="仿宋"/>
                <w:bCs/>
                <w:color w:val="auto"/>
                <w:sz w:val="24"/>
                <w:szCs w:val="24"/>
              </w:rPr>
            </w:pPr>
            <w:r>
              <w:rPr>
                <w:rFonts w:hint="eastAsia" w:ascii="宋体" w:hAnsi="宋体" w:cs="仿宋"/>
                <w:bCs/>
                <w:color w:val="auto"/>
                <w:sz w:val="24"/>
                <w:szCs w:val="24"/>
              </w:rPr>
              <w:t>总价</w:t>
            </w:r>
          </w:p>
        </w:tc>
      </w:tr>
      <w:tr w14:paraId="10AB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85" w:type="dxa"/>
            <w:vAlign w:val="center"/>
          </w:tcPr>
          <w:p w14:paraId="7DAC1194">
            <w:pPr>
              <w:rPr>
                <w:rFonts w:ascii="宋体" w:hAnsi="宋体" w:cs="仿宋"/>
                <w:bCs/>
                <w:color w:val="auto"/>
                <w:sz w:val="24"/>
                <w:szCs w:val="24"/>
              </w:rPr>
            </w:pPr>
          </w:p>
        </w:tc>
        <w:tc>
          <w:tcPr>
            <w:tcW w:w="2173" w:type="dxa"/>
            <w:vAlign w:val="center"/>
          </w:tcPr>
          <w:p w14:paraId="61A97D7A">
            <w:pPr>
              <w:rPr>
                <w:rFonts w:ascii="宋体" w:hAnsi="宋体" w:cs="仿宋"/>
                <w:bCs/>
                <w:color w:val="auto"/>
                <w:sz w:val="24"/>
                <w:szCs w:val="24"/>
              </w:rPr>
            </w:pPr>
          </w:p>
        </w:tc>
        <w:tc>
          <w:tcPr>
            <w:tcW w:w="2056" w:type="dxa"/>
            <w:vAlign w:val="center"/>
          </w:tcPr>
          <w:p w14:paraId="08A5242C">
            <w:pPr>
              <w:rPr>
                <w:rFonts w:ascii="宋体" w:hAnsi="宋体" w:cs="仿宋"/>
                <w:bCs/>
                <w:color w:val="auto"/>
                <w:sz w:val="24"/>
                <w:szCs w:val="24"/>
                <w:vertAlign w:val="superscript"/>
              </w:rPr>
            </w:pPr>
          </w:p>
        </w:tc>
        <w:tc>
          <w:tcPr>
            <w:tcW w:w="1111" w:type="dxa"/>
            <w:tcBorders>
              <w:top w:val="single" w:color="auto" w:sz="4" w:space="0"/>
            </w:tcBorders>
            <w:vAlign w:val="center"/>
          </w:tcPr>
          <w:p w14:paraId="37496675">
            <w:pPr>
              <w:rPr>
                <w:rFonts w:ascii="宋体" w:hAnsi="宋体" w:cs="仿宋"/>
                <w:bCs/>
                <w:color w:val="auto"/>
                <w:sz w:val="24"/>
                <w:szCs w:val="24"/>
              </w:rPr>
            </w:pPr>
          </w:p>
        </w:tc>
        <w:tc>
          <w:tcPr>
            <w:tcW w:w="1134" w:type="dxa"/>
            <w:tcBorders>
              <w:top w:val="single" w:color="auto" w:sz="4" w:space="0"/>
            </w:tcBorders>
            <w:vAlign w:val="center"/>
          </w:tcPr>
          <w:p w14:paraId="39EF3735">
            <w:pPr>
              <w:rPr>
                <w:rFonts w:ascii="宋体" w:hAnsi="宋体" w:cs="仿宋"/>
                <w:bCs/>
                <w:color w:val="auto"/>
                <w:sz w:val="24"/>
                <w:szCs w:val="24"/>
              </w:rPr>
            </w:pPr>
          </w:p>
        </w:tc>
        <w:tc>
          <w:tcPr>
            <w:tcW w:w="1630" w:type="dxa"/>
            <w:tcBorders>
              <w:top w:val="single" w:color="auto" w:sz="4" w:space="0"/>
            </w:tcBorders>
            <w:vAlign w:val="center"/>
          </w:tcPr>
          <w:p w14:paraId="7C6D163F">
            <w:pPr>
              <w:rPr>
                <w:rFonts w:ascii="宋体" w:hAnsi="宋体" w:cs="仿宋"/>
                <w:bCs/>
                <w:color w:val="auto"/>
                <w:sz w:val="24"/>
                <w:szCs w:val="24"/>
              </w:rPr>
            </w:pPr>
          </w:p>
        </w:tc>
      </w:tr>
      <w:tr w14:paraId="1D41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85" w:type="dxa"/>
            <w:vAlign w:val="center"/>
          </w:tcPr>
          <w:p w14:paraId="00C9706B">
            <w:pPr>
              <w:rPr>
                <w:rFonts w:ascii="宋体" w:hAnsi="宋体" w:cs="仿宋"/>
                <w:bCs/>
                <w:color w:val="auto"/>
                <w:sz w:val="24"/>
                <w:szCs w:val="24"/>
              </w:rPr>
            </w:pPr>
          </w:p>
        </w:tc>
        <w:tc>
          <w:tcPr>
            <w:tcW w:w="2173" w:type="dxa"/>
            <w:vAlign w:val="center"/>
          </w:tcPr>
          <w:p w14:paraId="3641A666">
            <w:pPr>
              <w:rPr>
                <w:rFonts w:ascii="宋体" w:hAnsi="宋体" w:cs="仿宋"/>
                <w:bCs/>
                <w:color w:val="auto"/>
                <w:sz w:val="24"/>
                <w:szCs w:val="24"/>
              </w:rPr>
            </w:pPr>
          </w:p>
        </w:tc>
        <w:tc>
          <w:tcPr>
            <w:tcW w:w="2056" w:type="dxa"/>
            <w:vAlign w:val="center"/>
          </w:tcPr>
          <w:p w14:paraId="3AB45F77">
            <w:pPr>
              <w:rPr>
                <w:rFonts w:ascii="宋体" w:hAnsi="宋体" w:cs="仿宋"/>
                <w:bCs/>
                <w:color w:val="auto"/>
                <w:sz w:val="24"/>
                <w:szCs w:val="24"/>
                <w:vertAlign w:val="superscript"/>
              </w:rPr>
            </w:pPr>
          </w:p>
        </w:tc>
        <w:tc>
          <w:tcPr>
            <w:tcW w:w="1111" w:type="dxa"/>
            <w:tcBorders>
              <w:top w:val="single" w:color="auto" w:sz="4" w:space="0"/>
            </w:tcBorders>
            <w:vAlign w:val="center"/>
          </w:tcPr>
          <w:p w14:paraId="786FEA54">
            <w:pPr>
              <w:rPr>
                <w:rFonts w:ascii="宋体" w:hAnsi="宋体" w:cs="仿宋"/>
                <w:bCs/>
                <w:color w:val="auto"/>
                <w:sz w:val="24"/>
                <w:szCs w:val="24"/>
              </w:rPr>
            </w:pPr>
          </w:p>
        </w:tc>
        <w:tc>
          <w:tcPr>
            <w:tcW w:w="1134" w:type="dxa"/>
            <w:tcBorders>
              <w:top w:val="single" w:color="auto" w:sz="4" w:space="0"/>
            </w:tcBorders>
            <w:vAlign w:val="center"/>
          </w:tcPr>
          <w:p w14:paraId="5D432768">
            <w:pPr>
              <w:rPr>
                <w:rFonts w:ascii="宋体" w:hAnsi="宋体" w:cs="仿宋"/>
                <w:bCs/>
                <w:color w:val="auto"/>
                <w:sz w:val="24"/>
                <w:szCs w:val="24"/>
              </w:rPr>
            </w:pPr>
          </w:p>
        </w:tc>
        <w:tc>
          <w:tcPr>
            <w:tcW w:w="1630" w:type="dxa"/>
            <w:tcBorders>
              <w:top w:val="single" w:color="auto" w:sz="4" w:space="0"/>
            </w:tcBorders>
            <w:vAlign w:val="center"/>
          </w:tcPr>
          <w:p w14:paraId="0157D3EC">
            <w:pPr>
              <w:rPr>
                <w:rFonts w:ascii="宋体" w:hAnsi="宋体" w:cs="仿宋"/>
                <w:bCs/>
                <w:color w:val="auto"/>
                <w:sz w:val="24"/>
                <w:szCs w:val="24"/>
              </w:rPr>
            </w:pPr>
          </w:p>
        </w:tc>
      </w:tr>
      <w:tr w14:paraId="091D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89" w:type="dxa"/>
            <w:gridSpan w:val="6"/>
            <w:vAlign w:val="center"/>
          </w:tcPr>
          <w:p w14:paraId="698F30CD">
            <w:pPr>
              <w:rPr>
                <w:rFonts w:ascii="宋体" w:hAnsi="宋体" w:cs="仿宋"/>
                <w:bCs/>
                <w:color w:val="auto"/>
                <w:sz w:val="24"/>
                <w:szCs w:val="24"/>
              </w:rPr>
            </w:pPr>
            <w:r>
              <w:rPr>
                <w:rFonts w:hint="eastAsia" w:ascii="宋体" w:hAnsi="宋体" w:cs="仿宋"/>
                <w:bCs/>
                <w:color w:val="auto"/>
                <w:sz w:val="24"/>
                <w:szCs w:val="24"/>
              </w:rPr>
              <w:t>创新服务价格合计：</w:t>
            </w:r>
          </w:p>
        </w:tc>
      </w:tr>
    </w:tbl>
    <w:p w14:paraId="2E08577C">
      <w:pPr>
        <w:spacing w:line="560" w:lineRule="exact"/>
        <w:rPr>
          <w:rFonts w:ascii="宋体" w:hAnsi="宋体" w:cs="仿宋"/>
          <w:color w:val="auto"/>
          <w:sz w:val="24"/>
          <w:szCs w:val="24"/>
        </w:rPr>
      </w:pPr>
      <w:r>
        <w:rPr>
          <w:rFonts w:hint="eastAsia" w:ascii="宋体" w:hAnsi="宋体" w:cs="仿宋"/>
          <w:color w:val="auto"/>
          <w:sz w:val="24"/>
          <w:szCs w:val="24"/>
        </w:rPr>
        <w:t xml:space="preserve">说明： </w:t>
      </w:r>
    </w:p>
    <w:p w14:paraId="6167C615">
      <w:pPr>
        <w:spacing w:line="560" w:lineRule="exact"/>
        <w:rPr>
          <w:rFonts w:ascii="宋体" w:hAnsi="宋体" w:cs="仿宋"/>
          <w:color w:val="auto"/>
          <w:sz w:val="24"/>
          <w:szCs w:val="24"/>
        </w:rPr>
      </w:pPr>
      <w:r>
        <w:rPr>
          <w:rFonts w:hint="eastAsia" w:ascii="宋体" w:hAnsi="宋体" w:cs="仿宋"/>
          <w:color w:val="auto"/>
          <w:sz w:val="24"/>
          <w:szCs w:val="24"/>
        </w:rPr>
        <w:t>（1）投标人如实填写表格，无相应内容可填的，填写“无”、“未测试”、“没有相应指标”等明确的回答文字，或用“/”来表示。</w:t>
      </w:r>
    </w:p>
    <w:p w14:paraId="3D466817">
      <w:pPr>
        <w:spacing w:line="560" w:lineRule="exact"/>
        <w:rPr>
          <w:rFonts w:ascii="宋体" w:hAnsi="宋体" w:cs="仿宋"/>
          <w:color w:val="auto"/>
          <w:sz w:val="24"/>
          <w:szCs w:val="24"/>
        </w:rPr>
      </w:pPr>
      <w:r>
        <w:rPr>
          <w:rFonts w:hint="eastAsia" w:ascii="宋体" w:hAnsi="宋体" w:cs="仿宋"/>
          <w:color w:val="auto"/>
          <w:sz w:val="24"/>
          <w:szCs w:val="24"/>
        </w:rPr>
        <w:t>（2）投标人提供的服务为创新服务，需填写此表后，提供《山西省创新产品和服务推荐清单》。</w:t>
      </w:r>
    </w:p>
    <w:p w14:paraId="40FC2F17">
      <w:pPr>
        <w:spacing w:beforeLines="200" w:line="560" w:lineRule="exact"/>
        <w:jc w:val="right"/>
        <w:rPr>
          <w:rFonts w:ascii="宋体" w:hAnsi="宋体" w:cs="仿宋"/>
          <w:color w:val="auto"/>
          <w:sz w:val="24"/>
          <w:szCs w:val="24"/>
        </w:rPr>
      </w:pPr>
      <w:r>
        <w:rPr>
          <w:rFonts w:hint="eastAsia" w:ascii="宋体" w:hAnsi="宋体" w:cs="仿宋"/>
          <w:color w:val="auto"/>
          <w:sz w:val="24"/>
          <w:szCs w:val="24"/>
        </w:rPr>
        <w:t xml:space="preserve">           投标人全称</w:t>
      </w:r>
      <w:r>
        <w:rPr>
          <w:rFonts w:hint="eastAsia" w:ascii="宋体" w:hAnsi="宋体"/>
          <w:color w:val="auto"/>
          <w:sz w:val="24"/>
          <w:szCs w:val="24"/>
        </w:rPr>
        <w:t>（</w:t>
      </w:r>
      <w:r>
        <w:rPr>
          <w:rFonts w:hint="eastAsia" w:ascii="宋体" w:hAnsi="宋体" w:cs="仿宋"/>
          <w:color w:val="auto"/>
          <w:sz w:val="24"/>
          <w:szCs w:val="24"/>
        </w:rPr>
        <w:t>加盖单位公章</w:t>
      </w:r>
      <w:r>
        <w:rPr>
          <w:rFonts w:hint="eastAsia" w:ascii="宋体" w:hAnsi="宋体"/>
          <w:color w:val="auto"/>
          <w:sz w:val="24"/>
          <w:szCs w:val="24"/>
        </w:rPr>
        <w:t>）</w:t>
      </w:r>
      <w:r>
        <w:rPr>
          <w:rFonts w:hint="eastAsia" w:ascii="宋体" w:hAnsi="宋体" w:cs="仿宋"/>
          <w:color w:val="auto"/>
          <w:sz w:val="24"/>
          <w:szCs w:val="24"/>
        </w:rPr>
        <w:t xml:space="preserve">：      </w:t>
      </w:r>
    </w:p>
    <w:p w14:paraId="6E54F044">
      <w:pPr>
        <w:spacing w:beforeLines="200" w:line="560" w:lineRule="exact"/>
        <w:jc w:val="center"/>
        <w:rPr>
          <w:rFonts w:ascii="宋体" w:hAnsi="宋体" w:cs="仿宋"/>
          <w:color w:val="auto"/>
          <w:sz w:val="24"/>
          <w:szCs w:val="24"/>
        </w:rPr>
      </w:pPr>
      <w:r>
        <w:rPr>
          <w:rFonts w:hint="eastAsia" w:ascii="宋体" w:hAnsi="宋体" w:cs="仿宋"/>
          <w:color w:val="auto"/>
          <w:sz w:val="24"/>
          <w:szCs w:val="24"/>
        </w:rPr>
        <w:t>日  期：</w:t>
      </w:r>
    </w:p>
    <w:p w14:paraId="4E05B31F">
      <w:pPr>
        <w:pStyle w:val="42"/>
        <w:jc w:val="both"/>
        <w:rPr>
          <w:rFonts w:ascii="宋体" w:hAnsi="宋体" w:cs="仿宋"/>
          <w:b/>
          <w:bCs/>
          <w:color w:val="auto"/>
          <w:sz w:val="24"/>
          <w:szCs w:val="24"/>
        </w:rPr>
        <w:sectPr>
          <w:footerReference r:id="rId10" w:type="default"/>
          <w:pgSz w:w="11905" w:h="16838"/>
          <w:pgMar w:top="1417" w:right="1587" w:bottom="1417" w:left="1587" w:header="1134" w:footer="624" w:gutter="0"/>
          <w:pgNumType w:fmt="decimal"/>
          <w:cols w:space="720" w:num="1"/>
          <w:docGrid w:linePitch="312" w:charSpace="0"/>
        </w:sectPr>
      </w:pPr>
    </w:p>
    <w:p w14:paraId="36CC0901">
      <w:pPr>
        <w:spacing w:beforeLines="100" w:afterLines="100" w:line="560" w:lineRule="exact"/>
        <w:jc w:val="center"/>
        <w:rPr>
          <w:rFonts w:ascii="宋体" w:hAnsi="宋体" w:cs="仿宋"/>
          <w:b/>
          <w:color w:val="auto"/>
          <w:sz w:val="28"/>
          <w:szCs w:val="28"/>
        </w:rPr>
      </w:pPr>
      <w:bookmarkStart w:id="94" w:name="OLE_LINK14"/>
      <w:bookmarkStart w:id="95" w:name="OLE_LINK13"/>
      <w:r>
        <w:rPr>
          <w:rFonts w:hint="eastAsia" w:ascii="宋体" w:hAnsi="宋体" w:cs="仿宋"/>
          <w:b/>
          <w:color w:val="auto"/>
          <w:sz w:val="28"/>
          <w:szCs w:val="28"/>
        </w:rPr>
        <w:t>残疾人福利性单位声明函</w:t>
      </w:r>
      <w:bookmarkEnd w:id="94"/>
      <w:bookmarkEnd w:id="95"/>
    </w:p>
    <w:p w14:paraId="172057EC">
      <w:pPr>
        <w:spacing w:line="560" w:lineRule="exact"/>
        <w:ind w:firstLine="480" w:firstLineChars="200"/>
        <w:rPr>
          <w:rFonts w:ascii="宋体" w:hAnsi="宋体" w:cs="仿宋"/>
          <w:color w:val="auto"/>
          <w:sz w:val="24"/>
          <w:szCs w:val="24"/>
        </w:rPr>
      </w:pPr>
      <w:r>
        <w:rPr>
          <w:rFonts w:hint="eastAsia" w:ascii="宋体" w:hAnsi="宋体" w:cs="仿宋"/>
          <w:color w:val="auto"/>
          <w:sz w:val="24"/>
          <w:szCs w:val="24"/>
        </w:rPr>
        <w:t>本单位郑重声明，根据《财政部 民政部 中国残疾人联合会关于促进残疾人就业政府采购政策的通知》（财库〔2017〕 141号）的规定，本单位为符合条件的残疾人福利性单位，且本单位参加</w:t>
      </w:r>
      <w:bookmarkStart w:id="96" w:name="PO_3000000030_PM026_2"/>
      <w:r>
        <w:rPr>
          <w:rFonts w:ascii="宋体" w:hAnsi="宋体" w:cs="仿宋"/>
          <w:color w:val="auto"/>
          <w:sz w:val="24"/>
          <w:szCs w:val="24"/>
          <w:u w:val="single"/>
        </w:rPr>
        <w:t>[采购人]</w:t>
      </w:r>
      <w:bookmarkEnd w:id="96"/>
      <w:r>
        <w:rPr>
          <w:rFonts w:hint="eastAsia" w:ascii="宋体" w:hAnsi="宋体" w:cs="仿宋"/>
          <w:color w:val="auto"/>
          <w:sz w:val="24"/>
          <w:szCs w:val="24"/>
        </w:rPr>
        <w:t>单位的_</w:t>
      </w:r>
      <w:bookmarkStart w:id="97" w:name="PO_3000000030_PM002_14"/>
      <w:r>
        <w:rPr>
          <w:rFonts w:ascii="宋体" w:hAnsi="宋体" w:cs="仿宋"/>
          <w:color w:val="auto"/>
          <w:sz w:val="24"/>
          <w:szCs w:val="24"/>
          <w:u w:val="single"/>
        </w:rPr>
        <w:t>[项目名称]</w:t>
      </w:r>
      <w:bookmarkEnd w:id="97"/>
      <w:r>
        <w:rPr>
          <w:rFonts w:hint="eastAsia" w:ascii="宋体" w:hAnsi="宋体" w:cs="仿宋"/>
          <w:color w:val="auto"/>
          <w:sz w:val="24"/>
          <w:szCs w:val="24"/>
        </w:rPr>
        <w:t>项目采购活动由本单位提供服务。</w:t>
      </w:r>
    </w:p>
    <w:p w14:paraId="3E9AEDDC">
      <w:pPr>
        <w:spacing w:line="560" w:lineRule="exact"/>
        <w:ind w:firstLine="480" w:firstLineChars="200"/>
        <w:rPr>
          <w:rFonts w:ascii="宋体" w:hAnsi="宋体" w:cs="仿宋"/>
          <w:color w:val="auto"/>
          <w:sz w:val="24"/>
          <w:szCs w:val="24"/>
        </w:rPr>
      </w:pPr>
      <w:r>
        <w:rPr>
          <w:rFonts w:hint="eastAsia" w:ascii="宋体" w:hAnsi="宋体" w:cs="仿宋"/>
          <w:color w:val="auto"/>
          <w:sz w:val="24"/>
          <w:szCs w:val="24"/>
        </w:rPr>
        <w:t>本单位对上述声明的真实性负责。如有虚假，将依法承担相应责任。</w:t>
      </w:r>
    </w:p>
    <w:p w14:paraId="5F0939E9">
      <w:pPr>
        <w:spacing w:beforeLines="200" w:line="560" w:lineRule="exact"/>
        <w:jc w:val="right"/>
        <w:rPr>
          <w:rFonts w:ascii="宋体" w:hAnsi="宋体" w:cs="仿宋"/>
          <w:color w:val="auto"/>
          <w:sz w:val="24"/>
          <w:szCs w:val="24"/>
        </w:rPr>
      </w:pPr>
      <w:r>
        <w:rPr>
          <w:rFonts w:hint="eastAsia" w:ascii="宋体" w:hAnsi="宋体" w:cs="仿宋"/>
          <w:color w:val="auto"/>
          <w:sz w:val="24"/>
          <w:szCs w:val="24"/>
        </w:rPr>
        <w:t xml:space="preserve">            投标人全称</w:t>
      </w:r>
      <w:r>
        <w:rPr>
          <w:rFonts w:hint="eastAsia" w:ascii="宋体" w:hAnsi="宋体"/>
          <w:color w:val="auto"/>
          <w:sz w:val="24"/>
          <w:szCs w:val="24"/>
        </w:rPr>
        <w:t>（</w:t>
      </w:r>
      <w:r>
        <w:rPr>
          <w:rFonts w:hint="eastAsia" w:ascii="宋体" w:hAnsi="宋体" w:cs="仿宋"/>
          <w:color w:val="auto"/>
          <w:sz w:val="24"/>
          <w:szCs w:val="24"/>
        </w:rPr>
        <w:t>加盖单位公章</w:t>
      </w:r>
      <w:r>
        <w:rPr>
          <w:rFonts w:hint="eastAsia" w:ascii="宋体" w:hAnsi="宋体"/>
          <w:color w:val="auto"/>
          <w:sz w:val="24"/>
          <w:szCs w:val="24"/>
        </w:rPr>
        <w:t>）</w:t>
      </w:r>
      <w:r>
        <w:rPr>
          <w:rFonts w:hint="eastAsia" w:ascii="宋体" w:hAnsi="宋体" w:cs="仿宋"/>
          <w:color w:val="auto"/>
          <w:sz w:val="24"/>
          <w:szCs w:val="24"/>
        </w:rPr>
        <w:t>：</w:t>
      </w:r>
    </w:p>
    <w:p w14:paraId="0A5AE3EC">
      <w:pPr>
        <w:spacing w:beforeLines="200" w:line="560" w:lineRule="exact"/>
        <w:jc w:val="right"/>
        <w:rPr>
          <w:rFonts w:ascii="宋体" w:hAnsi="宋体" w:cs="仿宋"/>
          <w:color w:val="auto"/>
          <w:sz w:val="24"/>
          <w:szCs w:val="24"/>
        </w:rPr>
      </w:pPr>
      <w:r>
        <w:rPr>
          <w:rFonts w:hint="eastAsia" w:ascii="宋体" w:hAnsi="宋体" w:cs="仿宋"/>
          <w:color w:val="auto"/>
          <w:sz w:val="24"/>
          <w:szCs w:val="24"/>
        </w:rPr>
        <w:t xml:space="preserve">   日  期：</w:t>
      </w:r>
    </w:p>
    <w:p w14:paraId="09EE6426">
      <w:pPr>
        <w:spacing w:beforeLines="200"/>
        <w:jc w:val="right"/>
        <w:rPr>
          <w:rFonts w:ascii="宋体" w:hAnsi="宋体" w:cs="仿宋"/>
          <w:color w:val="auto"/>
          <w:sz w:val="28"/>
          <w:szCs w:val="28"/>
        </w:rPr>
      </w:pPr>
    </w:p>
    <w:p w14:paraId="77544D08">
      <w:pPr>
        <w:spacing w:beforeLines="100" w:afterLines="100" w:line="560" w:lineRule="exact"/>
        <w:jc w:val="center"/>
        <w:rPr>
          <w:rFonts w:ascii="宋体" w:hAnsi="宋体" w:cs="仿宋"/>
          <w:b/>
          <w:color w:val="auto"/>
          <w:sz w:val="28"/>
          <w:szCs w:val="28"/>
        </w:rPr>
      </w:pPr>
    </w:p>
    <w:p w14:paraId="0D87BAFB">
      <w:pPr>
        <w:spacing w:beforeLines="100" w:afterLines="100" w:line="560" w:lineRule="exact"/>
        <w:jc w:val="center"/>
        <w:rPr>
          <w:rFonts w:ascii="宋体" w:hAnsi="宋体" w:cs="仿宋"/>
          <w:b/>
          <w:color w:val="auto"/>
          <w:sz w:val="28"/>
          <w:szCs w:val="28"/>
        </w:rPr>
      </w:pPr>
    </w:p>
    <w:p w14:paraId="6289EB1D">
      <w:pPr>
        <w:spacing w:beforeLines="100" w:afterLines="100" w:line="560" w:lineRule="exact"/>
        <w:jc w:val="center"/>
        <w:rPr>
          <w:rFonts w:ascii="宋体" w:hAnsi="宋体" w:cs="仿宋"/>
          <w:b/>
          <w:color w:val="auto"/>
          <w:sz w:val="28"/>
          <w:szCs w:val="28"/>
        </w:rPr>
      </w:pPr>
    </w:p>
    <w:p w14:paraId="00FA0427">
      <w:pPr>
        <w:spacing w:beforeLines="100" w:afterLines="100" w:line="560" w:lineRule="exact"/>
        <w:jc w:val="center"/>
        <w:rPr>
          <w:rFonts w:ascii="宋体" w:hAnsi="宋体" w:cs="仿宋"/>
          <w:b/>
          <w:color w:val="auto"/>
          <w:sz w:val="28"/>
          <w:szCs w:val="28"/>
        </w:rPr>
      </w:pPr>
    </w:p>
    <w:p w14:paraId="4EF89367">
      <w:pPr>
        <w:spacing w:beforeLines="100" w:afterLines="100" w:line="560" w:lineRule="exact"/>
        <w:jc w:val="center"/>
        <w:rPr>
          <w:rFonts w:ascii="宋体" w:hAnsi="宋体" w:cs="仿宋"/>
          <w:b/>
          <w:color w:val="auto"/>
          <w:sz w:val="28"/>
          <w:szCs w:val="28"/>
        </w:rPr>
      </w:pPr>
    </w:p>
    <w:p w14:paraId="4E5FE7DD">
      <w:pPr>
        <w:spacing w:beforeLines="100" w:afterLines="100" w:line="560" w:lineRule="exact"/>
        <w:jc w:val="center"/>
        <w:rPr>
          <w:rFonts w:ascii="宋体" w:hAnsi="宋体" w:cs="仿宋"/>
          <w:b/>
          <w:color w:val="auto"/>
          <w:sz w:val="28"/>
          <w:szCs w:val="28"/>
        </w:rPr>
      </w:pPr>
    </w:p>
    <w:p w14:paraId="37435DA2">
      <w:pPr>
        <w:spacing w:beforeLines="100" w:afterLines="100" w:line="560" w:lineRule="exact"/>
        <w:jc w:val="center"/>
        <w:rPr>
          <w:rFonts w:ascii="宋体" w:hAnsi="宋体" w:cs="仿宋"/>
          <w:b/>
          <w:color w:val="auto"/>
          <w:sz w:val="28"/>
          <w:szCs w:val="28"/>
        </w:rPr>
      </w:pPr>
    </w:p>
    <w:p w14:paraId="4A368B76">
      <w:pPr>
        <w:spacing w:beforeLines="100" w:afterLines="100" w:line="560" w:lineRule="exact"/>
        <w:jc w:val="center"/>
        <w:rPr>
          <w:rFonts w:ascii="宋体" w:hAnsi="宋体" w:cs="仿宋"/>
          <w:b/>
          <w:color w:val="auto"/>
          <w:sz w:val="28"/>
          <w:szCs w:val="28"/>
        </w:rPr>
      </w:pPr>
    </w:p>
    <w:p w14:paraId="3B7BA363">
      <w:pPr>
        <w:spacing w:beforeLines="100" w:afterLines="100" w:line="560" w:lineRule="exact"/>
        <w:jc w:val="center"/>
        <w:rPr>
          <w:rFonts w:ascii="宋体" w:hAnsi="宋体" w:cs="仿宋"/>
          <w:b/>
          <w:color w:val="auto"/>
          <w:sz w:val="28"/>
          <w:szCs w:val="28"/>
        </w:rPr>
      </w:pPr>
    </w:p>
    <w:p w14:paraId="62166760">
      <w:pPr>
        <w:spacing w:beforeLines="100" w:afterLines="100" w:line="560" w:lineRule="exact"/>
        <w:jc w:val="center"/>
        <w:rPr>
          <w:rFonts w:ascii="宋体" w:hAnsi="宋体" w:cs="仿宋"/>
          <w:b/>
          <w:color w:val="auto"/>
          <w:sz w:val="28"/>
          <w:szCs w:val="28"/>
        </w:rPr>
      </w:pPr>
    </w:p>
    <w:p w14:paraId="26CF103B">
      <w:pPr>
        <w:spacing w:beforeLines="100" w:afterLines="100" w:line="560" w:lineRule="exact"/>
        <w:jc w:val="center"/>
        <w:rPr>
          <w:rFonts w:ascii="宋体" w:hAnsi="宋体" w:cs="仿宋"/>
          <w:b/>
          <w:color w:val="auto"/>
          <w:sz w:val="28"/>
          <w:szCs w:val="28"/>
        </w:rPr>
      </w:pPr>
    </w:p>
    <w:p w14:paraId="1E3951F0">
      <w:pPr>
        <w:spacing w:beforeLines="100" w:afterLines="100" w:line="560" w:lineRule="exact"/>
        <w:jc w:val="center"/>
        <w:rPr>
          <w:rFonts w:ascii="宋体" w:hAnsi="宋体" w:cs="仿宋"/>
          <w:b/>
          <w:color w:val="auto"/>
          <w:sz w:val="28"/>
          <w:szCs w:val="28"/>
        </w:rPr>
      </w:pPr>
    </w:p>
    <w:p w14:paraId="17E7D493">
      <w:pPr>
        <w:spacing w:beforeLines="100" w:afterLines="100" w:line="560" w:lineRule="exact"/>
        <w:jc w:val="center"/>
        <w:rPr>
          <w:rFonts w:ascii="宋体" w:hAnsi="宋体" w:cs="仿宋"/>
          <w:b/>
          <w:color w:val="auto"/>
          <w:sz w:val="28"/>
          <w:szCs w:val="28"/>
        </w:rPr>
      </w:pPr>
    </w:p>
    <w:p w14:paraId="2E7AA113">
      <w:pPr>
        <w:spacing w:beforeLines="100" w:afterLines="100" w:line="560" w:lineRule="exact"/>
        <w:jc w:val="center"/>
        <w:rPr>
          <w:rFonts w:ascii="宋体" w:hAnsi="宋体" w:cs="仿宋"/>
          <w:b/>
          <w:color w:val="auto"/>
          <w:sz w:val="28"/>
          <w:szCs w:val="28"/>
        </w:rPr>
      </w:pPr>
    </w:p>
    <w:p w14:paraId="3301A3D1">
      <w:pPr>
        <w:spacing w:beforeLines="100" w:afterLines="100" w:line="560" w:lineRule="exact"/>
        <w:jc w:val="center"/>
        <w:rPr>
          <w:rFonts w:ascii="宋体" w:hAnsi="宋体" w:cs="仿宋"/>
          <w:b/>
          <w:color w:val="auto"/>
          <w:sz w:val="28"/>
          <w:szCs w:val="28"/>
        </w:rPr>
      </w:pPr>
    </w:p>
    <w:p w14:paraId="7042002A">
      <w:pPr>
        <w:spacing w:beforeLines="100" w:afterLines="100" w:line="560" w:lineRule="exact"/>
        <w:jc w:val="center"/>
        <w:rPr>
          <w:rFonts w:ascii="宋体" w:hAnsi="宋体" w:cs="仿宋"/>
          <w:b/>
          <w:color w:val="auto"/>
          <w:sz w:val="28"/>
          <w:szCs w:val="28"/>
        </w:rPr>
      </w:pPr>
    </w:p>
    <w:p w14:paraId="45BED348">
      <w:pPr>
        <w:spacing w:beforeLines="100" w:afterLines="100" w:line="560" w:lineRule="exact"/>
        <w:jc w:val="center"/>
        <w:rPr>
          <w:rFonts w:ascii="宋体" w:hAnsi="宋体" w:cs="仿宋"/>
          <w:b/>
          <w:color w:val="auto"/>
          <w:sz w:val="28"/>
          <w:szCs w:val="28"/>
        </w:rPr>
      </w:pPr>
    </w:p>
    <w:p w14:paraId="5A06E03D">
      <w:pPr>
        <w:spacing w:beforeLines="100" w:afterLines="100" w:line="560" w:lineRule="exact"/>
        <w:jc w:val="center"/>
        <w:rPr>
          <w:rFonts w:ascii="宋体" w:hAnsi="宋体" w:cs="仿宋"/>
          <w:b/>
          <w:color w:val="auto"/>
          <w:sz w:val="28"/>
          <w:szCs w:val="28"/>
        </w:rPr>
      </w:pPr>
    </w:p>
    <w:p w14:paraId="6B237CC9">
      <w:pPr>
        <w:spacing w:beforeLines="100" w:afterLines="100" w:line="560" w:lineRule="exact"/>
        <w:jc w:val="center"/>
        <w:rPr>
          <w:rFonts w:ascii="宋体" w:hAnsi="宋体" w:cs="仿宋"/>
          <w:b/>
          <w:color w:val="auto"/>
          <w:sz w:val="28"/>
          <w:szCs w:val="28"/>
        </w:rPr>
      </w:pPr>
    </w:p>
    <w:p w14:paraId="4C66069F">
      <w:pPr>
        <w:spacing w:beforeLines="100" w:afterLines="100" w:line="560" w:lineRule="exact"/>
        <w:jc w:val="center"/>
        <w:rPr>
          <w:rFonts w:ascii="宋体" w:hAnsi="宋体" w:cs="仿宋"/>
          <w:b/>
          <w:color w:val="auto"/>
          <w:sz w:val="28"/>
          <w:szCs w:val="28"/>
        </w:rPr>
      </w:pPr>
    </w:p>
    <w:p w14:paraId="3DE56FEA">
      <w:pPr>
        <w:spacing w:beforeLines="100" w:afterLines="100" w:line="560" w:lineRule="exact"/>
        <w:jc w:val="center"/>
        <w:rPr>
          <w:rFonts w:ascii="宋体" w:hAnsi="宋体" w:cs="仿宋"/>
          <w:b/>
          <w:color w:val="auto"/>
          <w:sz w:val="28"/>
          <w:szCs w:val="28"/>
        </w:rPr>
      </w:pPr>
    </w:p>
    <w:p w14:paraId="79E0A7B2">
      <w:pPr>
        <w:spacing w:beforeLines="100" w:afterLines="100" w:line="560" w:lineRule="exact"/>
        <w:jc w:val="center"/>
        <w:rPr>
          <w:rFonts w:ascii="宋体" w:hAnsi="宋体" w:cs="仿宋"/>
          <w:b/>
          <w:color w:val="auto"/>
          <w:sz w:val="28"/>
          <w:szCs w:val="28"/>
        </w:rPr>
      </w:pPr>
    </w:p>
    <w:p w14:paraId="5FD14365">
      <w:pPr>
        <w:spacing w:beforeLines="100" w:afterLines="100" w:line="560" w:lineRule="exact"/>
        <w:jc w:val="center"/>
        <w:rPr>
          <w:rFonts w:ascii="宋体" w:hAnsi="宋体" w:cs="仿宋"/>
          <w:b/>
          <w:color w:val="auto"/>
          <w:sz w:val="28"/>
          <w:szCs w:val="28"/>
        </w:rPr>
      </w:pPr>
    </w:p>
    <w:p w14:paraId="69F797BD">
      <w:pPr>
        <w:spacing w:beforeLines="100" w:afterLines="100" w:line="560" w:lineRule="exact"/>
        <w:jc w:val="center"/>
        <w:rPr>
          <w:rFonts w:ascii="宋体" w:hAnsi="宋体" w:cs="仿宋"/>
          <w:b/>
          <w:color w:val="auto"/>
          <w:sz w:val="28"/>
          <w:szCs w:val="28"/>
        </w:rPr>
      </w:pPr>
    </w:p>
    <w:p w14:paraId="23586DD1">
      <w:pPr>
        <w:spacing w:beforeLines="100" w:afterLines="100" w:line="560" w:lineRule="exact"/>
        <w:jc w:val="center"/>
        <w:rPr>
          <w:rFonts w:ascii="宋体" w:hAnsi="宋体" w:cs="仿宋"/>
          <w:b/>
          <w:color w:val="auto"/>
          <w:sz w:val="28"/>
          <w:szCs w:val="28"/>
        </w:rPr>
      </w:pPr>
    </w:p>
    <w:p w14:paraId="3DE75B48">
      <w:pPr>
        <w:spacing w:beforeLines="100" w:afterLines="100" w:line="560" w:lineRule="exact"/>
        <w:jc w:val="center"/>
        <w:rPr>
          <w:rFonts w:ascii="宋体" w:hAnsi="宋体" w:cs="仿宋"/>
          <w:b/>
          <w:color w:val="auto"/>
          <w:sz w:val="28"/>
          <w:szCs w:val="28"/>
        </w:rPr>
      </w:pPr>
    </w:p>
    <w:p w14:paraId="46373332">
      <w:pPr>
        <w:spacing w:beforeLines="100" w:afterLines="100" w:line="560" w:lineRule="exact"/>
        <w:jc w:val="center"/>
        <w:rPr>
          <w:rFonts w:ascii="宋体" w:hAnsi="宋体" w:cs="仿宋"/>
          <w:b/>
          <w:color w:val="auto"/>
          <w:sz w:val="28"/>
          <w:szCs w:val="28"/>
        </w:rPr>
      </w:pPr>
    </w:p>
    <w:p w14:paraId="6F67DF2A">
      <w:pPr>
        <w:spacing w:beforeLines="100" w:afterLines="100" w:line="560" w:lineRule="exact"/>
        <w:jc w:val="center"/>
        <w:rPr>
          <w:rFonts w:ascii="宋体" w:hAnsi="宋体" w:cs="仿宋"/>
          <w:b/>
          <w:color w:val="auto"/>
          <w:sz w:val="28"/>
          <w:szCs w:val="28"/>
        </w:rPr>
      </w:pPr>
      <w:r>
        <w:rPr>
          <w:rFonts w:hint="eastAsia" w:ascii="宋体" w:hAnsi="宋体" w:cs="仿宋"/>
          <w:b/>
          <w:color w:val="auto"/>
          <w:sz w:val="28"/>
          <w:szCs w:val="28"/>
        </w:rPr>
        <w:t>监狱企业声明函</w:t>
      </w:r>
    </w:p>
    <w:p w14:paraId="36CFCE83">
      <w:pPr>
        <w:spacing w:line="560" w:lineRule="exact"/>
        <w:ind w:firstLine="480" w:firstLineChars="200"/>
        <w:rPr>
          <w:rFonts w:ascii="宋体" w:hAnsi="宋体" w:cs="仿宋"/>
          <w:color w:val="auto"/>
          <w:sz w:val="24"/>
          <w:szCs w:val="24"/>
        </w:rPr>
      </w:pPr>
      <w:r>
        <w:rPr>
          <w:rFonts w:hint="eastAsia" w:ascii="宋体" w:hAnsi="宋体" w:cs="仿宋"/>
          <w:color w:val="auto"/>
          <w:sz w:val="24"/>
          <w:szCs w:val="24"/>
        </w:rPr>
        <w:t>本单位郑重声明：《财政部司法部关于政府采购支持监狱企业发展有关问题的通知》(财库〔2014〕68号）规定，本单位为符合条件的监狱企业，本单位参加</w:t>
      </w:r>
      <w:bookmarkStart w:id="98" w:name="PO_3000000030_PM026_4"/>
      <w:r>
        <w:rPr>
          <w:rFonts w:ascii="宋体" w:hAnsi="宋体" w:cs="仿宋"/>
          <w:color w:val="auto"/>
          <w:sz w:val="24"/>
          <w:szCs w:val="24"/>
          <w:u w:val="single"/>
        </w:rPr>
        <w:t>[采购人]</w:t>
      </w:r>
      <w:bookmarkEnd w:id="98"/>
      <w:r>
        <w:rPr>
          <w:rFonts w:hint="eastAsia" w:ascii="宋体" w:hAnsi="宋体" w:cs="仿宋"/>
          <w:color w:val="auto"/>
          <w:sz w:val="24"/>
          <w:szCs w:val="24"/>
        </w:rPr>
        <w:t>单位的</w:t>
      </w:r>
      <w:bookmarkStart w:id="99" w:name="PO_3000000030_PM002_15"/>
      <w:r>
        <w:rPr>
          <w:rFonts w:ascii="宋体" w:hAnsi="宋体" w:cs="仿宋"/>
          <w:color w:val="auto"/>
          <w:sz w:val="24"/>
          <w:szCs w:val="24"/>
          <w:u w:val="single"/>
        </w:rPr>
        <w:t>[项目名称]</w:t>
      </w:r>
      <w:bookmarkEnd w:id="99"/>
      <w:r>
        <w:rPr>
          <w:rFonts w:hint="eastAsia" w:ascii="宋体" w:hAnsi="宋体" w:cs="仿宋"/>
          <w:color w:val="auto"/>
          <w:sz w:val="24"/>
          <w:szCs w:val="24"/>
        </w:rPr>
        <w:t>项目（项目编号：）采购活动由本单位提供服务。</w:t>
      </w:r>
    </w:p>
    <w:p w14:paraId="34D8D5AF">
      <w:pPr>
        <w:spacing w:line="560" w:lineRule="exact"/>
        <w:ind w:firstLine="480" w:firstLineChars="200"/>
        <w:rPr>
          <w:rFonts w:ascii="宋体" w:hAnsi="宋体" w:cs="仿宋"/>
          <w:color w:val="auto"/>
          <w:sz w:val="24"/>
          <w:szCs w:val="24"/>
        </w:rPr>
      </w:pPr>
      <w:r>
        <w:rPr>
          <w:rFonts w:hint="eastAsia" w:ascii="宋体" w:hAnsi="宋体" w:cs="仿宋"/>
          <w:color w:val="auto"/>
          <w:sz w:val="24"/>
          <w:szCs w:val="24"/>
        </w:rPr>
        <w:t>本单位对上述声明的真实性负责。如有虚假，将依法承担相应责任。</w:t>
      </w:r>
    </w:p>
    <w:p w14:paraId="2104D69D">
      <w:pPr>
        <w:spacing w:line="560" w:lineRule="exact"/>
        <w:rPr>
          <w:rFonts w:ascii="宋体" w:hAnsi="宋体" w:cs="仿宋"/>
          <w:color w:val="auto"/>
          <w:sz w:val="24"/>
          <w:szCs w:val="24"/>
        </w:rPr>
      </w:pPr>
    </w:p>
    <w:p w14:paraId="1B133221">
      <w:pPr>
        <w:spacing w:line="560" w:lineRule="exact"/>
        <w:rPr>
          <w:rFonts w:ascii="宋体" w:hAnsi="宋体" w:cs="仿宋"/>
          <w:color w:val="auto"/>
          <w:sz w:val="24"/>
          <w:szCs w:val="24"/>
        </w:rPr>
      </w:pPr>
    </w:p>
    <w:p w14:paraId="1FF3F68D">
      <w:pPr>
        <w:spacing w:line="560" w:lineRule="exact"/>
        <w:jc w:val="right"/>
        <w:rPr>
          <w:rFonts w:ascii="宋体" w:hAnsi="宋体" w:cs="仿宋"/>
          <w:color w:val="auto"/>
          <w:sz w:val="24"/>
          <w:szCs w:val="24"/>
        </w:rPr>
      </w:pPr>
      <w:r>
        <w:rPr>
          <w:rFonts w:hint="eastAsia" w:ascii="宋体" w:hAnsi="宋体" w:cs="仿宋"/>
          <w:color w:val="auto"/>
          <w:sz w:val="24"/>
          <w:szCs w:val="24"/>
        </w:rPr>
        <w:t xml:space="preserve">                 投标人全称</w:t>
      </w:r>
      <w:r>
        <w:rPr>
          <w:rFonts w:hint="eastAsia" w:ascii="宋体" w:hAnsi="宋体"/>
          <w:color w:val="auto"/>
          <w:sz w:val="24"/>
          <w:szCs w:val="24"/>
        </w:rPr>
        <w:t>（</w:t>
      </w:r>
      <w:r>
        <w:rPr>
          <w:rFonts w:hint="eastAsia" w:ascii="宋体" w:hAnsi="宋体" w:cs="仿宋"/>
          <w:color w:val="auto"/>
          <w:sz w:val="24"/>
          <w:szCs w:val="24"/>
        </w:rPr>
        <w:t>加盖单位公章</w:t>
      </w:r>
      <w:r>
        <w:rPr>
          <w:rFonts w:hint="eastAsia" w:ascii="宋体" w:hAnsi="宋体"/>
          <w:color w:val="auto"/>
          <w:sz w:val="24"/>
          <w:szCs w:val="24"/>
        </w:rPr>
        <w:t>）</w:t>
      </w:r>
      <w:r>
        <w:rPr>
          <w:rFonts w:hint="eastAsia" w:ascii="宋体" w:hAnsi="宋体" w:cs="仿宋"/>
          <w:color w:val="auto"/>
          <w:sz w:val="24"/>
          <w:szCs w:val="24"/>
        </w:rPr>
        <w:t>：</w:t>
      </w:r>
    </w:p>
    <w:p w14:paraId="57A9F053">
      <w:pPr>
        <w:spacing w:line="560" w:lineRule="exact"/>
        <w:jc w:val="right"/>
        <w:rPr>
          <w:rFonts w:ascii="宋体" w:hAnsi="宋体" w:cs="仿宋"/>
          <w:color w:val="auto"/>
          <w:sz w:val="28"/>
          <w:szCs w:val="28"/>
        </w:rPr>
      </w:pPr>
      <w:r>
        <w:rPr>
          <w:rFonts w:hint="eastAsia" w:ascii="宋体" w:hAnsi="宋体" w:cs="仿宋"/>
          <w:color w:val="auto"/>
          <w:sz w:val="24"/>
          <w:szCs w:val="24"/>
        </w:rPr>
        <w:t xml:space="preserve">            日  期：</w:t>
      </w:r>
    </w:p>
    <w:p w14:paraId="75A4CE3D">
      <w:pPr>
        <w:spacing w:line="560" w:lineRule="exact"/>
        <w:jc w:val="right"/>
        <w:rPr>
          <w:rFonts w:ascii="宋体" w:hAnsi="宋体" w:cs="仿宋"/>
          <w:color w:val="auto"/>
          <w:sz w:val="28"/>
          <w:szCs w:val="28"/>
        </w:rPr>
      </w:pPr>
    </w:p>
    <w:p w14:paraId="6045554B">
      <w:pPr>
        <w:spacing w:line="560" w:lineRule="exact"/>
        <w:jc w:val="right"/>
        <w:rPr>
          <w:rFonts w:ascii="宋体" w:hAnsi="宋体" w:cs="仿宋"/>
          <w:color w:val="auto"/>
          <w:sz w:val="28"/>
          <w:szCs w:val="28"/>
        </w:rPr>
      </w:pPr>
    </w:p>
    <w:p w14:paraId="76840B88">
      <w:pPr>
        <w:spacing w:line="560" w:lineRule="exact"/>
        <w:jc w:val="right"/>
        <w:rPr>
          <w:rFonts w:ascii="宋体" w:hAnsi="宋体" w:cs="仿宋"/>
          <w:color w:val="auto"/>
          <w:sz w:val="28"/>
          <w:szCs w:val="28"/>
        </w:rPr>
      </w:pPr>
    </w:p>
    <w:p w14:paraId="0C80316B">
      <w:pPr>
        <w:spacing w:line="560" w:lineRule="exact"/>
        <w:jc w:val="right"/>
        <w:rPr>
          <w:rFonts w:ascii="宋体" w:hAnsi="宋体" w:cs="仿宋"/>
          <w:color w:val="auto"/>
          <w:sz w:val="28"/>
          <w:szCs w:val="28"/>
        </w:rPr>
      </w:pPr>
    </w:p>
    <w:p w14:paraId="59D477DE">
      <w:pPr>
        <w:spacing w:line="560" w:lineRule="exact"/>
        <w:jc w:val="right"/>
        <w:rPr>
          <w:rFonts w:ascii="宋体" w:hAnsi="宋体" w:cs="仿宋"/>
          <w:color w:val="auto"/>
          <w:sz w:val="28"/>
          <w:szCs w:val="28"/>
        </w:rPr>
      </w:pPr>
    </w:p>
    <w:p w14:paraId="7691AD32">
      <w:pPr>
        <w:spacing w:line="560" w:lineRule="exact"/>
        <w:jc w:val="right"/>
        <w:rPr>
          <w:rFonts w:ascii="宋体" w:hAnsi="宋体" w:cs="仿宋"/>
          <w:color w:val="auto"/>
          <w:sz w:val="28"/>
          <w:szCs w:val="28"/>
        </w:rPr>
      </w:pPr>
    </w:p>
    <w:p w14:paraId="3DDC3270">
      <w:pPr>
        <w:spacing w:line="560" w:lineRule="exact"/>
        <w:jc w:val="right"/>
        <w:rPr>
          <w:rFonts w:ascii="宋体" w:hAnsi="宋体" w:cs="仿宋"/>
          <w:color w:val="auto"/>
          <w:sz w:val="28"/>
          <w:szCs w:val="28"/>
        </w:rPr>
      </w:pPr>
    </w:p>
    <w:p w14:paraId="3FAC719C">
      <w:pPr>
        <w:spacing w:line="560" w:lineRule="exact"/>
        <w:jc w:val="right"/>
        <w:rPr>
          <w:rFonts w:ascii="宋体" w:hAnsi="宋体" w:cs="仿宋"/>
          <w:color w:val="auto"/>
          <w:sz w:val="28"/>
          <w:szCs w:val="28"/>
        </w:rPr>
      </w:pPr>
    </w:p>
    <w:p w14:paraId="057D9FFC">
      <w:pPr>
        <w:spacing w:line="560" w:lineRule="exact"/>
        <w:jc w:val="right"/>
        <w:rPr>
          <w:rFonts w:ascii="宋体" w:hAnsi="宋体" w:cs="仿宋"/>
          <w:color w:val="auto"/>
          <w:sz w:val="28"/>
          <w:szCs w:val="28"/>
        </w:rPr>
      </w:pPr>
    </w:p>
    <w:p w14:paraId="13FC5167">
      <w:pPr>
        <w:spacing w:line="560" w:lineRule="exact"/>
        <w:jc w:val="right"/>
        <w:rPr>
          <w:rFonts w:ascii="宋体" w:hAnsi="宋体" w:cs="仿宋"/>
          <w:color w:val="auto"/>
          <w:sz w:val="28"/>
          <w:szCs w:val="28"/>
        </w:rPr>
      </w:pPr>
    </w:p>
    <w:p w14:paraId="5BF18A52">
      <w:pPr>
        <w:spacing w:line="560" w:lineRule="exact"/>
        <w:jc w:val="right"/>
        <w:rPr>
          <w:rFonts w:ascii="宋体" w:hAnsi="宋体" w:cs="仿宋"/>
          <w:color w:val="auto"/>
          <w:sz w:val="28"/>
          <w:szCs w:val="28"/>
        </w:rPr>
      </w:pPr>
    </w:p>
    <w:p w14:paraId="1EA651BB">
      <w:pPr>
        <w:spacing w:line="560" w:lineRule="exact"/>
        <w:jc w:val="right"/>
        <w:rPr>
          <w:rFonts w:ascii="宋体" w:hAnsi="宋体" w:cs="仿宋"/>
          <w:color w:val="auto"/>
          <w:sz w:val="28"/>
          <w:szCs w:val="28"/>
        </w:rPr>
      </w:pPr>
    </w:p>
    <w:p w14:paraId="0CB1FCBF">
      <w:pPr>
        <w:spacing w:line="560" w:lineRule="exact"/>
        <w:jc w:val="right"/>
        <w:rPr>
          <w:rFonts w:ascii="宋体" w:hAnsi="宋体" w:cs="仿宋"/>
          <w:color w:val="auto"/>
          <w:sz w:val="28"/>
          <w:szCs w:val="28"/>
        </w:rPr>
      </w:pPr>
    </w:p>
    <w:p w14:paraId="42A190CB">
      <w:pPr>
        <w:spacing w:line="560" w:lineRule="exact"/>
        <w:jc w:val="right"/>
        <w:rPr>
          <w:rFonts w:ascii="宋体" w:hAnsi="宋体" w:cs="仿宋"/>
          <w:color w:val="auto"/>
          <w:sz w:val="28"/>
          <w:szCs w:val="28"/>
        </w:rPr>
      </w:pPr>
    </w:p>
    <w:p w14:paraId="041B6318">
      <w:pPr>
        <w:spacing w:line="560" w:lineRule="exact"/>
        <w:jc w:val="right"/>
        <w:rPr>
          <w:rFonts w:ascii="宋体" w:hAnsi="宋体" w:cs="仿宋"/>
          <w:color w:val="auto"/>
          <w:sz w:val="28"/>
          <w:szCs w:val="28"/>
        </w:rPr>
      </w:pPr>
    </w:p>
    <w:p w14:paraId="6BA7BD0E">
      <w:pPr>
        <w:spacing w:line="560" w:lineRule="exact"/>
        <w:jc w:val="right"/>
        <w:rPr>
          <w:rFonts w:ascii="宋体" w:hAnsi="宋体" w:cs="仿宋"/>
          <w:color w:val="auto"/>
          <w:sz w:val="28"/>
          <w:szCs w:val="28"/>
        </w:rPr>
      </w:pPr>
    </w:p>
    <w:p w14:paraId="1C589224">
      <w:pPr>
        <w:spacing w:line="560" w:lineRule="exact"/>
        <w:jc w:val="right"/>
        <w:rPr>
          <w:rFonts w:ascii="宋体" w:hAnsi="宋体" w:cs="仿宋"/>
          <w:color w:val="auto"/>
          <w:sz w:val="28"/>
          <w:szCs w:val="28"/>
        </w:rPr>
      </w:pPr>
    </w:p>
    <w:p w14:paraId="290CD4C0">
      <w:pPr>
        <w:spacing w:line="560" w:lineRule="exact"/>
        <w:jc w:val="right"/>
        <w:rPr>
          <w:rFonts w:ascii="宋体" w:hAnsi="宋体" w:cs="仿宋"/>
          <w:color w:val="auto"/>
          <w:sz w:val="28"/>
          <w:szCs w:val="28"/>
        </w:rPr>
      </w:pPr>
    </w:p>
    <w:p w14:paraId="7CB475D7">
      <w:pPr>
        <w:spacing w:line="560" w:lineRule="exact"/>
        <w:jc w:val="right"/>
        <w:rPr>
          <w:rFonts w:ascii="宋体" w:hAnsi="宋体" w:cs="仿宋"/>
          <w:color w:val="auto"/>
          <w:sz w:val="28"/>
          <w:szCs w:val="28"/>
        </w:rPr>
      </w:pPr>
    </w:p>
    <w:p w14:paraId="786597C1">
      <w:pPr>
        <w:spacing w:line="560" w:lineRule="exact"/>
        <w:jc w:val="right"/>
        <w:rPr>
          <w:rFonts w:ascii="宋体" w:hAnsi="宋体" w:cs="仿宋"/>
          <w:color w:val="auto"/>
          <w:sz w:val="28"/>
          <w:szCs w:val="28"/>
        </w:rPr>
      </w:pPr>
    </w:p>
    <w:p w14:paraId="7C3C52AF">
      <w:pPr>
        <w:spacing w:line="560" w:lineRule="exact"/>
        <w:jc w:val="right"/>
        <w:rPr>
          <w:rFonts w:ascii="宋体" w:hAnsi="宋体" w:cs="仿宋"/>
          <w:color w:val="auto"/>
          <w:sz w:val="28"/>
          <w:szCs w:val="28"/>
        </w:rPr>
      </w:pPr>
    </w:p>
    <w:p w14:paraId="2F10183B">
      <w:pPr>
        <w:spacing w:line="560" w:lineRule="exact"/>
        <w:jc w:val="right"/>
        <w:rPr>
          <w:rFonts w:ascii="宋体" w:hAnsi="宋体" w:cs="仿宋"/>
          <w:color w:val="auto"/>
          <w:sz w:val="28"/>
          <w:szCs w:val="28"/>
        </w:rPr>
      </w:pPr>
    </w:p>
    <w:p w14:paraId="17BC65E2">
      <w:pPr>
        <w:spacing w:line="560" w:lineRule="exact"/>
        <w:jc w:val="right"/>
        <w:rPr>
          <w:rFonts w:ascii="宋体" w:hAnsi="宋体" w:cs="仿宋"/>
          <w:color w:val="auto"/>
          <w:sz w:val="28"/>
          <w:szCs w:val="28"/>
        </w:rPr>
      </w:pPr>
    </w:p>
    <w:p w14:paraId="2B3288E1">
      <w:pPr>
        <w:spacing w:line="560" w:lineRule="exact"/>
        <w:jc w:val="right"/>
        <w:rPr>
          <w:rFonts w:ascii="宋体" w:hAnsi="宋体" w:cs="仿宋"/>
          <w:color w:val="auto"/>
          <w:sz w:val="28"/>
          <w:szCs w:val="28"/>
        </w:rPr>
      </w:pPr>
    </w:p>
    <w:p w14:paraId="3759A9F7">
      <w:pPr>
        <w:spacing w:line="560" w:lineRule="exact"/>
        <w:jc w:val="right"/>
        <w:rPr>
          <w:rFonts w:ascii="宋体" w:hAnsi="宋体" w:cs="仿宋"/>
          <w:color w:val="auto"/>
          <w:sz w:val="28"/>
          <w:szCs w:val="28"/>
        </w:rPr>
      </w:pPr>
    </w:p>
    <w:p w14:paraId="0A06AD20">
      <w:pPr>
        <w:spacing w:line="560" w:lineRule="exact"/>
        <w:jc w:val="right"/>
        <w:rPr>
          <w:rFonts w:ascii="宋体" w:hAnsi="宋体" w:cs="仿宋"/>
          <w:color w:val="auto"/>
          <w:sz w:val="28"/>
          <w:szCs w:val="28"/>
        </w:rPr>
      </w:pPr>
    </w:p>
    <w:p w14:paraId="736E6FFD">
      <w:pPr>
        <w:spacing w:line="560" w:lineRule="exact"/>
        <w:jc w:val="right"/>
        <w:rPr>
          <w:rFonts w:ascii="宋体" w:hAnsi="宋体" w:cs="仿宋"/>
          <w:color w:val="auto"/>
          <w:sz w:val="28"/>
          <w:szCs w:val="28"/>
        </w:rPr>
      </w:pPr>
    </w:p>
    <w:p w14:paraId="77B94F06">
      <w:pPr>
        <w:spacing w:line="560" w:lineRule="exact"/>
        <w:jc w:val="right"/>
        <w:rPr>
          <w:rFonts w:ascii="宋体" w:hAnsi="宋体" w:cs="仿宋"/>
          <w:color w:val="auto"/>
          <w:sz w:val="28"/>
          <w:szCs w:val="28"/>
        </w:rPr>
      </w:pPr>
    </w:p>
    <w:p w14:paraId="63CB469F">
      <w:pPr>
        <w:spacing w:line="560" w:lineRule="exact"/>
        <w:jc w:val="right"/>
        <w:rPr>
          <w:rFonts w:ascii="宋体" w:hAnsi="宋体" w:cs="仿宋"/>
          <w:color w:val="auto"/>
          <w:sz w:val="28"/>
          <w:szCs w:val="28"/>
        </w:rPr>
      </w:pPr>
    </w:p>
    <w:p w14:paraId="4365BBE3">
      <w:pPr>
        <w:spacing w:line="560" w:lineRule="exact"/>
        <w:jc w:val="right"/>
        <w:rPr>
          <w:rFonts w:ascii="宋体" w:hAnsi="宋体" w:cs="仿宋"/>
          <w:color w:val="auto"/>
          <w:sz w:val="28"/>
          <w:szCs w:val="28"/>
        </w:rPr>
      </w:pPr>
    </w:p>
    <w:p w14:paraId="5BB2632C">
      <w:pPr>
        <w:spacing w:line="560" w:lineRule="exact"/>
        <w:jc w:val="right"/>
        <w:rPr>
          <w:rFonts w:ascii="宋体" w:hAnsi="宋体" w:cs="仿宋"/>
          <w:color w:val="auto"/>
          <w:sz w:val="28"/>
          <w:szCs w:val="28"/>
        </w:rPr>
      </w:pPr>
    </w:p>
    <w:p w14:paraId="42846B8C">
      <w:pPr>
        <w:spacing w:line="560" w:lineRule="exact"/>
        <w:jc w:val="right"/>
        <w:rPr>
          <w:rFonts w:ascii="宋体" w:hAnsi="宋体" w:cs="仿宋"/>
          <w:color w:val="auto"/>
          <w:sz w:val="28"/>
          <w:szCs w:val="28"/>
        </w:rPr>
      </w:pPr>
    </w:p>
    <w:p w14:paraId="259EAB01">
      <w:pPr>
        <w:spacing w:beforeLines="100" w:afterLines="100" w:line="560" w:lineRule="exact"/>
        <w:jc w:val="center"/>
        <w:rPr>
          <w:rFonts w:ascii="宋体" w:hAnsi="宋体" w:cs="仿宋"/>
          <w:b/>
          <w:color w:val="auto"/>
          <w:sz w:val="28"/>
          <w:szCs w:val="28"/>
        </w:rPr>
      </w:pPr>
    </w:p>
    <w:p w14:paraId="7B710A5A">
      <w:pPr>
        <w:spacing w:beforeLines="100" w:afterLines="100" w:line="560" w:lineRule="exact"/>
        <w:jc w:val="center"/>
        <w:rPr>
          <w:rFonts w:ascii="宋体" w:hAnsi="宋体" w:cs="仿宋"/>
          <w:b/>
          <w:color w:val="auto"/>
          <w:sz w:val="28"/>
          <w:szCs w:val="28"/>
        </w:rPr>
      </w:pPr>
    </w:p>
    <w:p w14:paraId="737EC8A4">
      <w:pPr>
        <w:spacing w:beforeLines="100" w:afterLines="100" w:line="560" w:lineRule="exact"/>
        <w:jc w:val="center"/>
        <w:rPr>
          <w:rFonts w:ascii="宋体" w:hAnsi="宋体" w:cs="仿宋"/>
          <w:b/>
          <w:color w:val="auto"/>
          <w:sz w:val="28"/>
          <w:szCs w:val="28"/>
        </w:rPr>
      </w:pPr>
    </w:p>
    <w:p w14:paraId="1691F4EF">
      <w:pPr>
        <w:spacing w:beforeLines="100" w:afterLines="100" w:line="560" w:lineRule="exact"/>
        <w:jc w:val="center"/>
        <w:rPr>
          <w:rFonts w:ascii="宋体" w:hAnsi="宋体" w:cs="仿宋"/>
          <w:b/>
          <w:color w:val="auto"/>
          <w:sz w:val="28"/>
          <w:szCs w:val="28"/>
        </w:rPr>
      </w:pPr>
    </w:p>
    <w:p w14:paraId="289509AA">
      <w:pPr>
        <w:spacing w:beforeLines="100" w:afterLines="100" w:line="560" w:lineRule="exact"/>
        <w:jc w:val="center"/>
        <w:rPr>
          <w:rFonts w:ascii="宋体" w:hAnsi="宋体" w:cs="仿宋"/>
          <w:b/>
          <w:color w:val="auto"/>
          <w:sz w:val="28"/>
          <w:szCs w:val="28"/>
        </w:rPr>
      </w:pPr>
    </w:p>
    <w:p w14:paraId="78EA05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bCs w:val="0"/>
          <w:spacing w:val="6"/>
          <w:sz w:val="28"/>
          <w:szCs w:val="24"/>
        </w:rPr>
      </w:pPr>
      <w:r>
        <w:rPr>
          <w:rFonts w:hint="eastAsia"/>
          <w:b/>
          <w:bCs w:val="0"/>
          <w:spacing w:val="6"/>
          <w:sz w:val="28"/>
          <w:szCs w:val="24"/>
        </w:rPr>
        <w:t>关于符合本国产品标准的声明函</w:t>
      </w:r>
      <w:r>
        <w:rPr>
          <w:b/>
          <w:bCs w:val="0"/>
          <w:sz w:val="28"/>
          <w:szCs w:val="24"/>
        </w:rPr>
        <w:t>格式</w:t>
      </w:r>
    </w:p>
    <w:p w14:paraId="49EFD44B">
      <w:pPr>
        <w:keepNext w:val="0"/>
        <w:keepLines w:val="0"/>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b/>
          <w:spacing w:val="6"/>
          <w:sz w:val="24"/>
          <w:szCs w:val="24"/>
        </w:rPr>
      </w:pPr>
      <w:r>
        <w:rPr>
          <w:rFonts w:hint="eastAsia"/>
          <w:b/>
          <w:spacing w:val="6"/>
          <w:sz w:val="24"/>
          <w:szCs w:val="24"/>
        </w:rPr>
        <w:t>关于符合本国产品标准的声明函</w:t>
      </w:r>
      <w:r>
        <w:rPr>
          <w:rFonts w:hint="eastAsia" w:ascii="宋体" w:hAnsi="宋体" w:cs="宋体"/>
          <w:b/>
          <w:bCs/>
          <w:color w:val="000000"/>
          <w:sz w:val="24"/>
          <w:szCs w:val="24"/>
          <w:shd w:val="clear" w:color="auto" w:fill="FFFFFF"/>
        </w:rPr>
        <w:t>（</w:t>
      </w:r>
      <w:r>
        <w:rPr>
          <w:rFonts w:hint="eastAsia" w:ascii="宋体" w:hAnsi="宋体" w:cs="宋体"/>
          <w:b/>
          <w:bCs/>
          <w:color w:val="000000"/>
          <w:sz w:val="24"/>
          <w:szCs w:val="24"/>
          <w:shd w:val="clear" w:color="auto" w:fill="FFFFFF"/>
          <w:lang w:val="en-US" w:eastAsia="zh-CN"/>
        </w:rPr>
        <w:t>若有</w:t>
      </w:r>
      <w:r>
        <w:rPr>
          <w:rFonts w:hint="eastAsia" w:ascii="宋体" w:hAnsi="宋体" w:cs="宋体"/>
          <w:b/>
          <w:bCs/>
          <w:color w:val="000000"/>
          <w:sz w:val="24"/>
          <w:szCs w:val="24"/>
          <w:shd w:val="clear" w:color="auto" w:fill="FFFFFF"/>
        </w:rPr>
        <w:t>）</w:t>
      </w:r>
    </w:p>
    <w:p w14:paraId="6E3EDA0F">
      <w:pPr>
        <w:pStyle w:val="54"/>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right="0" w:firstLine="480" w:firstLineChars="2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7A41371">
      <w:pPr>
        <w:pStyle w:val="54"/>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right="0" w:firstLine="480" w:firstLineChars="2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1.</w:t>
      </w:r>
      <w:r>
        <w:rPr>
          <w:rFonts w:hint="eastAsia" w:asciiTheme="minorEastAsia" w:hAnsiTheme="minorEastAsia" w:eastAsiaTheme="minorEastAsia" w:cstheme="minorEastAsia"/>
          <w:color w:val="000000"/>
          <w:sz w:val="24"/>
          <w:szCs w:val="24"/>
          <w:u w:val="single"/>
          <w:shd w:val="clear" w:color="auto" w:fill="FFFFFF"/>
        </w:rPr>
        <w:t>（产品名称1）</w:t>
      </w:r>
      <w:r>
        <w:rPr>
          <w:rFonts w:ascii="仿宋_GB2312" w:hAnsi="宋体" w:eastAsia="仿宋_GB2312" w:cs="仿宋_GB2312"/>
          <w:i w:val="0"/>
          <w:iCs w:val="0"/>
          <w:caps w:val="0"/>
          <w:color w:val="000000"/>
          <w:spacing w:val="0"/>
          <w:sz w:val="24"/>
          <w:szCs w:val="24"/>
          <w:shd w:val="clear" w:fill="FFFFFF"/>
        </w:rPr>
        <w:t>1</w:t>
      </w:r>
      <w:r>
        <w:rPr>
          <w:rFonts w:hint="eastAsia" w:asciiTheme="minorEastAsia" w:hAnsiTheme="minorEastAsia" w:eastAsiaTheme="minorEastAsia" w:cstheme="minorEastAsia"/>
          <w:color w:val="000000"/>
          <w:sz w:val="24"/>
          <w:szCs w:val="24"/>
          <w:shd w:val="clear" w:color="auto" w:fill="FFFFFF"/>
        </w:rPr>
        <w:t>，生产厂为</w:t>
      </w:r>
      <w:r>
        <w:rPr>
          <w:rFonts w:hint="eastAsia" w:asciiTheme="minorEastAsia" w:hAnsiTheme="minorEastAsia" w:eastAsiaTheme="minorEastAsia" w:cstheme="minorEastAsia"/>
          <w:color w:val="000000"/>
          <w:sz w:val="24"/>
          <w:szCs w:val="24"/>
          <w:u w:val="single"/>
          <w:shd w:val="clear" w:color="auto" w:fill="FFFFFF"/>
        </w:rPr>
        <w:t>（厂名）</w:t>
      </w:r>
      <w:r>
        <w:rPr>
          <w:rFonts w:ascii="仿宋_GB2312" w:hAnsi="宋体" w:eastAsia="仿宋_GB2312" w:cs="仿宋_GB2312"/>
          <w:i w:val="0"/>
          <w:iCs w:val="0"/>
          <w:caps w:val="0"/>
          <w:color w:val="000000"/>
          <w:spacing w:val="0"/>
          <w:sz w:val="24"/>
          <w:szCs w:val="24"/>
          <w:shd w:val="clear" w:fill="FFFFFF"/>
        </w:rPr>
        <w:t>2</w:t>
      </w:r>
      <w:r>
        <w:rPr>
          <w:rFonts w:hint="eastAsia" w:asciiTheme="minorEastAsia" w:hAnsiTheme="minorEastAsia" w:eastAsiaTheme="minorEastAsia" w:cstheme="minorEastAsia"/>
          <w:color w:val="000000"/>
          <w:sz w:val="24"/>
          <w:szCs w:val="24"/>
          <w:shd w:val="clear" w:color="auto" w:fill="FFFFFF"/>
        </w:rPr>
        <w:t>，厂址为</w:t>
      </w:r>
      <w:r>
        <w:rPr>
          <w:rFonts w:hint="eastAsia" w:asciiTheme="minorEastAsia" w:hAnsiTheme="minorEastAsia" w:eastAsiaTheme="minorEastAsia" w:cstheme="minorEastAsia"/>
          <w:color w:val="000000"/>
          <w:sz w:val="24"/>
          <w:szCs w:val="24"/>
          <w:u w:val="single"/>
          <w:shd w:val="clear" w:color="auto" w:fill="FFFFFF"/>
        </w:rPr>
        <w:t>（生产厂址）</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的中国境内生产的组件成本占比≥</w:t>
      </w:r>
      <w:r>
        <w:rPr>
          <w:rFonts w:hint="eastAsia" w:asciiTheme="minorEastAsia" w:hAnsiTheme="minorEastAsia" w:eastAsiaTheme="minorEastAsia" w:cstheme="minorEastAsia"/>
          <w:color w:val="000000"/>
          <w:sz w:val="24"/>
          <w:szCs w:val="24"/>
          <w:u w:val="single"/>
          <w:shd w:val="clear" w:color="auto" w:fill="FFFFFF"/>
        </w:rPr>
        <w:t>（规定比例）</w:t>
      </w:r>
      <w:r>
        <w:rPr>
          <w:rFonts w:ascii="仿宋_GB2312" w:hAnsi="宋体" w:eastAsia="仿宋_GB2312" w:cs="仿宋_GB2312"/>
          <w:i w:val="0"/>
          <w:iCs w:val="0"/>
          <w:caps w:val="0"/>
          <w:color w:val="000000"/>
          <w:spacing w:val="0"/>
          <w:sz w:val="24"/>
          <w:szCs w:val="24"/>
          <w:shd w:val="clear" w:fill="FFFFFF"/>
        </w:rPr>
        <w:t>3</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（关键组件）</w:t>
      </w:r>
      <w:r>
        <w:rPr>
          <w:rFonts w:ascii="仿宋_GB2312" w:hAnsi="宋体" w:eastAsia="仿宋_GB2312" w:cs="仿宋_GB2312"/>
          <w:i w:val="0"/>
          <w:iCs w:val="0"/>
          <w:caps w:val="0"/>
          <w:color w:val="000000"/>
          <w:spacing w:val="0"/>
          <w:sz w:val="24"/>
          <w:szCs w:val="24"/>
          <w:shd w:val="clear" w:fill="FFFFFF"/>
        </w:rPr>
        <w:t>4</w:t>
      </w:r>
      <w:r>
        <w:rPr>
          <w:rFonts w:hint="eastAsia" w:asciiTheme="minorEastAsia" w:hAnsiTheme="minorEastAsia" w:eastAsiaTheme="minorEastAsia" w:cstheme="minorEastAsia"/>
          <w:color w:val="000000"/>
          <w:sz w:val="24"/>
          <w:szCs w:val="24"/>
          <w:shd w:val="clear" w:color="auto" w:fill="FFFFFF"/>
        </w:rPr>
        <w:t>在中国境内生产。</w:t>
      </w:r>
      <w:r>
        <w:rPr>
          <w:rFonts w:hint="eastAsia" w:asciiTheme="minorEastAsia" w:hAnsiTheme="minorEastAsia" w:eastAsiaTheme="minorEastAsia" w:cstheme="minorEastAsia"/>
          <w:color w:val="000000"/>
          <w:sz w:val="24"/>
          <w:szCs w:val="24"/>
          <w:u w:val="single"/>
          <w:shd w:val="clear" w:color="auto" w:fill="FFFFFF"/>
        </w:rPr>
        <w:t>（产品名称1）</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（关键工序）</w:t>
      </w:r>
      <w:r>
        <w:rPr>
          <w:rFonts w:ascii="仿宋_GB2312" w:hAnsi="宋体" w:eastAsia="仿宋_GB2312" w:cs="仿宋_GB2312"/>
          <w:i w:val="0"/>
          <w:iCs w:val="0"/>
          <w:caps w:val="0"/>
          <w:color w:val="000000"/>
          <w:spacing w:val="0"/>
          <w:sz w:val="24"/>
          <w:szCs w:val="24"/>
          <w:shd w:val="clear" w:fill="FFFFFF"/>
        </w:rPr>
        <w:t>5</w:t>
      </w:r>
      <w:r>
        <w:rPr>
          <w:rFonts w:hint="eastAsia" w:asciiTheme="minorEastAsia" w:hAnsiTheme="minorEastAsia" w:eastAsiaTheme="minorEastAsia" w:cstheme="minorEastAsia"/>
          <w:color w:val="000000"/>
          <w:sz w:val="24"/>
          <w:szCs w:val="24"/>
          <w:shd w:val="clear" w:color="auto" w:fill="FFFFFF"/>
        </w:rPr>
        <w:t>在中国境内完成。</w:t>
      </w:r>
    </w:p>
    <w:p w14:paraId="31E17AC5">
      <w:pPr>
        <w:pStyle w:val="54"/>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right="0" w:firstLine="480" w:firstLineChars="2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2.</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，生产厂为</w:t>
      </w:r>
      <w:r>
        <w:rPr>
          <w:rFonts w:hint="eastAsia" w:asciiTheme="minorEastAsia" w:hAnsiTheme="minorEastAsia" w:eastAsiaTheme="minorEastAsia" w:cstheme="minorEastAsia"/>
          <w:color w:val="000000"/>
          <w:sz w:val="24"/>
          <w:szCs w:val="24"/>
          <w:u w:val="single"/>
          <w:shd w:val="clear" w:color="auto" w:fill="FFFFFF"/>
        </w:rPr>
        <w:t>（厂名）</w:t>
      </w:r>
      <w:r>
        <w:rPr>
          <w:rFonts w:hint="eastAsia" w:asciiTheme="minorEastAsia" w:hAnsiTheme="minorEastAsia" w:eastAsiaTheme="minorEastAsia" w:cstheme="minorEastAsia"/>
          <w:color w:val="000000"/>
          <w:sz w:val="24"/>
          <w:szCs w:val="24"/>
          <w:shd w:val="clear" w:color="auto" w:fill="FFFFFF"/>
        </w:rPr>
        <w:t>，厂址为</w:t>
      </w:r>
      <w:r>
        <w:rPr>
          <w:rFonts w:hint="eastAsia" w:asciiTheme="minorEastAsia" w:hAnsiTheme="minorEastAsia" w:eastAsiaTheme="minorEastAsia" w:cstheme="minorEastAsia"/>
          <w:color w:val="000000"/>
          <w:sz w:val="24"/>
          <w:szCs w:val="24"/>
          <w:u w:val="single"/>
          <w:shd w:val="clear" w:color="auto" w:fill="FFFFFF"/>
        </w:rPr>
        <w:t>（生产厂址）</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的中国境内生产的组件成本占比≥</w:t>
      </w:r>
      <w:r>
        <w:rPr>
          <w:rFonts w:hint="eastAsia" w:asciiTheme="minorEastAsia" w:hAnsiTheme="minorEastAsia" w:eastAsiaTheme="minorEastAsia" w:cstheme="minorEastAsia"/>
          <w:color w:val="000000"/>
          <w:sz w:val="24"/>
          <w:szCs w:val="24"/>
          <w:u w:val="single"/>
          <w:shd w:val="clear" w:color="auto" w:fill="FFFFFF"/>
        </w:rPr>
        <w:t>（规定比例）</w:t>
      </w:r>
      <w:r>
        <w:rPr>
          <w:rFonts w:hint="eastAsia" w:asciiTheme="minorEastAsia" w:hAnsiTheme="minorEastAsia" w:eastAsiaTheme="minorEastAsia" w:cstheme="minorEastAsia"/>
          <w:color w:val="000000"/>
          <w:sz w:val="24"/>
          <w:szCs w:val="24"/>
          <w:shd w:val="clear" w:color="auto" w:fill="FFFFFF"/>
        </w:rPr>
        <w:t>。</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（关键组件）</w:t>
      </w:r>
      <w:r>
        <w:rPr>
          <w:rFonts w:hint="eastAsia" w:asciiTheme="minorEastAsia" w:hAnsiTheme="minorEastAsia" w:eastAsiaTheme="minorEastAsia" w:cstheme="minorEastAsia"/>
          <w:color w:val="000000"/>
          <w:sz w:val="24"/>
          <w:szCs w:val="24"/>
          <w:shd w:val="clear" w:color="auto" w:fill="FFFFFF"/>
        </w:rPr>
        <w:t>在中国境内生产。</w:t>
      </w:r>
      <w:r>
        <w:rPr>
          <w:rFonts w:hint="eastAsia" w:asciiTheme="minorEastAsia" w:hAnsiTheme="minorEastAsia" w:eastAsiaTheme="minorEastAsia" w:cstheme="minorEastAsia"/>
          <w:color w:val="000000"/>
          <w:sz w:val="24"/>
          <w:szCs w:val="24"/>
          <w:u w:val="single"/>
          <w:shd w:val="clear" w:color="auto" w:fill="FFFFFF"/>
        </w:rPr>
        <w:t>（产品名称2）</w:t>
      </w:r>
      <w:r>
        <w:rPr>
          <w:rFonts w:hint="eastAsia" w:asciiTheme="minorEastAsia" w:hAnsiTheme="minorEastAsia" w:eastAsiaTheme="minorEastAsia" w:cstheme="minorEastAsia"/>
          <w:color w:val="000000"/>
          <w:sz w:val="24"/>
          <w:szCs w:val="24"/>
          <w:shd w:val="clear" w:color="auto" w:fill="FFFFFF"/>
        </w:rPr>
        <w:t>的</w:t>
      </w:r>
      <w:r>
        <w:rPr>
          <w:rFonts w:hint="eastAsia" w:asciiTheme="minorEastAsia" w:hAnsiTheme="minorEastAsia" w:eastAsiaTheme="minorEastAsia" w:cstheme="minorEastAsia"/>
          <w:color w:val="000000"/>
          <w:sz w:val="24"/>
          <w:szCs w:val="24"/>
          <w:u w:val="single"/>
          <w:shd w:val="clear" w:color="auto" w:fill="FFFFFF"/>
        </w:rPr>
        <w:t>（关键工序）</w:t>
      </w:r>
      <w:r>
        <w:rPr>
          <w:rFonts w:hint="eastAsia" w:asciiTheme="minorEastAsia" w:hAnsiTheme="minorEastAsia" w:eastAsiaTheme="minorEastAsia" w:cstheme="minorEastAsia"/>
          <w:color w:val="000000"/>
          <w:sz w:val="24"/>
          <w:szCs w:val="24"/>
          <w:shd w:val="clear" w:color="auto" w:fill="FFFFFF"/>
        </w:rPr>
        <w:t>在中国境内完成。</w:t>
      </w:r>
    </w:p>
    <w:p w14:paraId="3062392B">
      <w:pPr>
        <w:pStyle w:val="54"/>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right="0" w:firstLine="480" w:firstLineChars="2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w:t>
      </w:r>
    </w:p>
    <w:p w14:paraId="2F25CA3E">
      <w:pPr>
        <w:pStyle w:val="54"/>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right="0" w:firstLine="480" w:firstLineChars="2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shd w:val="clear" w:color="auto" w:fill="FFFFFF"/>
        </w:rPr>
        <w:t>本公司（单位）对上述声明内容的真实性负责。如有虚假，愿承担相应法律责任。</w:t>
      </w:r>
    </w:p>
    <w:p w14:paraId="52D9B009">
      <w:pPr>
        <w:keepNext w:val="0"/>
        <w:keepLines w:val="0"/>
        <w:pageBreakBefore w:val="0"/>
        <w:tabs>
          <w:tab w:val="left" w:pos="4860"/>
        </w:tabs>
        <w:kinsoku/>
        <w:wordWrap/>
        <w:overflowPunct/>
        <w:topLinePunct w:val="0"/>
        <w:autoSpaceDE/>
        <w:autoSpaceDN/>
        <w:bidi w:val="0"/>
        <w:spacing w:line="360" w:lineRule="auto"/>
        <w:ind w:right="0" w:firstLine="504" w:firstLineChars="200"/>
        <w:jc w:val="center"/>
        <w:rPr>
          <w:rFonts w:hint="eastAsia" w:asciiTheme="minorEastAsia" w:hAnsiTheme="minorEastAsia" w:eastAsiaTheme="minorEastAsia" w:cstheme="minorEastAsia"/>
          <w:spacing w:val="6"/>
          <w:sz w:val="24"/>
          <w:szCs w:val="24"/>
        </w:rPr>
      </w:pPr>
    </w:p>
    <w:p w14:paraId="59CB9F52">
      <w:pPr>
        <w:keepNext w:val="0"/>
        <w:keepLines w:val="0"/>
        <w:pageBreakBefore w:val="0"/>
        <w:tabs>
          <w:tab w:val="left" w:pos="4860"/>
        </w:tabs>
        <w:kinsoku/>
        <w:wordWrap/>
        <w:overflowPunct/>
        <w:topLinePunct w:val="0"/>
        <w:autoSpaceDE/>
        <w:autoSpaceDN/>
        <w:bidi w:val="0"/>
        <w:spacing w:line="360" w:lineRule="auto"/>
        <w:ind w:right="0" w:firstLine="504" w:firstLineChars="200"/>
        <w:jc w:val="center"/>
        <w:rPr>
          <w:rFonts w:hint="eastAsia" w:asciiTheme="minorEastAsia" w:hAnsiTheme="minorEastAsia" w:eastAsiaTheme="minorEastAsia" w:cstheme="minorEastAsia"/>
          <w:spacing w:val="6"/>
          <w:sz w:val="24"/>
          <w:szCs w:val="24"/>
        </w:rPr>
      </w:pPr>
    </w:p>
    <w:p w14:paraId="1B6BB1A5">
      <w:pPr>
        <w:keepNext w:val="0"/>
        <w:keepLines w:val="0"/>
        <w:pageBreakBefore w:val="0"/>
        <w:tabs>
          <w:tab w:val="left" w:pos="4860"/>
        </w:tabs>
        <w:kinsoku/>
        <w:wordWrap/>
        <w:overflowPunct/>
        <w:topLinePunct w:val="0"/>
        <w:autoSpaceDE/>
        <w:autoSpaceDN/>
        <w:bidi w:val="0"/>
        <w:spacing w:line="360" w:lineRule="auto"/>
        <w:ind w:right="0" w:firstLine="504" w:firstLineChars="200"/>
        <w:jc w:val="center"/>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投标人全称（加盖单位公章）</w:t>
      </w:r>
    </w:p>
    <w:p w14:paraId="403A5803">
      <w:pPr>
        <w:pStyle w:val="5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right="0" w:firstLine="3276" w:firstLineChars="1300"/>
        <w:jc w:val="both"/>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日期：</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日</w:t>
      </w:r>
    </w:p>
    <w:p w14:paraId="77B5A1B3">
      <w:pPr>
        <w:keepNext w:val="0"/>
        <w:keepLines w:val="0"/>
        <w:pageBreakBefore w:val="0"/>
        <w:kinsoku/>
        <w:wordWrap/>
        <w:overflowPunct/>
        <w:topLinePunct w:val="0"/>
        <w:autoSpaceDE/>
        <w:autoSpaceDN/>
        <w:bidi w:val="0"/>
        <w:spacing w:line="360" w:lineRule="auto"/>
        <w:ind w:right="0" w:firstLine="504" w:firstLineChars="200"/>
        <w:rPr>
          <w:rFonts w:hint="eastAsia" w:asciiTheme="minorEastAsia" w:hAnsiTheme="minorEastAsia" w:eastAsiaTheme="minorEastAsia" w:cstheme="minorEastAsia"/>
          <w:spacing w:val="6"/>
          <w:sz w:val="24"/>
          <w:szCs w:val="24"/>
        </w:rPr>
      </w:pPr>
    </w:p>
    <w:p w14:paraId="059BDBE5">
      <w:pPr>
        <w:keepNext w:val="0"/>
        <w:keepLines w:val="0"/>
        <w:pageBreakBefore w:val="0"/>
        <w:kinsoku/>
        <w:wordWrap/>
        <w:overflowPunct/>
        <w:topLinePunct w:val="0"/>
        <w:autoSpaceDE/>
        <w:autoSpaceDN/>
        <w:bidi w:val="0"/>
        <w:spacing w:line="360" w:lineRule="auto"/>
        <w:ind w:right="0" w:firstLine="504" w:firstLineChars="20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1.产品如有型号，请在“产品名称”栏一并填写。</w:t>
      </w:r>
    </w:p>
    <w:p w14:paraId="3AAA1375">
      <w:pPr>
        <w:keepNext w:val="0"/>
        <w:keepLines w:val="0"/>
        <w:pageBreakBefore w:val="0"/>
        <w:kinsoku/>
        <w:wordWrap/>
        <w:overflowPunct/>
        <w:topLinePunct w:val="0"/>
        <w:autoSpaceDE/>
        <w:autoSpaceDN/>
        <w:bidi w:val="0"/>
        <w:spacing w:line="360" w:lineRule="auto"/>
        <w:ind w:right="0" w:firstLine="504" w:firstLineChars="20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2.生产厂名与厂址应与生产厂营业执照载明的相关信息保持一致。</w:t>
      </w:r>
    </w:p>
    <w:p w14:paraId="0287CEEE">
      <w:pPr>
        <w:keepNext w:val="0"/>
        <w:keepLines w:val="0"/>
        <w:pageBreakBefore w:val="0"/>
        <w:kinsoku/>
        <w:wordWrap/>
        <w:overflowPunct/>
        <w:topLinePunct w:val="0"/>
        <w:autoSpaceDE/>
        <w:autoSpaceDN/>
        <w:bidi w:val="0"/>
        <w:spacing w:line="360" w:lineRule="auto"/>
        <w:ind w:right="0" w:firstLine="504" w:firstLineChars="20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3.该产品的中国境内生产的组件成本占比相关要求实施前，“规定比例”栏可不填，下同。</w:t>
      </w:r>
    </w:p>
    <w:p w14:paraId="4E2B0058">
      <w:pPr>
        <w:keepNext w:val="0"/>
        <w:keepLines w:val="0"/>
        <w:pageBreakBefore w:val="0"/>
        <w:kinsoku/>
        <w:wordWrap/>
        <w:overflowPunct/>
        <w:topLinePunct w:val="0"/>
        <w:autoSpaceDE/>
        <w:autoSpaceDN/>
        <w:bidi w:val="0"/>
        <w:spacing w:line="360" w:lineRule="auto"/>
        <w:ind w:right="0" w:firstLine="504" w:firstLineChars="20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4.该产品的关键组件要求实施前，“关键组件”栏可不填，下同。</w:t>
      </w:r>
    </w:p>
    <w:p w14:paraId="16CA5426">
      <w:pPr>
        <w:keepNext w:val="0"/>
        <w:keepLines w:val="0"/>
        <w:pageBreakBefore w:val="0"/>
        <w:kinsoku/>
        <w:wordWrap/>
        <w:overflowPunct/>
        <w:topLinePunct w:val="0"/>
        <w:autoSpaceDE/>
        <w:autoSpaceDN/>
        <w:bidi w:val="0"/>
        <w:spacing w:line="360" w:lineRule="auto"/>
        <w:ind w:right="0" w:firstLine="504" w:firstLineChars="200"/>
        <w:rPr>
          <w:spacing w:val="6"/>
          <w:szCs w:val="21"/>
        </w:rPr>
      </w:pPr>
      <w:r>
        <w:rPr>
          <w:rFonts w:hint="eastAsia" w:asciiTheme="minorEastAsia" w:hAnsiTheme="minorEastAsia" w:eastAsiaTheme="minorEastAsia" w:cstheme="minorEastAsia"/>
          <w:spacing w:val="6"/>
          <w:sz w:val="24"/>
          <w:szCs w:val="24"/>
        </w:rPr>
        <w:t>5.该产品的关键工序要求实施前，“关键工序”栏可不填，下同。</w:t>
      </w:r>
    </w:p>
    <w:p w14:paraId="233F59A9">
      <w:pPr>
        <w:spacing w:beforeLines="100" w:afterLines="100" w:line="560" w:lineRule="exact"/>
        <w:jc w:val="both"/>
        <w:rPr>
          <w:rFonts w:ascii="宋体" w:hAnsi="宋体" w:cs="仿宋"/>
          <w:b/>
          <w:color w:val="auto"/>
          <w:sz w:val="28"/>
          <w:szCs w:val="28"/>
        </w:rPr>
      </w:pPr>
    </w:p>
    <w:p w14:paraId="4B52B354">
      <w:pPr>
        <w:spacing w:beforeLines="100" w:afterLines="100" w:line="560" w:lineRule="exact"/>
        <w:jc w:val="center"/>
        <w:rPr>
          <w:rFonts w:ascii="宋体" w:hAnsi="宋体" w:cs="仿宋"/>
          <w:b/>
          <w:color w:val="auto"/>
          <w:sz w:val="28"/>
          <w:szCs w:val="28"/>
        </w:rPr>
      </w:pPr>
    </w:p>
    <w:p w14:paraId="731257F5">
      <w:pPr>
        <w:spacing w:beforeLines="100" w:afterLines="100" w:line="560" w:lineRule="exact"/>
        <w:jc w:val="center"/>
        <w:rPr>
          <w:rFonts w:ascii="宋体" w:hAnsi="宋体" w:cs="仿宋"/>
          <w:b/>
          <w:color w:val="auto"/>
          <w:sz w:val="28"/>
          <w:szCs w:val="28"/>
        </w:rPr>
      </w:pPr>
    </w:p>
    <w:p w14:paraId="17AE0261">
      <w:pPr>
        <w:spacing w:beforeLines="100" w:afterLines="100" w:line="560" w:lineRule="exact"/>
        <w:jc w:val="center"/>
        <w:rPr>
          <w:rFonts w:ascii="宋体" w:hAnsi="宋体" w:cs="仿宋"/>
          <w:b/>
          <w:color w:val="auto"/>
          <w:sz w:val="28"/>
          <w:szCs w:val="28"/>
        </w:rPr>
      </w:pPr>
    </w:p>
    <w:p w14:paraId="3674CD39">
      <w:pPr>
        <w:spacing w:beforeLines="100" w:afterLines="100" w:line="560" w:lineRule="exact"/>
        <w:jc w:val="center"/>
        <w:rPr>
          <w:rFonts w:ascii="宋体" w:hAnsi="宋体" w:cs="仿宋"/>
          <w:b/>
          <w:color w:val="auto"/>
          <w:sz w:val="28"/>
          <w:szCs w:val="28"/>
        </w:rPr>
      </w:pPr>
    </w:p>
    <w:p w14:paraId="2FCEF6F9">
      <w:pPr>
        <w:spacing w:beforeLines="100" w:afterLines="100" w:line="560" w:lineRule="exact"/>
        <w:jc w:val="center"/>
        <w:rPr>
          <w:rFonts w:ascii="宋体" w:hAnsi="宋体" w:cs="仿宋"/>
          <w:b/>
          <w:color w:val="auto"/>
          <w:sz w:val="28"/>
          <w:szCs w:val="28"/>
        </w:rPr>
      </w:pPr>
    </w:p>
    <w:p w14:paraId="16777EBE">
      <w:pPr>
        <w:spacing w:beforeLines="100" w:afterLines="100" w:line="560" w:lineRule="exact"/>
        <w:jc w:val="center"/>
        <w:rPr>
          <w:rFonts w:ascii="宋体" w:hAnsi="宋体" w:cs="仿宋"/>
          <w:b/>
          <w:color w:val="auto"/>
          <w:sz w:val="28"/>
          <w:szCs w:val="28"/>
        </w:rPr>
      </w:pPr>
    </w:p>
    <w:p w14:paraId="23D891ED">
      <w:pPr>
        <w:spacing w:beforeLines="100" w:afterLines="100" w:line="560" w:lineRule="exact"/>
        <w:jc w:val="center"/>
        <w:rPr>
          <w:rFonts w:ascii="宋体" w:hAnsi="宋体" w:cs="仿宋"/>
          <w:b/>
          <w:color w:val="auto"/>
          <w:sz w:val="28"/>
          <w:szCs w:val="28"/>
        </w:rPr>
      </w:pPr>
    </w:p>
    <w:p w14:paraId="5AFDD53A">
      <w:pPr>
        <w:spacing w:beforeLines="100" w:afterLines="100" w:line="560" w:lineRule="exact"/>
        <w:jc w:val="center"/>
        <w:rPr>
          <w:rFonts w:ascii="宋体" w:hAnsi="宋体" w:cs="仿宋"/>
          <w:b/>
          <w:color w:val="auto"/>
          <w:sz w:val="28"/>
          <w:szCs w:val="28"/>
        </w:rPr>
      </w:pPr>
    </w:p>
    <w:p w14:paraId="11B959DE">
      <w:pPr>
        <w:spacing w:beforeLines="100" w:afterLines="100" w:line="560" w:lineRule="exact"/>
        <w:jc w:val="center"/>
        <w:rPr>
          <w:rFonts w:ascii="宋体" w:hAnsi="宋体" w:cs="仿宋"/>
          <w:b/>
          <w:color w:val="auto"/>
          <w:sz w:val="28"/>
          <w:szCs w:val="28"/>
        </w:rPr>
      </w:pPr>
    </w:p>
    <w:p w14:paraId="66A99A6F">
      <w:pPr>
        <w:spacing w:beforeLines="100" w:afterLines="100" w:line="560" w:lineRule="exact"/>
        <w:jc w:val="center"/>
        <w:rPr>
          <w:rFonts w:ascii="宋体" w:hAnsi="宋体" w:cs="仿宋"/>
          <w:b/>
          <w:color w:val="auto"/>
          <w:sz w:val="28"/>
          <w:szCs w:val="28"/>
        </w:rPr>
      </w:pPr>
    </w:p>
    <w:p w14:paraId="11A114D8">
      <w:pPr>
        <w:spacing w:beforeLines="100" w:afterLines="100" w:line="560" w:lineRule="exact"/>
        <w:jc w:val="center"/>
        <w:rPr>
          <w:rFonts w:ascii="宋体" w:hAnsi="宋体" w:cs="仿宋"/>
          <w:b/>
          <w:color w:val="auto"/>
          <w:sz w:val="28"/>
          <w:szCs w:val="28"/>
        </w:rPr>
      </w:pPr>
    </w:p>
    <w:p w14:paraId="667990D5">
      <w:pPr>
        <w:spacing w:beforeLines="100" w:afterLines="100" w:line="560" w:lineRule="exact"/>
        <w:jc w:val="center"/>
        <w:rPr>
          <w:rFonts w:ascii="宋体" w:hAnsi="宋体" w:cs="仿宋"/>
          <w:b/>
          <w:color w:val="auto"/>
          <w:sz w:val="28"/>
          <w:szCs w:val="28"/>
        </w:rPr>
      </w:pPr>
    </w:p>
    <w:p w14:paraId="4BA0A912">
      <w:pPr>
        <w:spacing w:beforeLines="100" w:afterLines="100" w:line="560" w:lineRule="exact"/>
        <w:jc w:val="center"/>
        <w:rPr>
          <w:rFonts w:ascii="宋体" w:hAnsi="宋体" w:cs="仿宋"/>
          <w:b/>
          <w:color w:val="auto"/>
          <w:sz w:val="28"/>
          <w:szCs w:val="28"/>
        </w:rPr>
      </w:pPr>
    </w:p>
    <w:p w14:paraId="487DE784">
      <w:pPr>
        <w:spacing w:beforeLines="100" w:afterLines="100" w:line="560" w:lineRule="exact"/>
        <w:jc w:val="center"/>
        <w:rPr>
          <w:rFonts w:ascii="宋体" w:hAnsi="宋体" w:cs="仿宋"/>
          <w:b/>
          <w:color w:val="auto"/>
          <w:sz w:val="28"/>
          <w:szCs w:val="28"/>
        </w:rPr>
      </w:pPr>
    </w:p>
    <w:p w14:paraId="28FC7348">
      <w:pPr>
        <w:spacing w:beforeLines="100" w:afterLines="100" w:line="560" w:lineRule="exact"/>
        <w:jc w:val="center"/>
        <w:rPr>
          <w:rFonts w:ascii="宋体" w:hAnsi="宋体" w:cs="仿宋"/>
          <w:b/>
          <w:color w:val="auto"/>
          <w:sz w:val="28"/>
          <w:szCs w:val="28"/>
        </w:rPr>
      </w:pPr>
    </w:p>
    <w:p w14:paraId="58B357E5">
      <w:pPr>
        <w:spacing w:beforeLines="100" w:afterLines="100" w:line="560" w:lineRule="exact"/>
        <w:jc w:val="both"/>
        <w:rPr>
          <w:rFonts w:ascii="宋体" w:hAnsi="宋体" w:cs="仿宋"/>
          <w:b/>
          <w:color w:val="auto"/>
          <w:sz w:val="28"/>
          <w:szCs w:val="28"/>
        </w:rPr>
      </w:pPr>
    </w:p>
    <w:p w14:paraId="414652B8">
      <w:pPr>
        <w:spacing w:beforeLines="100" w:afterLines="100" w:line="560" w:lineRule="exact"/>
        <w:jc w:val="center"/>
        <w:rPr>
          <w:rFonts w:ascii="宋体" w:hAnsi="宋体" w:cs="仿宋"/>
          <w:b/>
          <w:color w:val="auto"/>
          <w:sz w:val="28"/>
          <w:szCs w:val="28"/>
        </w:rPr>
      </w:pPr>
    </w:p>
    <w:p w14:paraId="67A58FE9">
      <w:pPr>
        <w:spacing w:beforeLines="100" w:afterLines="100" w:line="560" w:lineRule="exact"/>
        <w:jc w:val="center"/>
        <w:rPr>
          <w:rFonts w:ascii="宋体" w:hAnsi="宋体" w:cs="仿宋"/>
          <w:b/>
          <w:color w:val="auto"/>
          <w:sz w:val="28"/>
          <w:szCs w:val="28"/>
        </w:rPr>
      </w:pPr>
    </w:p>
    <w:bookmarkEnd w:id="70"/>
    <w:bookmarkEnd w:id="71"/>
    <w:bookmarkEnd w:id="72"/>
    <w:bookmarkEnd w:id="73"/>
    <w:bookmarkEnd w:id="74"/>
    <w:bookmarkEnd w:id="75"/>
    <w:bookmarkEnd w:id="76"/>
    <w:bookmarkEnd w:id="77"/>
    <w:bookmarkEnd w:id="78"/>
    <w:p w14:paraId="3BE52C13">
      <w:pPr>
        <w:pStyle w:val="4"/>
        <w:rPr>
          <w:rFonts w:ascii="宋体" w:hAnsi="宋体" w:cs="宋体"/>
          <w:color w:val="auto"/>
          <w:sz w:val="24"/>
          <w:szCs w:val="24"/>
        </w:rPr>
      </w:pPr>
    </w:p>
    <w:p w14:paraId="2B92D94B">
      <w:pPr>
        <w:widowControl/>
        <w:spacing w:line="580" w:lineRule="exact"/>
        <w:jc w:val="center"/>
        <w:outlineLvl w:val="0"/>
        <w:rPr>
          <w:rFonts w:ascii="宋体" w:hAnsi="宋体" w:cs="宋体"/>
          <w:b/>
          <w:color w:val="auto"/>
          <w:sz w:val="24"/>
          <w:szCs w:val="24"/>
        </w:rPr>
      </w:pPr>
      <w:r>
        <w:rPr>
          <w:rFonts w:hint="eastAsia" w:ascii="宋体" w:hAnsi="宋体" w:cs="宋体"/>
          <w:b/>
          <w:color w:val="auto"/>
          <w:sz w:val="24"/>
          <w:szCs w:val="24"/>
        </w:rPr>
        <w:t>投标单位退款信息表</w:t>
      </w:r>
    </w:p>
    <w:p w14:paraId="18B69443">
      <w:pPr>
        <w:pStyle w:val="42"/>
        <w:rPr>
          <w:rFonts w:ascii="宋体" w:hAnsi="宋体" w:cs="宋体"/>
          <w:color w:val="auto"/>
          <w:sz w:val="24"/>
          <w:szCs w:val="24"/>
        </w:rPr>
      </w:pPr>
    </w:p>
    <w:tbl>
      <w:tblPr>
        <w:tblStyle w:val="60"/>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8"/>
        <w:gridCol w:w="1186"/>
        <w:gridCol w:w="2258"/>
        <w:gridCol w:w="2025"/>
      </w:tblGrid>
      <w:tr w14:paraId="37D7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1660F2FB">
            <w:pPr>
              <w:widowControl/>
              <w:jc w:val="center"/>
              <w:rPr>
                <w:rFonts w:ascii="宋体" w:hAnsi="宋体" w:cs="宋体"/>
                <w:color w:val="auto"/>
                <w:sz w:val="24"/>
                <w:szCs w:val="24"/>
              </w:rPr>
            </w:pPr>
            <w:r>
              <w:rPr>
                <w:rFonts w:hint="eastAsia" w:ascii="宋体" w:hAnsi="宋体" w:cs="宋体"/>
                <w:color w:val="auto"/>
                <w:sz w:val="24"/>
                <w:szCs w:val="24"/>
              </w:rPr>
              <w:t>名  称</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164C2C6B">
            <w:pPr>
              <w:widowControl/>
              <w:jc w:val="center"/>
              <w:rPr>
                <w:rFonts w:ascii="宋体" w:hAnsi="宋体" w:cs="宋体"/>
                <w:color w:val="auto"/>
                <w:sz w:val="24"/>
                <w:szCs w:val="24"/>
              </w:rPr>
            </w:pPr>
            <w:r>
              <w:rPr>
                <w:rFonts w:hint="eastAsia" w:ascii="宋体" w:hAnsi="宋体" w:cs="宋体"/>
                <w:color w:val="auto"/>
                <w:sz w:val="24"/>
                <w:szCs w:val="24"/>
              </w:rPr>
              <w:t>内  容</w:t>
            </w:r>
          </w:p>
        </w:tc>
        <w:tc>
          <w:tcPr>
            <w:tcW w:w="2025" w:type="dxa"/>
            <w:tcBorders>
              <w:top w:val="single" w:color="auto" w:sz="4" w:space="0"/>
              <w:left w:val="single" w:color="auto" w:sz="4" w:space="0"/>
              <w:bottom w:val="single" w:color="auto" w:sz="4" w:space="0"/>
              <w:right w:val="single" w:color="auto" w:sz="4" w:space="0"/>
            </w:tcBorders>
            <w:vAlign w:val="center"/>
          </w:tcPr>
          <w:p w14:paraId="4A17691B">
            <w:pPr>
              <w:widowControl/>
              <w:jc w:val="center"/>
              <w:rPr>
                <w:rFonts w:ascii="宋体" w:hAnsi="宋体" w:cs="宋体"/>
                <w:color w:val="auto"/>
                <w:sz w:val="24"/>
                <w:szCs w:val="24"/>
              </w:rPr>
            </w:pPr>
            <w:r>
              <w:rPr>
                <w:rFonts w:hint="eastAsia" w:ascii="宋体" w:hAnsi="宋体" w:cs="宋体"/>
                <w:color w:val="auto"/>
                <w:sz w:val="24"/>
                <w:szCs w:val="24"/>
              </w:rPr>
              <w:t>备 注</w:t>
            </w:r>
          </w:p>
        </w:tc>
      </w:tr>
      <w:tr w14:paraId="742E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4829D464">
            <w:pPr>
              <w:widowControl/>
              <w:jc w:val="center"/>
              <w:rPr>
                <w:rFonts w:ascii="宋体" w:hAnsi="宋体" w:cs="宋体"/>
                <w:color w:val="auto"/>
                <w:sz w:val="24"/>
                <w:szCs w:val="24"/>
              </w:rPr>
            </w:pPr>
            <w:r>
              <w:rPr>
                <w:rFonts w:hint="eastAsia" w:ascii="宋体" w:hAnsi="宋体" w:cs="宋体"/>
                <w:color w:val="auto"/>
                <w:sz w:val="24"/>
                <w:szCs w:val="24"/>
              </w:rPr>
              <w:t>项目名称</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319571C4">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5438AAA4">
            <w:pPr>
              <w:widowControl/>
              <w:jc w:val="center"/>
              <w:rPr>
                <w:rFonts w:ascii="宋体" w:hAnsi="宋体" w:cs="宋体"/>
                <w:color w:val="auto"/>
                <w:sz w:val="24"/>
                <w:szCs w:val="24"/>
              </w:rPr>
            </w:pPr>
          </w:p>
        </w:tc>
      </w:tr>
      <w:tr w14:paraId="22D6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12CC6DEE">
            <w:pPr>
              <w:widowControl/>
              <w:jc w:val="center"/>
              <w:rPr>
                <w:rFonts w:ascii="宋体" w:hAnsi="宋体" w:cs="宋体"/>
                <w:color w:val="auto"/>
                <w:sz w:val="24"/>
                <w:szCs w:val="24"/>
              </w:rPr>
            </w:pPr>
            <w:r>
              <w:rPr>
                <w:rFonts w:hint="eastAsia" w:ascii="宋体" w:hAnsi="宋体" w:cs="宋体"/>
                <w:color w:val="auto"/>
                <w:sz w:val="24"/>
                <w:szCs w:val="24"/>
              </w:rPr>
              <w:t>项目编号</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03244C0C">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388B1A14">
            <w:pPr>
              <w:widowControl/>
              <w:jc w:val="center"/>
              <w:rPr>
                <w:rFonts w:ascii="宋体" w:hAnsi="宋体" w:cs="宋体"/>
                <w:color w:val="auto"/>
                <w:sz w:val="24"/>
                <w:szCs w:val="24"/>
              </w:rPr>
            </w:pPr>
          </w:p>
        </w:tc>
      </w:tr>
      <w:tr w14:paraId="52B3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1D34A30D">
            <w:pPr>
              <w:widowControl/>
              <w:jc w:val="center"/>
              <w:rPr>
                <w:rFonts w:ascii="宋体" w:hAnsi="宋体" w:cs="宋体"/>
                <w:color w:val="auto"/>
                <w:sz w:val="24"/>
                <w:szCs w:val="24"/>
              </w:rPr>
            </w:pPr>
            <w:r>
              <w:rPr>
                <w:rFonts w:hint="eastAsia" w:ascii="宋体" w:hAnsi="宋体" w:cs="宋体"/>
                <w:color w:val="auto"/>
                <w:sz w:val="24"/>
                <w:szCs w:val="24"/>
              </w:rPr>
              <w:t>投标单位名称</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6344559E">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63DB4DE8">
            <w:pPr>
              <w:widowControl/>
              <w:jc w:val="center"/>
              <w:rPr>
                <w:rFonts w:ascii="宋体" w:hAnsi="宋体" w:cs="宋体"/>
                <w:color w:val="auto"/>
                <w:sz w:val="24"/>
                <w:szCs w:val="24"/>
              </w:rPr>
            </w:pPr>
          </w:p>
        </w:tc>
      </w:tr>
      <w:tr w14:paraId="2C78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2E643CF5">
            <w:pPr>
              <w:widowControl/>
              <w:jc w:val="center"/>
              <w:rPr>
                <w:rFonts w:ascii="宋体" w:hAnsi="宋体" w:cs="宋体"/>
                <w:color w:val="auto"/>
                <w:sz w:val="24"/>
                <w:szCs w:val="24"/>
              </w:rPr>
            </w:pPr>
            <w:r>
              <w:rPr>
                <w:rFonts w:hint="eastAsia" w:ascii="宋体" w:hAnsi="宋体" w:cs="宋体"/>
                <w:color w:val="auto"/>
                <w:sz w:val="24"/>
                <w:szCs w:val="24"/>
              </w:rPr>
              <w:t>保证金缴纳方式</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3A211663">
            <w:pPr>
              <w:widowControl/>
              <w:jc w:val="center"/>
              <w:rPr>
                <w:rFonts w:ascii="宋体" w:hAnsi="宋体" w:cs="宋体"/>
                <w:color w:val="auto"/>
                <w:sz w:val="24"/>
                <w:szCs w:val="24"/>
              </w:rPr>
            </w:pPr>
            <w:r>
              <w:rPr>
                <w:rFonts w:hint="eastAsia" w:ascii="宋体" w:hAnsi="宋体" w:cs="宋体"/>
                <w:color w:val="auto"/>
                <w:sz w:val="24"/>
                <w:szCs w:val="24"/>
              </w:rPr>
              <w:t>电汇</w:t>
            </w:r>
            <w:r>
              <w:rPr>
                <w:rFonts w:hint="eastAsia" w:ascii="宋体" w:hAnsi="宋体" w:cs="宋体"/>
                <w:color w:val="auto"/>
                <w:sz w:val="24"/>
                <w:szCs w:val="24"/>
                <w:lang w:eastAsia="zh-CN"/>
              </w:rPr>
              <w:t>（</w:t>
            </w:r>
            <w:r>
              <w:rPr>
                <w:rFonts w:hint="eastAsia" w:ascii="宋体" w:hAnsi="宋体" w:cs="宋体"/>
                <w:color w:val="auto"/>
                <w:sz w:val="24"/>
                <w:szCs w:val="24"/>
              </w:rPr>
              <w:t xml:space="preserve"> ）银行汇票</w:t>
            </w:r>
            <w:r>
              <w:rPr>
                <w:rFonts w:hint="eastAsia" w:ascii="宋体" w:hAnsi="宋体" w:cs="宋体"/>
                <w:color w:val="auto"/>
                <w:sz w:val="24"/>
                <w:szCs w:val="24"/>
                <w:lang w:eastAsia="zh-CN"/>
              </w:rPr>
              <w:t>（</w:t>
            </w:r>
            <w:r>
              <w:rPr>
                <w:rFonts w:hint="eastAsia" w:ascii="宋体" w:hAnsi="宋体" w:cs="宋体"/>
                <w:color w:val="auto"/>
                <w:sz w:val="24"/>
                <w:szCs w:val="24"/>
              </w:rPr>
              <w:t xml:space="preserve"> ）现金</w:t>
            </w:r>
            <w:r>
              <w:rPr>
                <w:rFonts w:hint="eastAsia" w:ascii="宋体" w:hAnsi="宋体" w:cs="宋体"/>
                <w:color w:val="auto"/>
                <w:sz w:val="24"/>
                <w:szCs w:val="24"/>
                <w:lang w:eastAsia="zh-CN"/>
              </w:rPr>
              <w:t>（</w:t>
            </w:r>
            <w:r>
              <w:rPr>
                <w:rFonts w:hint="eastAsia" w:ascii="宋体" w:hAnsi="宋体" w:cs="宋体"/>
                <w:color w:val="auto"/>
                <w:sz w:val="24"/>
                <w:szCs w:val="24"/>
              </w:rPr>
              <w:t xml:space="preserve"> ）支票</w:t>
            </w:r>
            <w:r>
              <w:rPr>
                <w:rFonts w:hint="eastAsia" w:ascii="宋体" w:hAnsi="宋体" w:cs="宋体"/>
                <w:color w:val="auto"/>
                <w:sz w:val="24"/>
                <w:szCs w:val="24"/>
                <w:lang w:eastAsia="zh-CN"/>
              </w:rPr>
              <w:t>（</w:t>
            </w:r>
            <w:r>
              <w:rPr>
                <w:rFonts w:hint="eastAsia" w:ascii="宋体" w:hAnsi="宋体" w:cs="宋体"/>
                <w:color w:val="auto"/>
                <w:sz w:val="24"/>
                <w:szCs w:val="24"/>
              </w:rPr>
              <w:t xml:space="preserve"> ）</w:t>
            </w:r>
          </w:p>
        </w:tc>
        <w:tc>
          <w:tcPr>
            <w:tcW w:w="2025" w:type="dxa"/>
            <w:tcBorders>
              <w:top w:val="single" w:color="auto" w:sz="4" w:space="0"/>
              <w:left w:val="single" w:color="auto" w:sz="4" w:space="0"/>
              <w:bottom w:val="single" w:color="auto" w:sz="4" w:space="0"/>
              <w:right w:val="single" w:color="auto" w:sz="4" w:space="0"/>
            </w:tcBorders>
            <w:vAlign w:val="center"/>
          </w:tcPr>
          <w:p w14:paraId="662969CB">
            <w:pPr>
              <w:widowControl/>
              <w:jc w:val="center"/>
              <w:rPr>
                <w:rFonts w:ascii="宋体" w:hAnsi="宋体" w:cs="宋体"/>
                <w:color w:val="auto"/>
                <w:sz w:val="24"/>
                <w:szCs w:val="24"/>
              </w:rPr>
            </w:pPr>
            <w:r>
              <w:rPr>
                <w:rFonts w:hint="eastAsia" w:ascii="宋体" w:hAnsi="宋体" w:cs="宋体"/>
                <w:color w:val="auto"/>
                <w:sz w:val="24"/>
                <w:szCs w:val="24"/>
              </w:rPr>
              <w:t>信息表后附凭据复印件</w:t>
            </w:r>
          </w:p>
        </w:tc>
      </w:tr>
      <w:tr w14:paraId="01E3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14A40D02">
            <w:pPr>
              <w:widowControl/>
              <w:jc w:val="center"/>
              <w:rPr>
                <w:rFonts w:ascii="宋体" w:hAnsi="宋体" w:cs="宋体"/>
                <w:color w:val="auto"/>
                <w:sz w:val="24"/>
                <w:szCs w:val="24"/>
              </w:rPr>
            </w:pPr>
            <w:r>
              <w:rPr>
                <w:rFonts w:hint="eastAsia" w:ascii="宋体" w:hAnsi="宋体" w:cs="宋体"/>
                <w:color w:val="auto"/>
                <w:sz w:val="24"/>
                <w:szCs w:val="24"/>
              </w:rPr>
              <w:t>汇款人名称（和交款单位一致）</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0BE8F014">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242E4E45">
            <w:pPr>
              <w:widowControl/>
              <w:jc w:val="center"/>
              <w:rPr>
                <w:rFonts w:ascii="宋体" w:hAnsi="宋体" w:cs="宋体"/>
                <w:color w:val="auto"/>
                <w:sz w:val="24"/>
                <w:szCs w:val="24"/>
              </w:rPr>
            </w:pPr>
          </w:p>
        </w:tc>
      </w:tr>
      <w:tr w14:paraId="70AF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46B91184">
            <w:pPr>
              <w:widowControl/>
              <w:jc w:val="center"/>
              <w:rPr>
                <w:rFonts w:ascii="宋体" w:hAnsi="宋体" w:cs="宋体"/>
                <w:color w:val="auto"/>
                <w:sz w:val="24"/>
                <w:szCs w:val="24"/>
              </w:rPr>
            </w:pPr>
            <w:r>
              <w:rPr>
                <w:rFonts w:hint="eastAsia" w:ascii="宋体" w:hAnsi="宋体" w:cs="宋体"/>
                <w:color w:val="auto"/>
                <w:sz w:val="24"/>
                <w:szCs w:val="24"/>
              </w:rPr>
              <w:t>账号</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2166C1C6">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307C9A86">
            <w:pPr>
              <w:widowControl/>
              <w:jc w:val="center"/>
              <w:rPr>
                <w:rFonts w:ascii="宋体" w:hAnsi="宋体" w:cs="宋体"/>
                <w:color w:val="auto"/>
                <w:sz w:val="24"/>
                <w:szCs w:val="24"/>
              </w:rPr>
            </w:pPr>
          </w:p>
        </w:tc>
      </w:tr>
      <w:tr w14:paraId="1A7C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2056B35B">
            <w:pPr>
              <w:widowControl/>
              <w:jc w:val="center"/>
              <w:rPr>
                <w:rFonts w:ascii="宋体" w:hAnsi="宋体" w:cs="宋体"/>
                <w:color w:val="auto"/>
                <w:sz w:val="24"/>
                <w:szCs w:val="24"/>
              </w:rPr>
            </w:pPr>
            <w:r>
              <w:rPr>
                <w:rFonts w:hint="eastAsia" w:ascii="宋体" w:hAnsi="宋体" w:cs="宋体"/>
                <w:color w:val="auto"/>
                <w:sz w:val="24"/>
                <w:szCs w:val="24"/>
              </w:rPr>
              <w:t>开户行</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31D3A8A9">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39A60296">
            <w:pPr>
              <w:widowControl/>
              <w:jc w:val="center"/>
              <w:rPr>
                <w:rFonts w:ascii="宋体" w:hAnsi="宋体" w:cs="宋体"/>
                <w:color w:val="auto"/>
                <w:sz w:val="24"/>
                <w:szCs w:val="24"/>
              </w:rPr>
            </w:pPr>
          </w:p>
        </w:tc>
      </w:tr>
      <w:tr w14:paraId="11B0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69BB0BEA">
            <w:pPr>
              <w:widowControl/>
              <w:jc w:val="center"/>
              <w:rPr>
                <w:rFonts w:ascii="宋体" w:hAnsi="宋体" w:cs="宋体"/>
                <w:color w:val="auto"/>
                <w:sz w:val="24"/>
                <w:szCs w:val="24"/>
              </w:rPr>
            </w:pPr>
            <w:r>
              <w:rPr>
                <w:rFonts w:hint="eastAsia" w:ascii="宋体" w:hAnsi="宋体" w:cs="宋体"/>
                <w:color w:val="auto"/>
                <w:sz w:val="24"/>
                <w:szCs w:val="24"/>
              </w:rPr>
              <w:t>汇款金额</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7B579E89">
            <w:pPr>
              <w:widowControl/>
              <w:jc w:val="center"/>
              <w:rPr>
                <w:rFonts w:ascii="宋体" w:hAnsi="宋体" w:cs="宋体"/>
                <w:color w:val="auto"/>
                <w:sz w:val="24"/>
                <w:szCs w:val="24"/>
              </w:rPr>
            </w:pPr>
            <w:r>
              <w:rPr>
                <w:rFonts w:hint="eastAsia" w:ascii="宋体" w:hAnsi="宋体" w:cs="宋体"/>
                <w:color w:val="auto"/>
                <w:sz w:val="24"/>
                <w:szCs w:val="24"/>
              </w:rPr>
              <w:t>人民币大写         小写</w:t>
            </w:r>
          </w:p>
        </w:tc>
        <w:tc>
          <w:tcPr>
            <w:tcW w:w="2025" w:type="dxa"/>
            <w:tcBorders>
              <w:top w:val="single" w:color="auto" w:sz="4" w:space="0"/>
              <w:left w:val="single" w:color="auto" w:sz="4" w:space="0"/>
              <w:bottom w:val="single" w:color="auto" w:sz="4" w:space="0"/>
              <w:right w:val="single" w:color="auto" w:sz="4" w:space="0"/>
            </w:tcBorders>
            <w:vAlign w:val="center"/>
          </w:tcPr>
          <w:p w14:paraId="20D9E2C5">
            <w:pPr>
              <w:widowControl/>
              <w:ind w:right="-580" w:rightChars="-276"/>
              <w:jc w:val="center"/>
              <w:rPr>
                <w:rFonts w:ascii="宋体" w:hAnsi="宋体" w:cs="宋体"/>
                <w:color w:val="auto"/>
                <w:sz w:val="24"/>
                <w:szCs w:val="24"/>
              </w:rPr>
            </w:pPr>
          </w:p>
        </w:tc>
      </w:tr>
      <w:tr w14:paraId="30A6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1B2B75D1">
            <w:pPr>
              <w:widowControl/>
              <w:jc w:val="center"/>
              <w:rPr>
                <w:rFonts w:ascii="宋体" w:hAnsi="宋体" w:cs="宋体"/>
                <w:color w:val="auto"/>
                <w:sz w:val="24"/>
                <w:szCs w:val="24"/>
              </w:rPr>
            </w:pPr>
            <w:r>
              <w:rPr>
                <w:rFonts w:hint="eastAsia" w:ascii="宋体" w:hAnsi="宋体" w:cs="宋体"/>
                <w:color w:val="auto"/>
                <w:sz w:val="24"/>
                <w:szCs w:val="24"/>
              </w:rPr>
              <w:t>汇出时间</w:t>
            </w:r>
          </w:p>
        </w:tc>
        <w:tc>
          <w:tcPr>
            <w:tcW w:w="3444" w:type="dxa"/>
            <w:gridSpan w:val="2"/>
            <w:tcBorders>
              <w:top w:val="single" w:color="auto" w:sz="4" w:space="0"/>
              <w:left w:val="single" w:color="auto" w:sz="4" w:space="0"/>
              <w:bottom w:val="single" w:color="auto" w:sz="4" w:space="0"/>
              <w:right w:val="single" w:color="auto" w:sz="4" w:space="0"/>
            </w:tcBorders>
            <w:vAlign w:val="center"/>
          </w:tcPr>
          <w:p w14:paraId="6C9A4CA1">
            <w:pPr>
              <w:widowControl/>
              <w:jc w:val="center"/>
              <w:rPr>
                <w:rFonts w:ascii="宋体" w:hAnsi="宋体" w:cs="宋体"/>
                <w:color w:val="auto"/>
                <w:sz w:val="24"/>
                <w:szCs w:val="24"/>
              </w:rPr>
            </w:pPr>
          </w:p>
        </w:tc>
        <w:tc>
          <w:tcPr>
            <w:tcW w:w="2025" w:type="dxa"/>
            <w:tcBorders>
              <w:top w:val="single" w:color="auto" w:sz="4" w:space="0"/>
              <w:left w:val="single" w:color="auto" w:sz="4" w:space="0"/>
              <w:bottom w:val="single" w:color="auto" w:sz="4" w:space="0"/>
              <w:right w:val="single" w:color="auto" w:sz="4" w:space="0"/>
            </w:tcBorders>
            <w:vAlign w:val="center"/>
          </w:tcPr>
          <w:p w14:paraId="7BA15EDC">
            <w:pPr>
              <w:widowControl/>
              <w:jc w:val="center"/>
              <w:rPr>
                <w:rFonts w:ascii="宋体" w:hAnsi="宋体" w:cs="宋体"/>
                <w:color w:val="auto"/>
                <w:sz w:val="24"/>
                <w:szCs w:val="24"/>
              </w:rPr>
            </w:pPr>
          </w:p>
        </w:tc>
      </w:tr>
      <w:tr w14:paraId="50CE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31976342">
            <w:pPr>
              <w:widowControl/>
              <w:jc w:val="center"/>
              <w:rPr>
                <w:rFonts w:ascii="宋体" w:hAnsi="宋体" w:cs="宋体"/>
                <w:color w:val="auto"/>
                <w:sz w:val="24"/>
                <w:szCs w:val="24"/>
              </w:rPr>
            </w:pPr>
            <w:r>
              <w:rPr>
                <w:rFonts w:hint="eastAsia" w:ascii="宋体" w:hAnsi="宋体" w:cs="宋体"/>
                <w:color w:val="auto"/>
                <w:sz w:val="24"/>
                <w:szCs w:val="24"/>
              </w:rPr>
              <w:t>联系人</w:t>
            </w:r>
          </w:p>
        </w:tc>
        <w:tc>
          <w:tcPr>
            <w:tcW w:w="1186" w:type="dxa"/>
            <w:tcBorders>
              <w:top w:val="single" w:color="auto" w:sz="4" w:space="0"/>
              <w:left w:val="single" w:color="auto" w:sz="4" w:space="0"/>
              <w:bottom w:val="single" w:color="auto" w:sz="4" w:space="0"/>
              <w:right w:val="single" w:color="auto" w:sz="4" w:space="0"/>
            </w:tcBorders>
            <w:vAlign w:val="center"/>
          </w:tcPr>
          <w:p w14:paraId="42F772EA">
            <w:pPr>
              <w:widowControl/>
              <w:jc w:val="center"/>
              <w:rPr>
                <w:rFonts w:ascii="宋体" w:hAnsi="宋体" w:cs="宋体"/>
                <w:color w:val="auto"/>
                <w:sz w:val="24"/>
                <w:szCs w:val="24"/>
              </w:rPr>
            </w:pPr>
          </w:p>
        </w:tc>
        <w:tc>
          <w:tcPr>
            <w:tcW w:w="2258" w:type="dxa"/>
            <w:tcBorders>
              <w:top w:val="single" w:color="auto" w:sz="4" w:space="0"/>
              <w:left w:val="single" w:color="auto" w:sz="4" w:space="0"/>
              <w:bottom w:val="single" w:color="auto" w:sz="4" w:space="0"/>
              <w:right w:val="single" w:color="auto" w:sz="4" w:space="0"/>
            </w:tcBorders>
            <w:vAlign w:val="center"/>
          </w:tcPr>
          <w:p w14:paraId="4F7D596A">
            <w:pPr>
              <w:widowControl/>
              <w:ind w:firstLine="120" w:firstLineChars="50"/>
              <w:jc w:val="center"/>
              <w:rPr>
                <w:rFonts w:ascii="宋体" w:hAnsi="宋体" w:cs="宋体"/>
                <w:color w:val="auto"/>
                <w:sz w:val="24"/>
                <w:szCs w:val="24"/>
              </w:rPr>
            </w:pPr>
            <w:r>
              <w:rPr>
                <w:rFonts w:hint="eastAsia" w:ascii="宋体" w:hAnsi="宋体" w:cs="宋体"/>
                <w:color w:val="auto"/>
                <w:sz w:val="24"/>
                <w:szCs w:val="24"/>
              </w:rPr>
              <w:t>联系方式</w:t>
            </w:r>
          </w:p>
        </w:tc>
        <w:tc>
          <w:tcPr>
            <w:tcW w:w="2025" w:type="dxa"/>
            <w:tcBorders>
              <w:top w:val="single" w:color="auto" w:sz="4" w:space="0"/>
              <w:left w:val="single" w:color="auto" w:sz="4" w:space="0"/>
              <w:bottom w:val="single" w:color="auto" w:sz="4" w:space="0"/>
              <w:right w:val="single" w:color="auto" w:sz="4" w:space="0"/>
            </w:tcBorders>
            <w:vAlign w:val="center"/>
          </w:tcPr>
          <w:p w14:paraId="008A2C26">
            <w:pPr>
              <w:widowControl/>
              <w:ind w:left="-2988" w:leftChars="-2498" w:right="-525" w:rightChars="-250" w:hanging="2258" w:hangingChars="941"/>
              <w:jc w:val="center"/>
              <w:rPr>
                <w:rFonts w:ascii="宋体" w:hAnsi="宋体" w:cs="宋体"/>
                <w:color w:val="auto"/>
                <w:sz w:val="24"/>
                <w:szCs w:val="24"/>
              </w:rPr>
            </w:pPr>
          </w:p>
        </w:tc>
      </w:tr>
    </w:tbl>
    <w:p w14:paraId="0D9714AC">
      <w:pPr>
        <w:spacing w:line="500" w:lineRule="exact"/>
        <w:ind w:right="-483" w:rightChars="-230" w:firstLine="480" w:firstLineChars="200"/>
        <w:rPr>
          <w:rFonts w:ascii="宋体" w:hAnsi="宋体" w:cs="宋体"/>
          <w:color w:val="auto"/>
          <w:sz w:val="24"/>
          <w:szCs w:val="24"/>
        </w:rPr>
      </w:pPr>
      <w:r>
        <w:rPr>
          <w:rFonts w:hint="eastAsia" w:ascii="宋体" w:hAnsi="宋体" w:cs="宋体"/>
          <w:color w:val="auto"/>
          <w:sz w:val="24"/>
          <w:szCs w:val="24"/>
        </w:rPr>
        <w:t>后附投标保证金缴纳凭证的复印件。</w:t>
      </w:r>
    </w:p>
    <w:p w14:paraId="208571B3">
      <w:pPr>
        <w:spacing w:line="500" w:lineRule="exact"/>
        <w:ind w:left="-422" w:leftChars="-201" w:right="-483" w:rightChars="-230" w:firstLine="960" w:firstLineChars="400"/>
        <w:rPr>
          <w:rFonts w:ascii="宋体" w:hAnsi="宋体" w:cs="宋体"/>
          <w:color w:val="auto"/>
          <w:sz w:val="24"/>
          <w:szCs w:val="24"/>
        </w:rPr>
      </w:pPr>
      <w:r>
        <w:rPr>
          <w:rFonts w:hint="eastAsia" w:ascii="宋体" w:hAnsi="宋体" w:cs="宋体"/>
          <w:color w:val="auto"/>
          <w:sz w:val="24"/>
          <w:szCs w:val="24"/>
        </w:rPr>
        <w:t>投标保证金退回时，请按上述资料退回。</w:t>
      </w:r>
    </w:p>
    <w:p w14:paraId="70326EAA">
      <w:pPr>
        <w:spacing w:line="500" w:lineRule="exact"/>
        <w:ind w:right="-2" w:firstLine="480" w:firstLineChars="200"/>
        <w:rPr>
          <w:rFonts w:ascii="宋体" w:hAnsi="宋体" w:cs="宋体"/>
          <w:color w:val="auto"/>
          <w:sz w:val="24"/>
          <w:szCs w:val="24"/>
        </w:rPr>
      </w:pPr>
      <w:r>
        <w:rPr>
          <w:rFonts w:hint="eastAsia" w:ascii="宋体" w:hAnsi="宋体" w:cs="宋体"/>
          <w:color w:val="auto"/>
          <w:sz w:val="24"/>
          <w:szCs w:val="24"/>
        </w:rPr>
        <w:t>我公司承诺上述资料是真实正确的，并愿承担如因上述资料填写错误而导致的一切经济损失及法律责任。</w:t>
      </w:r>
    </w:p>
    <w:p w14:paraId="5567EC59">
      <w:pPr>
        <w:spacing w:line="360" w:lineRule="auto"/>
        <w:rPr>
          <w:rFonts w:ascii="宋体" w:hAnsi="宋体" w:cs="宋体"/>
          <w:color w:val="auto"/>
          <w:sz w:val="24"/>
          <w:szCs w:val="24"/>
        </w:rPr>
      </w:pPr>
    </w:p>
    <w:p w14:paraId="730FBF01">
      <w:pPr>
        <w:spacing w:line="360" w:lineRule="auto"/>
        <w:ind w:firstLine="5040" w:firstLineChars="2100"/>
        <w:rPr>
          <w:rFonts w:ascii="宋体" w:hAnsi="宋体" w:cs="宋体"/>
          <w:color w:val="auto"/>
          <w:sz w:val="24"/>
          <w:szCs w:val="24"/>
        </w:rPr>
      </w:pPr>
      <w:r>
        <w:rPr>
          <w:rFonts w:hint="eastAsia" w:ascii="宋体" w:hAnsi="宋体" w:cs="宋体"/>
          <w:color w:val="auto"/>
          <w:sz w:val="24"/>
          <w:szCs w:val="24"/>
        </w:rPr>
        <w:t>投标人（盖章）：</w:t>
      </w:r>
    </w:p>
    <w:p w14:paraId="3280A295">
      <w:pPr>
        <w:spacing w:line="360" w:lineRule="auto"/>
        <w:ind w:left="-422" w:leftChars="-201" w:firstLine="5760" w:firstLineChars="2400"/>
        <w:rPr>
          <w:rFonts w:ascii="宋体" w:hAnsi="宋体" w:cs="宋体"/>
          <w:color w:val="auto"/>
          <w:sz w:val="24"/>
          <w:szCs w:val="24"/>
        </w:rPr>
      </w:pPr>
      <w:r>
        <w:rPr>
          <w:rFonts w:hint="eastAsia" w:ascii="宋体" w:hAnsi="宋体" w:cs="宋体"/>
          <w:color w:val="auto"/>
          <w:sz w:val="24"/>
          <w:szCs w:val="24"/>
        </w:rPr>
        <w:t>年  月   日</w:t>
      </w:r>
    </w:p>
    <w:p w14:paraId="1B097BAB"/>
    <w:sectPr>
      <w:headerReference r:id="rId11" w:type="default"/>
      <w:pgSz w:w="11910" w:h="16840"/>
      <w:pgMar w:top="1540" w:right="930" w:bottom="280" w:left="1520" w:header="720" w:footer="720" w:gutter="0"/>
      <w:pgNumType w:fmt="decimal"/>
      <w:cols w:equalWidth="0" w:num="2">
        <w:col w:w="8580" w:space="71"/>
        <w:col w:w="809"/>
      </w:cols>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Century">
    <w:altName w:val="Times New Roman"/>
    <w:panose1 w:val="02040604050505020304"/>
    <w:charset w:val="00"/>
    <w:family w:val="roman"/>
    <w:pitch w:val="default"/>
    <w:sig w:usb0="00000000" w:usb1="00000000" w:usb2="00000000" w:usb3="00000000" w:csb0="0000009F" w:csb1="00000000"/>
  </w:font>
  <w:font w:name="Verdana">
    <w:panose1 w:val="020B0604030504040204"/>
    <w:charset w:val="00"/>
    <w:family w:val="swiss"/>
    <w:pitch w:val="default"/>
    <w:sig w:usb0="A00006FF" w:usb1="4000205B" w:usb2="00000010" w:usb3="00000000" w:csb0="2000019F" w:csb1="00000000"/>
  </w:font>
  <w:font w:name="Futura Lt">
    <w:altName w:val="Courier New"/>
    <w:panose1 w:val="00000000000000000000"/>
    <w:charset w:val="00"/>
    <w:family w:val="auto"/>
    <w:pitch w:val="default"/>
    <w:sig w:usb0="00000000" w:usb1="00000000" w:usb2="00000000" w:usb3="00000000" w:csb0="000001FB"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10" w:usb3="00000000" w:csb0="0004009F" w:csb1="0000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20B0606020202030204"/>
    <w:charset w:val="00"/>
    <w:family w:val="swiss"/>
    <w:pitch w:val="default"/>
    <w:sig w:usb0="00000000" w:usb1="00000000" w:usb2="00000000" w:usb3="00000000" w:csb0="0000009F" w:csb1="00000000"/>
  </w:font>
  <w:font w:name="方正姚体">
    <w:altName w:val="宋体"/>
    <w:panose1 w:val="02010601030101010101"/>
    <w:charset w:val="86"/>
    <w:family w:val="auto"/>
    <w:pitch w:val="default"/>
    <w:sig w:usb0="00000000" w:usb1="00000000" w:usb2="00000010" w:usb3="00000000" w:csb0="00040000" w:csb1="00000000"/>
  </w:font>
  <w:font w:name="Century Schoolbook">
    <w:altName w:val="Segoe Print"/>
    <w:panose1 w:val="02040604050505020304"/>
    <w:charset w:val="00"/>
    <w:family w:val="roman"/>
    <w:pitch w:val="default"/>
    <w:sig w:usb0="00000000" w:usb1="00000000" w:usb2="00000000" w:usb3="00000000" w:csb0="0000009F" w:csb1="00000000"/>
  </w:font>
  <w:font w:name="Helvetica">
    <w:altName w:val="Arial"/>
    <w:panose1 w:val="020B0604020202020204"/>
    <w:charset w:val="00"/>
    <w:family w:val="swiss"/>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10" w:usb3="00000000" w:csb0="00040000"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swiss"/>
    <w:pitch w:val="default"/>
    <w:sig w:usb0="00000000" w:usb1="00000000" w:usb2="0000003F" w:usb3="00000000" w:csb0="003F01FF" w:csb1="00000000"/>
  </w:font>
  <w:font w:name="华文行楷">
    <w:altName w:val="微软雅黑"/>
    <w:panose1 w:val="02010800040101010101"/>
    <w:charset w:val="86"/>
    <w:family w:val="auto"/>
    <w:pitch w:val="default"/>
    <w:sig w:usb0="00000000" w:usb1="00000000" w:usb2="00000010" w:usb3="00000000" w:csb0="00040000"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6A97F84D">
    <w:panose1 w:val="02020603050405020304"/>
    <w:charset w:val="00"/>
    <w:family w:val="auto"/>
    <w:pitch w:val="default"/>
    <w:sig w:usb0="00000001" w:usb1="00000000" w:usb2="00000000" w:usb3="00000000" w:csb0="0000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B4AB0A6B">
    <w:panose1 w:val="020B0704020202020204"/>
    <w:charset w:val="00"/>
    <w:family w:val="auto"/>
    <w:pitch w:val="default"/>
    <w:sig w:usb0="00000001" w:usb1="00000000" w:usb2="00000000" w:usb3="00000000" w:csb0="00000001" w:csb1="00000000"/>
  </w:font>
  <w:font w:name="KSOF4F86F2D2">
    <w:panose1 w:val="02020500000000000000"/>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00A8">
    <w:pPr>
      <w:pStyle w:val="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AD05C">
    <w:pPr>
      <w:pStyle w:val="42"/>
      <w:spacing w:line="300" w:lineRule="exact"/>
      <w:jc w:val="both"/>
      <w:rPr>
        <w:rFonts w:hint="eastAsia" w:ascii="宋体" w:hAnsi="宋体" w:cs="宋体"/>
        <w:sz w:val="18"/>
        <w:szCs w:val="18"/>
        <w:u w:val="single"/>
      </w:rPr>
    </w:pPr>
    <w:r>
      <w:rPr>
        <w:sz w:val="15"/>
        <w:szCs w:val="16"/>
      </w:rPr>
      <w:pict>
        <v:shape id="_x0000_s2057" o:spid="_x0000_s2057"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462A361">
                <w:pPr>
                  <w:pStyle w:val="42"/>
                </w:pPr>
                <w:r>
                  <w:fldChar w:fldCharType="begin"/>
                </w:r>
                <w:r>
                  <w:instrText xml:space="preserve"> PAGE  \* MERGEFORMAT </w:instrText>
                </w:r>
                <w:r>
                  <w:fldChar w:fldCharType="separate"/>
                </w:r>
                <w:r>
                  <w:t>一</w:t>
                </w:r>
                <w:r>
                  <w:fldChar w:fldCharType="end"/>
                </w:r>
              </w:p>
            </w:txbxContent>
          </v:textbox>
        </v:shape>
      </w:pict>
    </w:r>
    <w:r>
      <w:rPr>
        <w:sz w:val="15"/>
        <w:szCs w:val="16"/>
      </w:rPr>
      <w:pict>
        <v:shape id="_x0000_s2054" o:spid="_x0000_s2054" o:spt="202" type="#_x0000_t202" style="position:absolute;left:0pt;margin-left:422.3pt;margin-top:0pt;height:144pt;width:144p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4FCDBD0">
                <w:pPr>
                  <w:pStyle w:val="42"/>
                </w:pPr>
              </w:p>
            </w:txbxContent>
          </v:textbox>
        </v:shape>
      </w:pict>
    </w:r>
    <w:r>
      <w:rPr>
        <w:rFonts w:hint="eastAsia" w:ascii="宋体" w:hAnsi="宋体" w:cs="宋体"/>
        <w:sz w:val="15"/>
        <w:szCs w:val="15"/>
        <w:u w:val="single"/>
      </w:rPr>
      <w:t>全国造价咨询、招标代理、工程监理AAA级信用/工程监理、造价咨询、招标代理行业先进企业/省造价咨询行业八强企业</w:t>
    </w:r>
  </w:p>
  <w:p w14:paraId="4DF4A7DD">
    <w:pPr>
      <w:pStyle w:val="42"/>
      <w:tabs>
        <w:tab w:val="clear" w:pos="4153"/>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DFE73">
    <w:pPr>
      <w:pStyle w:val="42"/>
      <w:rPr>
        <w:sz w:val="13"/>
        <w:szCs w:val="16"/>
        <w:u w:val="single"/>
      </w:rPr>
    </w:pPr>
    <w:r>
      <w:rPr>
        <w:sz w:val="16"/>
      </w:rPr>
      <w:pict>
        <v:shape id="_x0000_s2052" o:spid="_x0000_s2052"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29B78CC8">
                <w:pPr>
                  <w:pStyle w:val="42"/>
                </w:pPr>
                <w:r>
                  <w:t xml:space="preserve">第 </w:t>
                </w:r>
                <w:r>
                  <w:fldChar w:fldCharType="begin"/>
                </w:r>
                <w:r>
                  <w:instrText xml:space="preserve"> PAGE  \* MERGEFORMAT </w:instrText>
                </w:r>
                <w:r>
                  <w:fldChar w:fldCharType="separate"/>
                </w:r>
                <w:r>
                  <w:t>46</w:t>
                </w:r>
                <w:r>
                  <w:fldChar w:fldCharType="end"/>
                </w:r>
                <w:r>
                  <w:t xml:space="preserve"> 页</w:t>
                </w:r>
              </w:p>
            </w:txbxContent>
          </v:textbox>
        </v:shape>
      </w:pict>
    </w:r>
    <w:r>
      <w:rPr>
        <w:rFonts w:hint="eastAsia" w:ascii="宋体" w:hAnsi="宋体" w:cs="宋体"/>
        <w:sz w:val="16"/>
        <w:szCs w:val="16"/>
        <w:u w:val="single"/>
      </w:rPr>
      <w:t>全国招标代理</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全国造价咨询</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造价咨询、招标代理行业先进企业</w:t>
    </w:r>
    <w:r>
      <w:rPr>
        <w:rFonts w:ascii="宋体" w:hAnsi="宋体" w:cs="宋体"/>
        <w:sz w:val="16"/>
        <w:szCs w:val="16"/>
        <w:u w:val="single"/>
      </w:rPr>
      <w:t>/</w:t>
    </w:r>
    <w:r>
      <w:rPr>
        <w:rFonts w:hint="eastAsia" w:ascii="宋体" w:hAnsi="宋体" w:cs="宋体"/>
        <w:sz w:val="16"/>
        <w:szCs w:val="16"/>
        <w:u w:val="single"/>
      </w:rPr>
      <w:t>造价咨询行业八强企业</w:t>
    </w:r>
  </w:p>
  <w:p w14:paraId="54E3CD25">
    <w:pPr>
      <w:pStyle w:val="27"/>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491A7">
    <w:pPr>
      <w:pStyle w:val="42"/>
      <w:rPr>
        <w:sz w:val="13"/>
        <w:szCs w:val="16"/>
        <w:u w:val="single"/>
      </w:rPr>
    </w:pPr>
    <w:r>
      <w:rPr>
        <w:sz w:val="16"/>
      </w:rPr>
      <w:pict>
        <v:shape id="_x0000_s2051" o:spid="_x0000_s2051"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weight="0.5pt"/>
          <v:imagedata o:title=""/>
          <o:lock v:ext="edit" aspectratio="f"/>
          <v:textbox inset="0mm,0mm,0mm,0mm" style="mso-fit-shape-to-text:t;">
            <w:txbxContent>
              <w:p w14:paraId="634004E4">
                <w:pPr>
                  <w:pStyle w:val="42"/>
                </w:pPr>
                <w:r>
                  <w:t xml:space="preserve">第 </w:t>
                </w:r>
                <w:r>
                  <w:fldChar w:fldCharType="begin"/>
                </w:r>
                <w:r>
                  <w:instrText xml:space="preserve"> PAGE  \* MERGEFORMAT </w:instrText>
                </w:r>
                <w:r>
                  <w:fldChar w:fldCharType="separate"/>
                </w:r>
                <w:r>
                  <w:t>55</w:t>
                </w:r>
                <w:r>
                  <w:fldChar w:fldCharType="end"/>
                </w:r>
                <w:r>
                  <w:t xml:space="preserve"> 页</w:t>
                </w:r>
              </w:p>
            </w:txbxContent>
          </v:textbox>
        </v:shape>
      </w:pict>
    </w:r>
    <w:r>
      <w:rPr>
        <w:rFonts w:hint="eastAsia" w:ascii="宋体" w:hAnsi="宋体" w:cs="宋体"/>
        <w:sz w:val="16"/>
        <w:szCs w:val="16"/>
        <w:u w:val="single"/>
      </w:rPr>
      <w:t>全国招标代理</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全国造价咨询</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造价咨询、招标代理行业先进企业</w:t>
    </w:r>
    <w:r>
      <w:rPr>
        <w:rFonts w:ascii="宋体" w:hAnsi="宋体" w:cs="宋体"/>
        <w:sz w:val="16"/>
        <w:szCs w:val="16"/>
        <w:u w:val="single"/>
      </w:rPr>
      <w:t>/</w:t>
    </w:r>
    <w:r>
      <w:rPr>
        <w:rFonts w:hint="eastAsia" w:ascii="宋体" w:hAnsi="宋体" w:cs="宋体"/>
        <w:sz w:val="16"/>
        <w:szCs w:val="16"/>
        <w:u w:val="single"/>
      </w:rPr>
      <w:t>造价咨询行业八强企业</w:t>
    </w:r>
  </w:p>
  <w:p w14:paraId="58E2F062">
    <w:pPr>
      <w:pStyle w:val="4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85E0">
    <w:pPr>
      <w:pStyle w:val="42"/>
    </w:pPr>
    <w:r>
      <w:rPr>
        <w:sz w:val="16"/>
      </w:rPr>
      <w:pict>
        <v:shape id="_x0000_s2050" o:spid="_x0000_s2050"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weight="0.5pt"/>
          <v:imagedata o:title=""/>
          <o:lock v:ext="edit" aspectratio="f"/>
          <v:textbox inset="0mm,0mm,0mm,0mm" style="mso-fit-shape-to-text:t;">
            <w:txbxContent>
              <w:p w14:paraId="3F88423B">
                <w:pPr>
                  <w:pStyle w:val="42"/>
                </w:pPr>
                <w:r>
                  <w:t xml:space="preserve">第 </w:t>
                </w:r>
                <w:r>
                  <w:fldChar w:fldCharType="begin"/>
                </w:r>
                <w:r>
                  <w:instrText xml:space="preserve"> PAGE  \* MERGEFORMAT </w:instrText>
                </w:r>
                <w:r>
                  <w:fldChar w:fldCharType="separate"/>
                </w:r>
                <w:r>
                  <w:t>62</w:t>
                </w:r>
                <w:r>
                  <w:fldChar w:fldCharType="end"/>
                </w:r>
                <w:r>
                  <w:t xml:space="preserve"> 页</w:t>
                </w:r>
              </w:p>
            </w:txbxContent>
          </v:textbox>
        </v:shape>
      </w:pict>
    </w:r>
    <w:r>
      <w:rPr>
        <w:rFonts w:hint="eastAsia" w:ascii="宋体" w:hAnsi="宋体" w:cs="宋体"/>
        <w:sz w:val="16"/>
        <w:szCs w:val="16"/>
        <w:u w:val="single"/>
      </w:rPr>
      <w:t>全国招标代理</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全国造价咨询</w:t>
    </w:r>
    <w:r>
      <w:rPr>
        <w:rFonts w:ascii="宋体" w:hAnsi="宋体" w:cs="宋体"/>
        <w:sz w:val="16"/>
        <w:szCs w:val="16"/>
        <w:u w:val="single"/>
      </w:rPr>
      <w:t>AAA</w:t>
    </w:r>
    <w:r>
      <w:rPr>
        <w:rFonts w:hint="eastAsia" w:ascii="宋体" w:hAnsi="宋体" w:cs="宋体"/>
        <w:sz w:val="16"/>
        <w:szCs w:val="16"/>
        <w:u w:val="single"/>
      </w:rPr>
      <w:t>级信用</w:t>
    </w:r>
    <w:r>
      <w:rPr>
        <w:rFonts w:ascii="宋体" w:hAnsi="宋体" w:cs="宋体"/>
        <w:sz w:val="16"/>
        <w:szCs w:val="16"/>
        <w:u w:val="single"/>
      </w:rPr>
      <w:t>/</w:t>
    </w:r>
    <w:r>
      <w:rPr>
        <w:rFonts w:hint="eastAsia" w:ascii="宋体" w:hAnsi="宋体" w:cs="宋体"/>
        <w:sz w:val="16"/>
        <w:szCs w:val="16"/>
        <w:u w:val="single"/>
      </w:rPr>
      <w:t>造价咨询、招标代理行业先进企业</w:t>
    </w:r>
    <w:r>
      <w:rPr>
        <w:rFonts w:ascii="宋体" w:hAnsi="宋体" w:cs="宋体"/>
        <w:sz w:val="16"/>
        <w:szCs w:val="16"/>
        <w:u w:val="single"/>
      </w:rPr>
      <w:t>/</w:t>
    </w:r>
    <w:r>
      <w:rPr>
        <w:rFonts w:hint="eastAsia" w:ascii="宋体" w:hAnsi="宋体" w:cs="宋体"/>
        <w:sz w:val="16"/>
        <w:szCs w:val="16"/>
        <w:u w:val="single"/>
      </w:rPr>
      <w:t>造价咨询行业八强企业</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8EDA4">
    <w:pPr>
      <w:pStyle w:val="42"/>
      <w:spacing w:line="300" w:lineRule="exact"/>
      <w:jc w:val="both"/>
      <w:rPr>
        <w:rFonts w:hint="eastAsia" w:ascii="宋体" w:hAnsi="宋体" w:cs="宋体"/>
        <w:sz w:val="18"/>
        <w:szCs w:val="18"/>
        <w:u w:val="single"/>
      </w:rPr>
    </w:pPr>
    <w:r>
      <w:rPr>
        <w:sz w:val="15"/>
        <w:szCs w:val="16"/>
      </w:rPr>
      <w:pict>
        <v:shape id="_x0000_s2058" o:spid="_x0000_s2058" o:spt="202" type="#_x0000_t202" style="position:absolute;left:0pt;margin-top:0pt;height:144pt;width:144pt;mso-position-horizontal:right;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44A048A0">
                <w:pPr>
                  <w:pStyle w:val="42"/>
                </w:pPr>
                <w:r>
                  <w:fldChar w:fldCharType="begin"/>
                </w:r>
                <w:r>
                  <w:instrText xml:space="preserve"> PAGE  \* MERGEFORMAT </w:instrText>
                </w:r>
                <w:r>
                  <w:fldChar w:fldCharType="separate"/>
                </w:r>
                <w:r>
                  <w:t>八十三</w:t>
                </w:r>
                <w:r>
                  <w:fldChar w:fldCharType="end"/>
                </w:r>
              </w:p>
            </w:txbxContent>
          </v:textbox>
        </v:shape>
      </w:pict>
    </w:r>
    <w:r>
      <w:rPr>
        <w:sz w:val="15"/>
        <w:szCs w:val="16"/>
      </w:rPr>
      <w:pict>
        <v:shape id="_x0000_s2055" o:spid="_x0000_s2055" o:spt="202" type="#_x0000_t202" style="position:absolute;left:0pt;margin-left:422.3pt;margin-top:0pt;height:144pt;width:144p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3756B49">
                <w:pPr>
                  <w:pStyle w:val="42"/>
                </w:pPr>
              </w:p>
            </w:txbxContent>
          </v:textbox>
        </v:shape>
      </w:pict>
    </w:r>
    <w:r>
      <w:rPr>
        <w:rFonts w:hint="eastAsia" w:ascii="宋体" w:hAnsi="宋体" w:cs="宋体"/>
        <w:sz w:val="15"/>
        <w:szCs w:val="15"/>
        <w:u w:val="single"/>
      </w:rPr>
      <w:t>全国造价咨询、招标代理、工程监理AAA级信用/工程监理、造价咨询、招标代理行业先进企业/省造价咨询行业八强企业</w:t>
    </w:r>
  </w:p>
  <w:p w14:paraId="59A9CFBD">
    <w:pPr>
      <w:pStyle w:val="27"/>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615A0">
    <w:pPr>
      <w:pStyle w:val="7"/>
      <w:pBdr>
        <w:bottom w:val="none" w:color="auto" w:sz="0" w:space="1"/>
      </w:pBdr>
      <w:tabs>
        <w:tab w:val="left" w:pos="2502"/>
        <w:tab w:val="center" w:pos="4641"/>
      </w:tabs>
      <w:jc w:val="left"/>
    </w:pPr>
    <w:r>
      <w:rPr>
        <w:rFonts w:hint="eastAsia"/>
      </w:rPr>
      <w:tab/>
    </w:r>
    <w:r>
      <w:rPr>
        <w:rFonts w:hint="eastAsia"/>
      </w:rPr>
      <w:tab/>
    </w: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0034D">
    <w:pPr>
      <w:pStyle w:val="7"/>
      <w:pBdr>
        <w:bottom w:val="single" w:color="auto" w:sz="4" w:space="1"/>
      </w:pBdr>
      <w:tabs>
        <w:tab w:val="left" w:pos="2502"/>
        <w:tab w:val="center" w:pos="4641"/>
      </w:tabs>
      <w:jc w:val="left"/>
    </w:pPr>
    <w:r>
      <w:rPr>
        <w:rFonts w:hint="eastAsia" w:ascii="宋体" w:hAnsi="宋体" w:cs="宋体"/>
        <w:b/>
        <w:bCs/>
        <w:sz w:val="15"/>
      </w:rPr>
      <w:t xml:space="preserve">  </w:t>
    </w:r>
    <w:r>
      <w:rPr>
        <w:rFonts w:hint="eastAsia" w:ascii="宋体" w:hAnsi="宋体" w:cs="宋体"/>
        <w:b/>
        <w:bCs/>
        <w:sz w:val="15"/>
      </w:rPr>
      <w:drawing>
        <wp:inline distT="0" distB="0" distL="114300" distR="114300">
          <wp:extent cx="402590" cy="242570"/>
          <wp:effectExtent l="0" t="0" r="16510" b="5080"/>
          <wp:docPr id="2" name="图片 1" descr="ZDPA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ZDPA标识"/>
                  <pic:cNvPicPr>
                    <a:picLocks noChangeAspect="1"/>
                  </pic:cNvPicPr>
                </pic:nvPicPr>
                <pic:blipFill>
                  <a:blip r:embed="rId1"/>
                  <a:stretch>
                    <a:fillRect/>
                  </a:stretch>
                </pic:blipFill>
                <pic:spPr>
                  <a:xfrm>
                    <a:off x="0" y="0"/>
                    <a:ext cx="402590" cy="242570"/>
                  </a:xfrm>
                  <a:prstGeom prst="rect">
                    <a:avLst/>
                  </a:prstGeom>
                  <a:noFill/>
                  <a:ln>
                    <a:noFill/>
                  </a:ln>
                </pic:spPr>
              </pic:pic>
            </a:graphicData>
          </a:graphic>
        </wp:inline>
      </w:drawing>
    </w:r>
    <w:r>
      <w:rPr>
        <w:rFonts w:hint="eastAsia" w:ascii="宋体" w:hAnsi="宋体" w:cs="宋体"/>
        <w:sz w:val="13"/>
        <w:szCs w:val="16"/>
      </w:rPr>
      <w:t>工程监理综合（不分专业）/造价咨询审计甲级/招标代理甲级/政府采购代理甲级/人民防空监理/地质灾害治理监理/工程咨询乙级资信/军工涉密业务咨询服务资格/中央投资招标代理乙级/机电产品国际招标资格/工程造价、工程质量司法鉴定资格</w:t>
    </w:r>
    <w:r>
      <w:rPr>
        <w:rFonts w:hint="eastAsia" w:ascii="宋体" w:hAnsi="宋体" w:cs="宋体"/>
        <w:b/>
        <w:bCs/>
        <w:sz w:val="13"/>
        <w:szCs w:val="16"/>
      </w:rPr>
      <w:t xml:space="preserve"> </w:t>
    </w:r>
    <w:r>
      <w:rPr>
        <w:rFonts w:hint="eastAsia"/>
        <w:sz w:val="16"/>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8DDA0">
    <w:r>
      <w:rPr>
        <w:rFonts w:hint="eastAsia" w:ascii="宋体" w:hAnsi="宋体" w:cs="宋体"/>
        <w:b/>
        <w:bCs/>
        <w:sz w:val="15"/>
      </w:rPr>
      <w:t xml:space="preserve">  </w:t>
    </w:r>
    <w:r>
      <w:rPr>
        <w:rFonts w:hint="eastAsia" w:ascii="宋体" w:hAnsi="宋体" w:cs="宋体"/>
        <w:b/>
        <w:bCs/>
        <w:sz w:val="15"/>
      </w:rPr>
      <w:drawing>
        <wp:inline distT="0" distB="0" distL="114300" distR="114300">
          <wp:extent cx="402590" cy="242570"/>
          <wp:effectExtent l="0" t="0" r="16510" b="5080"/>
          <wp:docPr id="3" name="图片 1" descr="ZDPA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ZDPA标识"/>
                  <pic:cNvPicPr>
                    <a:picLocks noChangeAspect="1"/>
                  </pic:cNvPicPr>
                </pic:nvPicPr>
                <pic:blipFill>
                  <a:blip r:embed="rId1"/>
                  <a:stretch>
                    <a:fillRect/>
                  </a:stretch>
                </pic:blipFill>
                <pic:spPr>
                  <a:xfrm>
                    <a:off x="0" y="0"/>
                    <a:ext cx="402590" cy="242570"/>
                  </a:xfrm>
                  <a:prstGeom prst="rect">
                    <a:avLst/>
                  </a:prstGeom>
                  <a:noFill/>
                  <a:ln>
                    <a:noFill/>
                  </a:ln>
                </pic:spPr>
              </pic:pic>
            </a:graphicData>
          </a:graphic>
        </wp:inline>
      </w:drawing>
    </w:r>
    <w:r>
      <w:rPr>
        <w:rFonts w:hint="eastAsia" w:ascii="宋体" w:hAnsi="宋体" w:cs="宋体"/>
        <w:sz w:val="13"/>
        <w:szCs w:val="16"/>
      </w:rPr>
      <w:t>工程监理综合（不分专业）/造价咨询审计甲级/招标代理甲级/政府采购代理甲级/人民防空监理/地质灾害治理监理/工程咨询乙级资信/军工涉密业务咨询服务资格/中央投资招标代理乙级/机电产品国际招标资格/工程造价、工程质量司法鉴定资格</w:t>
    </w:r>
    <w:r>
      <w:rPr>
        <w:rFonts w:hint="eastAsia" w:ascii="宋体" w:hAnsi="宋体" w:cs="宋体"/>
        <w:b/>
        <w:bCs/>
        <w:sz w:val="13"/>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09A10"/>
    <w:multiLevelType w:val="singleLevel"/>
    <w:tmpl w:val="9A209A10"/>
    <w:lvl w:ilvl="0" w:tentative="0">
      <w:start w:val="2"/>
      <w:numFmt w:val="chineseCounting"/>
      <w:suff w:val="nothing"/>
      <w:lvlText w:val="（%1）"/>
      <w:lvlJc w:val="left"/>
      <w:rPr>
        <w:rFonts w:hint="eastAsia"/>
      </w:rPr>
    </w:lvl>
  </w:abstractNum>
  <w:abstractNum w:abstractNumId="1">
    <w:nsid w:val="A5C678E9"/>
    <w:multiLevelType w:val="singleLevel"/>
    <w:tmpl w:val="A5C678E9"/>
    <w:lvl w:ilvl="0" w:tentative="0">
      <w:start w:val="3"/>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176183D"/>
    <w:multiLevelType w:val="singleLevel"/>
    <w:tmpl w:val="D176183D"/>
    <w:lvl w:ilvl="0" w:tentative="0">
      <w:start w:val="5"/>
      <w:numFmt w:val="decimal"/>
      <w:suff w:val="nothing"/>
      <w:lvlText w:val="%1、"/>
      <w:lvlJc w:val="left"/>
    </w:lvl>
  </w:abstractNum>
  <w:abstractNum w:abstractNumId="5">
    <w:nsid w:val="DD66A8D0"/>
    <w:multiLevelType w:val="multilevel"/>
    <w:tmpl w:val="DD66A8D0"/>
    <w:lvl w:ilvl="0" w:tentative="0">
      <w:start w:val="1"/>
      <w:numFmt w:val="none"/>
      <w:suff w:val="nothing"/>
      <w:lvlText w:val="%1"/>
      <w:lvlJc w:val="left"/>
      <w:pPr>
        <w:tabs>
          <w:tab w:val="left" w:pos="0"/>
        </w:tabs>
        <w:ind w:left="0" w:firstLine="0"/>
      </w:pPr>
      <w:rPr>
        <w:rFonts w:hint="default" w:ascii="Times New Roman" w:hAnsi="Times New Roman"/>
        <w:b/>
        <w:i w:val="0"/>
        <w:sz w:val="21"/>
      </w:rPr>
    </w:lvl>
    <w:lvl w:ilvl="1" w:tentative="0">
      <w:start w:val="1"/>
      <w:numFmt w:val="decimal"/>
      <w:pStyle w:val="846"/>
      <w:suff w:val="nothing"/>
      <w:lvlText w:val="%1%2　"/>
      <w:lvlJc w:val="left"/>
      <w:pPr>
        <w:tabs>
          <w:tab w:val="left" w:pos="0"/>
        </w:tabs>
        <w:ind w:left="0" w:firstLine="0"/>
      </w:pPr>
      <w:rPr>
        <w:rFonts w:hint="eastAsia" w:ascii="黑体" w:hAnsi="黑体" w:eastAsia="黑体"/>
        <w:b w:val="0"/>
        <w:i w:val="0"/>
        <w:sz w:val="21"/>
      </w:rPr>
    </w:lvl>
    <w:lvl w:ilvl="2" w:tentative="0">
      <w:start w:val="1"/>
      <w:numFmt w:val="decimal"/>
      <w:pStyle w:val="845"/>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0"/>
        </w:tabs>
        <w:ind w:left="3969" w:hanging="1418"/>
      </w:pPr>
      <w:rPr>
        <w:rFonts w:hint="eastAsia"/>
      </w:rPr>
    </w:lvl>
    <w:lvl w:ilvl="8" w:tentative="0">
      <w:start w:val="1"/>
      <w:numFmt w:val="decimal"/>
      <w:lvlText w:val="%1.%2.%3.%4.%5.%6.%7.%8.%9"/>
      <w:lvlJc w:val="left"/>
      <w:pPr>
        <w:tabs>
          <w:tab w:val="left" w:pos="0"/>
        </w:tabs>
        <w:ind w:left="4677" w:hanging="1700"/>
      </w:pPr>
      <w:rPr>
        <w:rFonts w:hint="eastAsia"/>
      </w:rPr>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E0B1DFD3"/>
    <w:multiLevelType w:val="singleLevel"/>
    <w:tmpl w:val="E0B1DFD3"/>
    <w:lvl w:ilvl="0" w:tentative="0">
      <w:start w:val="1"/>
      <w:numFmt w:val="decimal"/>
      <w:lvlText w:val="%1."/>
      <w:lvlJc w:val="left"/>
      <w:pPr>
        <w:tabs>
          <w:tab w:val="left" w:pos="312"/>
        </w:tabs>
      </w:pPr>
    </w:lvl>
  </w:abstractNum>
  <w:abstractNum w:abstractNumId="10">
    <w:nsid w:val="FFEFC674"/>
    <w:multiLevelType w:val="singleLevel"/>
    <w:tmpl w:val="FFEFC674"/>
    <w:lvl w:ilvl="0" w:tentative="0">
      <w:start w:val="1"/>
      <w:numFmt w:val="decimal"/>
      <w:suff w:val="nothing"/>
      <w:lvlText w:val="（%1）"/>
      <w:lvlJc w:val="left"/>
    </w:lvl>
  </w:abstractNum>
  <w:abstractNum w:abstractNumId="11">
    <w:nsid w:val="FFFFFF7E"/>
    <w:multiLevelType w:val="singleLevel"/>
    <w:tmpl w:val="FFFFFF7E"/>
    <w:lvl w:ilvl="0" w:tentative="0">
      <w:start w:val="1"/>
      <w:numFmt w:val="decimal"/>
      <w:pStyle w:val="31"/>
      <w:lvlText w:val="%1."/>
      <w:lvlJc w:val="left"/>
      <w:pPr>
        <w:tabs>
          <w:tab w:val="left" w:pos="1200"/>
        </w:tabs>
        <w:ind w:left="1200" w:hanging="360"/>
      </w:pPr>
    </w:lvl>
  </w:abstractNum>
  <w:abstractNum w:abstractNumId="12">
    <w:nsid w:val="FFFFFF80"/>
    <w:multiLevelType w:val="singleLevel"/>
    <w:tmpl w:val="FFFFFF80"/>
    <w:lvl w:ilvl="0" w:tentative="0">
      <w:start w:val="1"/>
      <w:numFmt w:val="bullet"/>
      <w:pStyle w:val="37"/>
      <w:lvlText w:val=""/>
      <w:lvlJc w:val="left"/>
      <w:pPr>
        <w:tabs>
          <w:tab w:val="left" w:pos="2182"/>
        </w:tabs>
        <w:ind w:left="2182" w:hanging="360"/>
      </w:pPr>
      <w:rPr>
        <w:rFonts w:hint="default" w:ascii="Wingdings" w:hAnsi="Wingdings"/>
      </w:rPr>
    </w:lvl>
  </w:abstractNum>
  <w:abstractNum w:abstractNumId="13">
    <w:nsid w:val="FFFFFF81"/>
    <w:multiLevelType w:val="singleLevel"/>
    <w:tmpl w:val="FFFFFF81"/>
    <w:lvl w:ilvl="0" w:tentative="0">
      <w:start w:val="1"/>
      <w:numFmt w:val="bullet"/>
      <w:pStyle w:val="20"/>
      <w:lvlText w:val=""/>
      <w:lvlJc w:val="left"/>
      <w:pPr>
        <w:tabs>
          <w:tab w:val="left" w:pos="1620"/>
        </w:tabs>
        <w:ind w:left="1620" w:hanging="360"/>
      </w:pPr>
      <w:rPr>
        <w:rFonts w:hint="default" w:ascii="Wingdings" w:hAnsi="Wingdings"/>
      </w:rPr>
    </w:lvl>
  </w:abstractNum>
  <w:abstractNum w:abstractNumId="14">
    <w:nsid w:val="0000001F"/>
    <w:multiLevelType w:val="multilevel"/>
    <w:tmpl w:val="0000001F"/>
    <w:lvl w:ilvl="0" w:tentative="0">
      <w:start w:val="1"/>
      <w:numFmt w:val="decimal"/>
      <w:pStyle w:val="738"/>
      <w:lvlText w:val="图%1."/>
      <w:lvlJc w:val="left"/>
      <w:pPr>
        <w:tabs>
          <w:tab w:val="left" w:pos="420"/>
        </w:tabs>
        <w:ind w:left="420"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ascii="宋体" w:hAnsi="宋体"/>
      </w:rPr>
    </w:lvl>
    <w:lvl w:ilvl="3" w:tentative="0">
      <w:start w:val="1"/>
      <w:numFmt w:val="decimalFullWidth"/>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24"/>
    <w:multiLevelType w:val="multilevel"/>
    <w:tmpl w:val="0000002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553"/>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009B6D4D"/>
    <w:multiLevelType w:val="multilevel"/>
    <w:tmpl w:val="009B6D4D"/>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lowerRoman"/>
      <w:lvlText w:val="%3."/>
      <w:lvlJc w:val="right"/>
      <w:pPr>
        <w:tabs>
          <w:tab w:val="left" w:pos="1620"/>
        </w:tabs>
        <w:ind w:left="1620" w:hanging="420"/>
      </w:pPr>
    </w:lvl>
    <w:lvl w:ilvl="3" w:tentative="0">
      <w:start w:val="1"/>
      <w:numFmt w:val="decimal"/>
      <w:pStyle w:val="449"/>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7">
    <w:nsid w:val="0140280B"/>
    <w:multiLevelType w:val="multilevel"/>
    <w:tmpl w:val="0140280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pStyle w:val="599"/>
      <w:lvlText w:val=""/>
      <w:lvlJc w:val="left"/>
      <w:pPr>
        <w:tabs>
          <w:tab w:val="left" w:pos="1680"/>
        </w:tabs>
        <w:ind w:left="1680" w:hanging="420"/>
      </w:pPr>
      <w:rPr>
        <w:rFonts w:hint="default" w:ascii="Wingdings" w:hAnsi="Wingdings"/>
        <w:color w:val="000000"/>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8">
    <w:nsid w:val="01EE354D"/>
    <w:multiLevelType w:val="multilevel"/>
    <w:tmpl w:val="01EE354D"/>
    <w:lvl w:ilvl="0" w:tentative="0">
      <w:start w:val="1"/>
      <w:numFmt w:val="decimal"/>
      <w:pStyle w:val="669"/>
      <w:lvlText w:val="%1."/>
      <w:lvlJc w:val="left"/>
      <w:pPr>
        <w:ind w:left="420" w:hanging="420"/>
      </w:pPr>
      <w:rPr>
        <w:rFonts w:hint="eastAsia"/>
      </w:rPr>
    </w:lvl>
    <w:lvl w:ilvl="1" w:tentative="0">
      <w:start w:val="1"/>
      <w:numFmt w:val="lowerLetter"/>
      <w:pStyle w:val="745"/>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9">
    <w:nsid w:val="081891D7"/>
    <w:multiLevelType w:val="singleLevel"/>
    <w:tmpl w:val="081891D7"/>
    <w:lvl w:ilvl="0" w:tentative="0">
      <w:start w:val="3"/>
      <w:numFmt w:val="chineseCounting"/>
      <w:suff w:val="nothing"/>
      <w:lvlText w:val="%1、"/>
      <w:lvlJc w:val="left"/>
      <w:rPr>
        <w:rFonts w:hint="eastAsia"/>
      </w:rPr>
    </w:lvl>
  </w:abstractNum>
  <w:abstractNum w:abstractNumId="20">
    <w:nsid w:val="13D91EA9"/>
    <w:multiLevelType w:val="multilevel"/>
    <w:tmpl w:val="13D91EA9"/>
    <w:lvl w:ilvl="0" w:tentative="0">
      <w:start w:val="1"/>
      <w:numFmt w:val="decimal"/>
      <w:pStyle w:val="504"/>
      <w:lvlText w:val="%1."/>
      <w:lvlJc w:val="left"/>
      <w:pPr>
        <w:ind w:left="425" w:hanging="425"/>
      </w:pPr>
    </w:lvl>
    <w:lvl w:ilvl="1" w:tentative="0">
      <w:start w:val="1"/>
      <w:numFmt w:val="decimal"/>
      <w:pStyle w:val="799"/>
      <w:lvlText w:val="%1.%2."/>
      <w:lvlJc w:val="left"/>
      <w:pPr>
        <w:ind w:left="567" w:hanging="567"/>
      </w:pPr>
    </w:lvl>
    <w:lvl w:ilvl="2" w:tentative="0">
      <w:start w:val="1"/>
      <w:numFmt w:val="decimal"/>
      <w:pStyle w:val="755"/>
      <w:lvlText w:val="%1.%2.%3."/>
      <w:lvlJc w:val="left"/>
      <w:pPr>
        <w:ind w:left="709" w:hanging="709"/>
      </w:pPr>
    </w:lvl>
    <w:lvl w:ilvl="3" w:tentative="0">
      <w:start w:val="1"/>
      <w:numFmt w:val="decimal"/>
      <w:pStyle w:val="350"/>
      <w:lvlText w:val="%1.%2.%3.%4."/>
      <w:lvlJc w:val="left"/>
      <w:pPr>
        <w:ind w:left="851" w:hanging="851"/>
      </w:pPr>
    </w:lvl>
    <w:lvl w:ilvl="4" w:tentative="0">
      <w:start w:val="1"/>
      <w:numFmt w:val="decimal"/>
      <w:pStyle w:val="812"/>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1">
    <w:nsid w:val="18A777E8"/>
    <w:multiLevelType w:val="multilevel"/>
    <w:tmpl w:val="18A777E8"/>
    <w:lvl w:ilvl="0" w:tentative="0">
      <w:start w:val="1"/>
      <w:numFmt w:val="decimal"/>
      <w:pStyle w:val="41"/>
      <w:suff w:val="nothing"/>
      <w:lvlText w:val="%1."/>
      <w:lvlJc w:val="left"/>
      <w:pPr>
        <w:ind w:left="0" w:firstLine="0"/>
      </w:pPr>
      <w:rPr>
        <w:rFonts w:hint="eastAsia"/>
        <w:b/>
        <w:i w:val="0"/>
        <w:sz w:val="32"/>
        <w:szCs w:val="32"/>
      </w:rPr>
    </w:lvl>
    <w:lvl w:ilvl="1" w:tentative="0">
      <w:start w:val="0"/>
      <w:numFmt w:val="decimal"/>
      <w:pStyle w:val="448"/>
      <w:suff w:val="nothing"/>
      <w:lvlText w:val="%1.%2."/>
      <w:lvlJc w:val="left"/>
      <w:pPr>
        <w:ind w:left="380" w:hanging="380"/>
      </w:pPr>
      <w:rPr>
        <w:rFonts w:hint="eastAsia"/>
        <w:b/>
        <w:i w:val="0"/>
        <w:sz w:val="28"/>
        <w:szCs w:val="28"/>
      </w:rPr>
    </w:lvl>
    <w:lvl w:ilvl="2" w:tentative="0">
      <w:start w:val="1"/>
      <w:numFmt w:val="decimal"/>
      <w:pStyle w:val="498"/>
      <w:suff w:val="nothing"/>
      <w:lvlText w:val="%1.%2.%3."/>
      <w:lvlJc w:val="left"/>
      <w:pPr>
        <w:ind w:left="0" w:firstLine="0"/>
      </w:pPr>
      <w:rPr>
        <w:rFonts w:hint="eastAsia"/>
        <w:b/>
        <w:i w:val="0"/>
        <w:sz w:val="24"/>
        <w:szCs w:val="24"/>
      </w:rPr>
    </w:lvl>
    <w:lvl w:ilvl="3" w:tentative="0">
      <w:start w:val="1"/>
      <w:numFmt w:val="decimal"/>
      <w:pStyle w:val="656"/>
      <w:suff w:val="nothing"/>
      <w:lvlText w:val="%1.%2.%3.%4."/>
      <w:lvlJc w:val="left"/>
      <w:pPr>
        <w:ind w:left="0" w:firstLine="0"/>
      </w:pPr>
      <w:rPr>
        <w:rFonts w:hint="eastAsia"/>
        <w:b/>
        <w:i w:val="0"/>
        <w:sz w:val="21"/>
        <w:szCs w:val="21"/>
      </w:rPr>
    </w:lvl>
    <w:lvl w:ilvl="4" w:tentative="0">
      <w:start w:val="1"/>
      <w:numFmt w:val="decimal"/>
      <w:lvlText w:val="%1.%2.%3.%4.%5."/>
      <w:lvlJc w:val="left"/>
      <w:pPr>
        <w:tabs>
          <w:tab w:val="left" w:pos="9067"/>
        </w:tabs>
        <w:ind w:left="9067" w:hanging="992"/>
      </w:pPr>
      <w:rPr>
        <w:rFonts w:hint="eastAsia"/>
      </w:rPr>
    </w:lvl>
    <w:lvl w:ilvl="5" w:tentative="0">
      <w:start w:val="1"/>
      <w:numFmt w:val="decimal"/>
      <w:lvlText w:val="%1.%2.%3.%4.%5.%6."/>
      <w:lvlJc w:val="left"/>
      <w:pPr>
        <w:tabs>
          <w:tab w:val="left" w:pos="9209"/>
        </w:tabs>
        <w:ind w:left="9209" w:hanging="1134"/>
      </w:pPr>
      <w:rPr>
        <w:rFonts w:hint="eastAsia"/>
      </w:rPr>
    </w:lvl>
    <w:lvl w:ilvl="6" w:tentative="0">
      <w:start w:val="1"/>
      <w:numFmt w:val="decimal"/>
      <w:lvlText w:val="%1.%2.%3.%4.%5.%6.%7."/>
      <w:lvlJc w:val="left"/>
      <w:pPr>
        <w:tabs>
          <w:tab w:val="left" w:pos="9351"/>
        </w:tabs>
        <w:ind w:left="9351" w:hanging="1276"/>
      </w:pPr>
      <w:rPr>
        <w:rFonts w:hint="eastAsia"/>
      </w:rPr>
    </w:lvl>
    <w:lvl w:ilvl="7" w:tentative="0">
      <w:start w:val="1"/>
      <w:numFmt w:val="decimal"/>
      <w:lvlText w:val="%1.%2.%3.%4.%5.%6.%7.%8."/>
      <w:lvlJc w:val="left"/>
      <w:pPr>
        <w:tabs>
          <w:tab w:val="left" w:pos="9493"/>
        </w:tabs>
        <w:ind w:left="9493" w:hanging="1418"/>
      </w:pPr>
      <w:rPr>
        <w:rFonts w:hint="eastAsia"/>
      </w:rPr>
    </w:lvl>
    <w:lvl w:ilvl="8" w:tentative="0">
      <w:start w:val="1"/>
      <w:numFmt w:val="decimal"/>
      <w:lvlText w:val="%1.%2.%3.%4.%5.%6.%7.%8.%9."/>
      <w:lvlJc w:val="left"/>
      <w:pPr>
        <w:tabs>
          <w:tab w:val="left" w:pos="9634"/>
        </w:tabs>
        <w:ind w:left="9634" w:hanging="1559"/>
      </w:pPr>
      <w:rPr>
        <w:rFonts w:hint="eastAsia"/>
      </w:rPr>
    </w:lvl>
  </w:abstractNum>
  <w:abstractNum w:abstractNumId="22">
    <w:nsid w:val="1B9E447F"/>
    <w:multiLevelType w:val="multilevel"/>
    <w:tmpl w:val="1B9E447F"/>
    <w:lvl w:ilvl="0" w:tentative="0">
      <w:start w:val="1"/>
      <w:numFmt w:val="bullet"/>
      <w:pStyle w:val="763"/>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20DB3338"/>
    <w:multiLevelType w:val="multilevel"/>
    <w:tmpl w:val="20DB3338"/>
    <w:lvl w:ilvl="0" w:tentative="0">
      <w:start w:val="4"/>
      <w:numFmt w:val="decimal"/>
      <w:lvlText w:val="%1．"/>
      <w:lvlJc w:val="left"/>
      <w:pPr>
        <w:tabs>
          <w:tab w:val="left" w:pos="360"/>
        </w:tabs>
        <w:ind w:left="36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37"/>
      <w:numFmt w:val="decimal"/>
      <w:lvlText w:val="%4）"/>
      <w:lvlJc w:val="left"/>
      <w:pPr>
        <w:tabs>
          <w:tab w:val="left" w:pos="2100"/>
        </w:tabs>
        <w:ind w:left="2100" w:hanging="840"/>
      </w:pPr>
      <w:rPr>
        <w:rFonts w:hint="eastAsia"/>
      </w:rPr>
    </w:lvl>
    <w:lvl w:ilvl="4" w:tentative="0">
      <w:start w:val="1"/>
      <w:numFmt w:val="decimal"/>
      <w:pStyle w:val="618"/>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213619F"/>
    <w:multiLevelType w:val="multilevel"/>
    <w:tmpl w:val="2213619F"/>
    <w:lvl w:ilvl="0" w:tentative="0">
      <w:start w:val="1"/>
      <w:numFmt w:val="decimal"/>
      <w:pStyle w:val="19"/>
      <w:lvlText w:val="[%1]."/>
      <w:lvlJc w:val="left"/>
      <w:pPr>
        <w:tabs>
          <w:tab w:val="left" w:pos="420"/>
        </w:tabs>
        <w:ind w:left="420" w:hanging="420"/>
      </w:pPr>
      <w:rPr>
        <w:rFonts w:hint="eastAsia"/>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5">
    <w:nsid w:val="27F10E20"/>
    <w:multiLevelType w:val="multilevel"/>
    <w:tmpl w:val="27F10E20"/>
    <w:lvl w:ilvl="0" w:tentative="0">
      <w:start w:val="1"/>
      <w:numFmt w:val="chineseCountingThousand"/>
      <w:pStyle w:val="605"/>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35B05358"/>
    <w:multiLevelType w:val="multilevel"/>
    <w:tmpl w:val="35B05358"/>
    <w:lvl w:ilvl="0" w:tentative="0">
      <w:start w:val="1"/>
      <w:numFmt w:val="bullet"/>
      <w:pStyle w:val="364"/>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36E406B1"/>
    <w:multiLevelType w:val="multilevel"/>
    <w:tmpl w:val="36E406B1"/>
    <w:lvl w:ilvl="0" w:tentative="0">
      <w:start w:val="1"/>
      <w:numFmt w:val="bullet"/>
      <w:pStyle w:val="551"/>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pStyle w:val="735"/>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8">
    <w:nsid w:val="3A3A027A"/>
    <w:multiLevelType w:val="multilevel"/>
    <w:tmpl w:val="3A3A027A"/>
    <w:lvl w:ilvl="0" w:tentative="0">
      <w:start w:val="1"/>
      <w:numFmt w:val="decimal"/>
      <w:lvlText w:val="%1"/>
      <w:lvlJc w:val="left"/>
      <w:pPr>
        <w:tabs>
          <w:tab w:val="left" w:pos="0"/>
        </w:tabs>
        <w:ind w:left="0" w:hanging="425"/>
      </w:pPr>
      <w:rPr>
        <w:rFonts w:hint="eastAsia"/>
      </w:rPr>
    </w:lvl>
    <w:lvl w:ilvl="1" w:tentative="0">
      <w:start w:val="1"/>
      <w:numFmt w:val="decimal"/>
      <w:pStyle w:val="454"/>
      <w:lvlText w:val="%1.%2"/>
      <w:lvlJc w:val="left"/>
      <w:pPr>
        <w:tabs>
          <w:tab w:val="left" w:pos="567"/>
        </w:tabs>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35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566"/>
        </w:tabs>
        <w:ind w:left="3402" w:hanging="1276"/>
      </w:pPr>
      <w:rPr>
        <w:rFonts w:hint="eastAsia"/>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3A988952"/>
    <w:multiLevelType w:val="singleLevel"/>
    <w:tmpl w:val="3A988952"/>
    <w:lvl w:ilvl="0" w:tentative="0">
      <w:start w:val="6"/>
      <w:numFmt w:val="chineseCounting"/>
      <w:suff w:val="nothing"/>
      <w:lvlText w:val="(%1）"/>
      <w:lvlJc w:val="left"/>
      <w:rPr>
        <w:rFonts w:hint="eastAsia"/>
      </w:rPr>
    </w:lvl>
  </w:abstractNum>
  <w:abstractNum w:abstractNumId="30">
    <w:nsid w:val="3CFD7D5B"/>
    <w:multiLevelType w:val="multilevel"/>
    <w:tmpl w:val="3CFD7D5B"/>
    <w:lvl w:ilvl="0" w:tentative="0">
      <w:start w:val="1"/>
      <w:numFmt w:val="chineseCountingThousand"/>
      <w:pStyle w:val="135"/>
      <w:lvlText w:val="(%1)"/>
      <w:lvlJc w:val="left"/>
      <w:pPr>
        <w:ind w:left="980" w:hanging="420"/>
      </w:pPr>
      <w:rPr>
        <w:rFonts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31">
    <w:nsid w:val="3E1A3692"/>
    <w:multiLevelType w:val="multilevel"/>
    <w:tmpl w:val="3E1A3692"/>
    <w:lvl w:ilvl="0" w:tentative="0">
      <w:start w:val="1"/>
      <w:numFmt w:val="chineseCountingThousand"/>
      <w:pStyle w:val="741"/>
      <w:suff w:val="space"/>
      <w:lvlText w:val="%1."/>
      <w:lvlJc w:val="left"/>
      <w:rPr>
        <w:rFonts w:hint="eastAsia" w:cs="Times New Roman"/>
      </w:rPr>
    </w:lvl>
    <w:lvl w:ilvl="1" w:tentative="0">
      <w:start w:val="1"/>
      <w:numFmt w:val="chineseCountingThousand"/>
      <w:pStyle w:val="704"/>
      <w:suff w:val="space"/>
      <w:lvlText w:val="(%2)"/>
      <w:lvlJc w:val="left"/>
      <w:rPr>
        <w:rFonts w:hint="eastAsia" w:cs="Times New Roman"/>
      </w:rPr>
    </w:lvl>
    <w:lvl w:ilvl="2" w:tentative="0">
      <w:start w:val="1"/>
      <w:numFmt w:val="decimal"/>
      <w:pStyle w:val="536"/>
      <w:suff w:val="space"/>
      <w:lvlText w:val="%3."/>
      <w:lvlJc w:val="left"/>
      <w:pPr>
        <w:ind w:firstLine="284"/>
      </w:pPr>
      <w:rPr>
        <w:rFonts w:hint="eastAsia" w:cs="Times New Roman"/>
      </w:rPr>
    </w:lvl>
    <w:lvl w:ilvl="3" w:tentative="0">
      <w:start w:val="1"/>
      <w:numFmt w:val="decimal"/>
      <w:pStyle w:val="557"/>
      <w:suff w:val="space"/>
      <w:lvlText w:val="(%4)"/>
      <w:lvlJc w:val="left"/>
      <w:pPr>
        <w:ind w:firstLine="284"/>
      </w:pPr>
      <w:rPr>
        <w:rFonts w:hint="eastAsia" w:cs="Times New Roman"/>
      </w:rPr>
    </w:lvl>
    <w:lvl w:ilvl="4" w:tentative="0">
      <w:start w:val="1"/>
      <w:numFmt w:val="decimal"/>
      <w:pStyle w:val="788"/>
      <w:suff w:val="space"/>
      <w:lvlText w:val="%5)"/>
      <w:lvlJc w:val="left"/>
      <w:pPr>
        <w:ind w:firstLine="454"/>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32">
    <w:nsid w:val="4AF31D51"/>
    <w:multiLevelType w:val="multilevel"/>
    <w:tmpl w:val="4AF31D51"/>
    <w:lvl w:ilvl="0" w:tentative="0">
      <w:start w:val="1"/>
      <w:numFmt w:val="bullet"/>
      <w:pStyle w:val="640"/>
      <w:lvlText w:val=""/>
      <w:lvlJc w:val="left"/>
      <w:pPr>
        <w:tabs>
          <w:tab w:val="left" w:pos="987"/>
        </w:tabs>
        <w:ind w:left="987" w:hanging="420"/>
      </w:pPr>
      <w:rPr>
        <w:rFonts w:hint="default" w:ascii="Wingdings" w:hAnsi="Wingdings"/>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33">
    <w:nsid w:val="4B9D13A2"/>
    <w:multiLevelType w:val="multilevel"/>
    <w:tmpl w:val="4B9D13A2"/>
    <w:lvl w:ilvl="0" w:tentative="0">
      <w:start w:val="1"/>
      <w:numFmt w:val="bullet"/>
      <w:pStyle w:val="761"/>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4E7107F0"/>
    <w:multiLevelType w:val="multilevel"/>
    <w:tmpl w:val="4E7107F0"/>
    <w:lvl w:ilvl="0" w:tentative="0">
      <w:start w:val="1"/>
      <w:numFmt w:val="bullet"/>
      <w:pStyle w:val="264"/>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35">
    <w:nsid w:val="5178C3FA"/>
    <w:multiLevelType w:val="singleLevel"/>
    <w:tmpl w:val="5178C3FA"/>
    <w:lvl w:ilvl="0" w:tentative="0">
      <w:start w:val="4"/>
      <w:numFmt w:val="decimal"/>
      <w:suff w:val="nothing"/>
      <w:lvlText w:val="%1、"/>
      <w:lvlJc w:val="left"/>
    </w:lvl>
  </w:abstractNum>
  <w:abstractNum w:abstractNumId="36">
    <w:nsid w:val="54267737"/>
    <w:multiLevelType w:val="multilevel"/>
    <w:tmpl w:val="54267737"/>
    <w:lvl w:ilvl="0" w:tentative="0">
      <w:start w:val="1"/>
      <w:numFmt w:val="bullet"/>
      <w:pStyle w:val="564"/>
      <w:lvlText w:val=""/>
      <w:lvlJc w:val="left"/>
      <w:pPr>
        <w:tabs>
          <w:tab w:val="left" w:pos="397"/>
        </w:tabs>
        <w:ind w:left="397" w:hanging="397"/>
      </w:pPr>
      <w:rPr>
        <w:rFonts w:hint="default" w:ascii="Wingdings" w:hAnsi="Wingdings"/>
        <w:sz w:val="15"/>
        <w:szCs w:val="15"/>
      </w:rPr>
    </w:lvl>
    <w:lvl w:ilvl="1" w:tentative="0">
      <w:start w:val="1"/>
      <w:numFmt w:val="bullet"/>
      <w:lvlText w:val=""/>
      <w:lvlJc w:val="left"/>
      <w:pPr>
        <w:tabs>
          <w:tab w:val="left" w:pos="-2846"/>
        </w:tabs>
        <w:ind w:left="-2846" w:hanging="420"/>
      </w:pPr>
      <w:rPr>
        <w:rFonts w:hint="default" w:ascii="Wingdings" w:hAnsi="Wingdings"/>
      </w:rPr>
    </w:lvl>
    <w:lvl w:ilvl="2" w:tentative="0">
      <w:start w:val="1"/>
      <w:numFmt w:val="bullet"/>
      <w:lvlText w:val=""/>
      <w:lvlJc w:val="left"/>
      <w:pPr>
        <w:tabs>
          <w:tab w:val="left" w:pos="-2426"/>
        </w:tabs>
        <w:ind w:left="-2426" w:hanging="420"/>
      </w:pPr>
      <w:rPr>
        <w:rFonts w:hint="default" w:ascii="Wingdings" w:hAnsi="Wingdings"/>
      </w:rPr>
    </w:lvl>
    <w:lvl w:ilvl="3" w:tentative="0">
      <w:start w:val="1"/>
      <w:numFmt w:val="bullet"/>
      <w:lvlText w:val=""/>
      <w:lvlJc w:val="left"/>
      <w:pPr>
        <w:tabs>
          <w:tab w:val="left" w:pos="-2006"/>
        </w:tabs>
        <w:ind w:left="-2006" w:hanging="420"/>
      </w:pPr>
      <w:rPr>
        <w:rFonts w:hint="default" w:ascii="Wingdings" w:hAnsi="Wingdings"/>
      </w:rPr>
    </w:lvl>
    <w:lvl w:ilvl="4" w:tentative="0">
      <w:start w:val="1"/>
      <w:numFmt w:val="bullet"/>
      <w:lvlText w:val=""/>
      <w:lvlJc w:val="left"/>
      <w:pPr>
        <w:tabs>
          <w:tab w:val="left" w:pos="-1586"/>
        </w:tabs>
        <w:ind w:left="-1586" w:hanging="420"/>
      </w:pPr>
      <w:rPr>
        <w:rFonts w:hint="default" w:ascii="Wingdings" w:hAnsi="Wingdings"/>
      </w:rPr>
    </w:lvl>
    <w:lvl w:ilvl="5" w:tentative="0">
      <w:start w:val="1"/>
      <w:numFmt w:val="bullet"/>
      <w:lvlText w:val=""/>
      <w:lvlJc w:val="left"/>
      <w:pPr>
        <w:tabs>
          <w:tab w:val="left" w:pos="-1166"/>
        </w:tabs>
        <w:ind w:left="-1166" w:hanging="420"/>
      </w:pPr>
      <w:rPr>
        <w:rFonts w:hint="default" w:ascii="Wingdings" w:hAnsi="Wingdings"/>
      </w:rPr>
    </w:lvl>
    <w:lvl w:ilvl="6" w:tentative="0">
      <w:start w:val="1"/>
      <w:numFmt w:val="bullet"/>
      <w:lvlText w:val=""/>
      <w:lvlJc w:val="left"/>
      <w:pPr>
        <w:tabs>
          <w:tab w:val="left" w:pos="-746"/>
        </w:tabs>
        <w:ind w:left="-746" w:hanging="420"/>
      </w:pPr>
      <w:rPr>
        <w:rFonts w:hint="default" w:ascii="Wingdings" w:hAnsi="Wingdings"/>
      </w:rPr>
    </w:lvl>
    <w:lvl w:ilvl="7" w:tentative="0">
      <w:start w:val="1"/>
      <w:numFmt w:val="bullet"/>
      <w:lvlText w:val=""/>
      <w:lvlJc w:val="left"/>
      <w:pPr>
        <w:tabs>
          <w:tab w:val="left" w:pos="-326"/>
        </w:tabs>
        <w:ind w:left="-326" w:hanging="420"/>
      </w:pPr>
      <w:rPr>
        <w:rFonts w:hint="default" w:ascii="Wingdings" w:hAnsi="Wingdings"/>
      </w:rPr>
    </w:lvl>
    <w:lvl w:ilvl="8" w:tentative="0">
      <w:start w:val="1"/>
      <w:numFmt w:val="bullet"/>
      <w:lvlText w:val=""/>
      <w:lvlJc w:val="left"/>
      <w:pPr>
        <w:tabs>
          <w:tab w:val="left" w:pos="94"/>
        </w:tabs>
        <w:ind w:left="94" w:hanging="420"/>
      </w:pPr>
      <w:rPr>
        <w:rFonts w:hint="default" w:ascii="Wingdings" w:hAnsi="Wingdings"/>
      </w:rPr>
    </w:lvl>
  </w:abstractNum>
  <w:abstractNum w:abstractNumId="37">
    <w:nsid w:val="56C87F2F"/>
    <w:multiLevelType w:val="multilevel"/>
    <w:tmpl w:val="56C87F2F"/>
    <w:lvl w:ilvl="0" w:tentative="0">
      <w:start w:val="1"/>
      <w:numFmt w:val="decimal"/>
      <w:lvlText w:val="第 %1 部分."/>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pStyle w:val="774"/>
      <w:lvlText w:val="%1.%2.%3.%4.%5"/>
      <w:lvlJc w:val="left"/>
      <w:pPr>
        <w:ind w:left="1984" w:hanging="850"/>
      </w:pPr>
    </w:lvl>
    <w:lvl w:ilvl="5" w:tentative="0">
      <w:start w:val="1"/>
      <w:numFmt w:val="decimal"/>
      <w:lvlText w:val="%1.%2.%3.%4.%5.%6"/>
      <w:lvlJc w:val="left"/>
      <w:pPr>
        <w:ind w:left="269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8">
    <w:nsid w:val="58E8074C"/>
    <w:multiLevelType w:val="multilevel"/>
    <w:tmpl w:val="58E8074C"/>
    <w:lvl w:ilvl="0" w:tentative="0">
      <w:start w:val="1"/>
      <w:numFmt w:val="decimal"/>
      <w:pStyle w:val="535"/>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9">
    <w:nsid w:val="67403E98"/>
    <w:multiLevelType w:val="singleLevel"/>
    <w:tmpl w:val="67403E98"/>
    <w:lvl w:ilvl="0" w:tentative="0">
      <w:start w:val="1"/>
      <w:numFmt w:val="bullet"/>
      <w:pStyle w:val="752"/>
      <w:lvlText w:val=""/>
      <w:lvlJc w:val="left"/>
      <w:pPr>
        <w:tabs>
          <w:tab w:val="left" w:pos="360"/>
        </w:tabs>
        <w:ind w:left="360" w:hanging="360"/>
      </w:pPr>
      <w:rPr>
        <w:rFonts w:hint="default" w:ascii="Symbol" w:hAnsi="Symbol"/>
      </w:rPr>
    </w:lvl>
  </w:abstractNum>
  <w:abstractNum w:abstractNumId="40">
    <w:nsid w:val="698619EB"/>
    <w:multiLevelType w:val="multilevel"/>
    <w:tmpl w:val="698619EB"/>
    <w:lvl w:ilvl="0" w:tentative="0">
      <w:start w:val="1"/>
      <w:numFmt w:val="decimal"/>
      <w:pStyle w:val="273"/>
      <w:lvlText w:val="（%1）"/>
      <w:lvlJc w:val="left"/>
      <w:pPr>
        <w:ind w:left="2760" w:hanging="420"/>
      </w:pPr>
      <w:rPr>
        <w:rFonts w:hint="default" w:cs="Times New Roman"/>
        <w:spacing w:val="0"/>
        <w:positio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1">
    <w:nsid w:val="76D52E27"/>
    <w:multiLevelType w:val="multilevel"/>
    <w:tmpl w:val="76D52E27"/>
    <w:lvl w:ilvl="0" w:tentative="0">
      <w:start w:val="1"/>
      <w:numFmt w:val="bullet"/>
      <w:pStyle w:val="70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2">
    <w:nsid w:val="7755585C"/>
    <w:multiLevelType w:val="multilevel"/>
    <w:tmpl w:val="7755585C"/>
    <w:lvl w:ilvl="0" w:tentative="0">
      <w:start w:val="1"/>
      <w:numFmt w:val="bullet"/>
      <w:pStyle w:val="223"/>
      <w:lvlText w:val=""/>
      <w:lvlJc w:val="left"/>
      <w:pPr>
        <w:tabs>
          <w:tab w:val="left" w:pos="284"/>
        </w:tabs>
        <w:ind w:left="284" w:hanging="284"/>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3">
    <w:nsid w:val="7A0F6431"/>
    <w:multiLevelType w:val="singleLevel"/>
    <w:tmpl w:val="7A0F6431"/>
    <w:lvl w:ilvl="0" w:tentative="0">
      <w:start w:val="1"/>
      <w:numFmt w:val="decimal"/>
      <w:suff w:val="space"/>
      <w:lvlText w:val="%1."/>
      <w:lvlJc w:val="left"/>
    </w:lvl>
  </w:abstractNum>
  <w:num w:numId="1">
    <w:abstractNumId w:val="24"/>
  </w:num>
  <w:num w:numId="2">
    <w:abstractNumId w:val="13"/>
  </w:num>
  <w:num w:numId="3">
    <w:abstractNumId w:val="11"/>
  </w:num>
  <w:num w:numId="4">
    <w:abstractNumId w:val="1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42"/>
  </w:num>
  <w:num w:numId="8">
    <w:abstractNumId w:val="34"/>
  </w:num>
  <w:num w:numId="9">
    <w:abstractNumId w:val="40"/>
    <w:lvlOverride w:ilvl="0">
      <w:startOverride w:val="1"/>
    </w:lvlOverride>
  </w:num>
  <w:num w:numId="10">
    <w:abstractNumId w:val="20"/>
  </w:num>
  <w:num w:numId="11">
    <w:abstractNumId w:val="2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6"/>
  </w:num>
  <w:num w:numId="13">
    <w:abstractNumId w:val="28"/>
  </w:num>
  <w:num w:numId="14">
    <w:abstractNumId w:val="38"/>
  </w:num>
  <w:num w:numId="15">
    <w:abstractNumId w:val="31"/>
  </w:num>
  <w:num w:numId="16">
    <w:abstractNumId w:val="27"/>
  </w:num>
  <w:num w:numId="17">
    <w:abstractNumId w:val="15"/>
  </w:num>
  <w:num w:numId="18">
    <w:abstractNumId w:val="36"/>
  </w:num>
  <w:num w:numId="19">
    <w:abstractNumId w:val="17"/>
  </w:num>
  <w:num w:numId="20">
    <w:abstractNumId w:val="25"/>
  </w:num>
  <w:num w:numId="21">
    <w:abstractNumId w:val="23"/>
  </w:num>
  <w:num w:numId="22">
    <w:abstractNumId w:val="32"/>
  </w:num>
  <w:num w:numId="23">
    <w:abstractNumId w:val="18"/>
  </w:num>
  <w:num w:numId="24">
    <w:abstractNumId w:val="41"/>
  </w:num>
  <w:num w:numId="25">
    <w:abstractNumId w:val="14"/>
  </w:num>
  <w:num w:numId="26">
    <w:abstractNumId w:val="39"/>
  </w:num>
  <w:num w:numId="27">
    <w:abstractNumId w:val="33"/>
  </w:num>
  <w:num w:numId="28">
    <w:abstractNumId w:val="22"/>
  </w:num>
  <w:num w:numId="29">
    <w:abstractNumId w:val="37"/>
  </w:num>
  <w:num w:numId="30">
    <w:abstractNumId w:val="5"/>
  </w:num>
  <w:num w:numId="31">
    <w:abstractNumId w:val="1"/>
  </w:num>
  <w:num w:numId="32">
    <w:abstractNumId w:val="19"/>
  </w:num>
  <w:num w:numId="33">
    <w:abstractNumId w:val="35"/>
  </w:num>
  <w:num w:numId="34">
    <w:abstractNumId w:val="4"/>
  </w:num>
  <w:num w:numId="35">
    <w:abstractNumId w:val="0"/>
  </w:num>
  <w:num w:numId="36">
    <w:abstractNumId w:val="43"/>
  </w:num>
  <w:num w:numId="37">
    <w:abstractNumId w:val="3"/>
  </w:num>
  <w:num w:numId="38">
    <w:abstractNumId w:val="10"/>
  </w:num>
  <w:num w:numId="39">
    <w:abstractNumId w:val="7"/>
  </w:num>
  <w:num w:numId="40">
    <w:abstractNumId w:val="6"/>
  </w:num>
  <w:num w:numId="41">
    <w:abstractNumId w:val="2"/>
  </w:num>
  <w:num w:numId="42">
    <w:abstractNumId w:val="8"/>
  </w:num>
  <w:num w:numId="43">
    <w:abstractNumId w:val="2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xNzJlYjIwNmRmMDA3NjQxOGRkNzU5Nzg4ZWM0ODUifQ=="/>
  </w:docVars>
  <w:rsids>
    <w:rsidRoot w:val="00334D61"/>
    <w:rsid w:val="00001442"/>
    <w:rsid w:val="00002CA9"/>
    <w:rsid w:val="00003CB6"/>
    <w:rsid w:val="000041A5"/>
    <w:rsid w:val="000043A0"/>
    <w:rsid w:val="000048A6"/>
    <w:rsid w:val="00005111"/>
    <w:rsid w:val="000056B4"/>
    <w:rsid w:val="000058C6"/>
    <w:rsid w:val="0000599E"/>
    <w:rsid w:val="00006304"/>
    <w:rsid w:val="00006B8D"/>
    <w:rsid w:val="00007144"/>
    <w:rsid w:val="00007584"/>
    <w:rsid w:val="000077D6"/>
    <w:rsid w:val="000105B0"/>
    <w:rsid w:val="0001088A"/>
    <w:rsid w:val="000115D5"/>
    <w:rsid w:val="00012105"/>
    <w:rsid w:val="000130E4"/>
    <w:rsid w:val="00013556"/>
    <w:rsid w:val="00014E09"/>
    <w:rsid w:val="0001547E"/>
    <w:rsid w:val="00015F97"/>
    <w:rsid w:val="0001731A"/>
    <w:rsid w:val="000175E0"/>
    <w:rsid w:val="00017888"/>
    <w:rsid w:val="00017AD3"/>
    <w:rsid w:val="00017E56"/>
    <w:rsid w:val="00020A64"/>
    <w:rsid w:val="00020ABB"/>
    <w:rsid w:val="0002181D"/>
    <w:rsid w:val="00021CF6"/>
    <w:rsid w:val="00021F7A"/>
    <w:rsid w:val="00022998"/>
    <w:rsid w:val="00022D19"/>
    <w:rsid w:val="000238FC"/>
    <w:rsid w:val="00024EF6"/>
    <w:rsid w:val="0002527D"/>
    <w:rsid w:val="0002531C"/>
    <w:rsid w:val="00025B40"/>
    <w:rsid w:val="00026BB8"/>
    <w:rsid w:val="00027712"/>
    <w:rsid w:val="00030445"/>
    <w:rsid w:val="00030E5A"/>
    <w:rsid w:val="000310B8"/>
    <w:rsid w:val="000310CF"/>
    <w:rsid w:val="0003142A"/>
    <w:rsid w:val="00031E05"/>
    <w:rsid w:val="00031E13"/>
    <w:rsid w:val="000327A0"/>
    <w:rsid w:val="00032C15"/>
    <w:rsid w:val="00035548"/>
    <w:rsid w:val="000360CB"/>
    <w:rsid w:val="000370D2"/>
    <w:rsid w:val="00037CA1"/>
    <w:rsid w:val="000400B9"/>
    <w:rsid w:val="00040625"/>
    <w:rsid w:val="000409F9"/>
    <w:rsid w:val="00040A06"/>
    <w:rsid w:val="00040A15"/>
    <w:rsid w:val="00041D87"/>
    <w:rsid w:val="000427DA"/>
    <w:rsid w:val="000451C7"/>
    <w:rsid w:val="00045C8E"/>
    <w:rsid w:val="00045CF0"/>
    <w:rsid w:val="00047516"/>
    <w:rsid w:val="00047A43"/>
    <w:rsid w:val="00051D87"/>
    <w:rsid w:val="00053041"/>
    <w:rsid w:val="00053306"/>
    <w:rsid w:val="00053706"/>
    <w:rsid w:val="00055310"/>
    <w:rsid w:val="000556C4"/>
    <w:rsid w:val="00055AFD"/>
    <w:rsid w:val="000562B5"/>
    <w:rsid w:val="00056351"/>
    <w:rsid w:val="000568E8"/>
    <w:rsid w:val="00056D53"/>
    <w:rsid w:val="000570F0"/>
    <w:rsid w:val="00057EC8"/>
    <w:rsid w:val="00057FA9"/>
    <w:rsid w:val="000608C7"/>
    <w:rsid w:val="00060E25"/>
    <w:rsid w:val="000612B2"/>
    <w:rsid w:val="00061F5A"/>
    <w:rsid w:val="00062AD3"/>
    <w:rsid w:val="00062E3B"/>
    <w:rsid w:val="00063425"/>
    <w:rsid w:val="00064C30"/>
    <w:rsid w:val="00065283"/>
    <w:rsid w:val="00066C4B"/>
    <w:rsid w:val="00066D1E"/>
    <w:rsid w:val="00066E10"/>
    <w:rsid w:val="000672A6"/>
    <w:rsid w:val="000677D2"/>
    <w:rsid w:val="0007021E"/>
    <w:rsid w:val="000709DF"/>
    <w:rsid w:val="00070BBF"/>
    <w:rsid w:val="00070F6F"/>
    <w:rsid w:val="0007122C"/>
    <w:rsid w:val="0007246F"/>
    <w:rsid w:val="0007327F"/>
    <w:rsid w:val="0007329C"/>
    <w:rsid w:val="00073F6C"/>
    <w:rsid w:val="00074D6C"/>
    <w:rsid w:val="00074D7D"/>
    <w:rsid w:val="00075898"/>
    <w:rsid w:val="00075A75"/>
    <w:rsid w:val="00076B23"/>
    <w:rsid w:val="0008040A"/>
    <w:rsid w:val="0008127C"/>
    <w:rsid w:val="00081707"/>
    <w:rsid w:val="00081EF1"/>
    <w:rsid w:val="0008225D"/>
    <w:rsid w:val="0008393C"/>
    <w:rsid w:val="000840FD"/>
    <w:rsid w:val="00085E7F"/>
    <w:rsid w:val="00086506"/>
    <w:rsid w:val="00086D59"/>
    <w:rsid w:val="000870F4"/>
    <w:rsid w:val="000871B0"/>
    <w:rsid w:val="000873C5"/>
    <w:rsid w:val="0008758F"/>
    <w:rsid w:val="00087BCE"/>
    <w:rsid w:val="00087DEA"/>
    <w:rsid w:val="00087F46"/>
    <w:rsid w:val="00087F82"/>
    <w:rsid w:val="00090053"/>
    <w:rsid w:val="00090D30"/>
    <w:rsid w:val="000910E0"/>
    <w:rsid w:val="00091FB1"/>
    <w:rsid w:val="00092399"/>
    <w:rsid w:val="0009302B"/>
    <w:rsid w:val="000939A8"/>
    <w:rsid w:val="00093D08"/>
    <w:rsid w:val="00094432"/>
    <w:rsid w:val="000948A2"/>
    <w:rsid w:val="00096032"/>
    <w:rsid w:val="0009690B"/>
    <w:rsid w:val="00096D25"/>
    <w:rsid w:val="00096D33"/>
    <w:rsid w:val="0009740B"/>
    <w:rsid w:val="00097E0A"/>
    <w:rsid w:val="000A0118"/>
    <w:rsid w:val="000A0491"/>
    <w:rsid w:val="000A055F"/>
    <w:rsid w:val="000A059A"/>
    <w:rsid w:val="000A0A35"/>
    <w:rsid w:val="000A0B68"/>
    <w:rsid w:val="000A0BB6"/>
    <w:rsid w:val="000A1704"/>
    <w:rsid w:val="000A24F5"/>
    <w:rsid w:val="000A25B7"/>
    <w:rsid w:val="000A3641"/>
    <w:rsid w:val="000A4AC4"/>
    <w:rsid w:val="000A57B4"/>
    <w:rsid w:val="000A597F"/>
    <w:rsid w:val="000A5E53"/>
    <w:rsid w:val="000A640C"/>
    <w:rsid w:val="000A655C"/>
    <w:rsid w:val="000A7C90"/>
    <w:rsid w:val="000B04E9"/>
    <w:rsid w:val="000B0892"/>
    <w:rsid w:val="000B095C"/>
    <w:rsid w:val="000B09FF"/>
    <w:rsid w:val="000B13F7"/>
    <w:rsid w:val="000B1B34"/>
    <w:rsid w:val="000B3279"/>
    <w:rsid w:val="000B43C5"/>
    <w:rsid w:val="000B453A"/>
    <w:rsid w:val="000B4B19"/>
    <w:rsid w:val="000B4B8C"/>
    <w:rsid w:val="000B4CB8"/>
    <w:rsid w:val="000B7579"/>
    <w:rsid w:val="000C02D9"/>
    <w:rsid w:val="000C2E25"/>
    <w:rsid w:val="000C2EF8"/>
    <w:rsid w:val="000C3491"/>
    <w:rsid w:val="000C43CF"/>
    <w:rsid w:val="000C4621"/>
    <w:rsid w:val="000C6043"/>
    <w:rsid w:val="000C6CBC"/>
    <w:rsid w:val="000D03EC"/>
    <w:rsid w:val="000D0925"/>
    <w:rsid w:val="000D0CF7"/>
    <w:rsid w:val="000D28D8"/>
    <w:rsid w:val="000D2A75"/>
    <w:rsid w:val="000D2F4B"/>
    <w:rsid w:val="000D348F"/>
    <w:rsid w:val="000D36B8"/>
    <w:rsid w:val="000D3F8A"/>
    <w:rsid w:val="000D3FD1"/>
    <w:rsid w:val="000D48F1"/>
    <w:rsid w:val="000D5B04"/>
    <w:rsid w:val="000D5FB3"/>
    <w:rsid w:val="000D6E97"/>
    <w:rsid w:val="000D6ED3"/>
    <w:rsid w:val="000E0B47"/>
    <w:rsid w:val="000E0C9E"/>
    <w:rsid w:val="000E13AB"/>
    <w:rsid w:val="000E1EF6"/>
    <w:rsid w:val="000E2E68"/>
    <w:rsid w:val="000E3B33"/>
    <w:rsid w:val="000E4C14"/>
    <w:rsid w:val="000E5F53"/>
    <w:rsid w:val="000E5F93"/>
    <w:rsid w:val="000E705A"/>
    <w:rsid w:val="000E79FE"/>
    <w:rsid w:val="000F08D2"/>
    <w:rsid w:val="000F0FAC"/>
    <w:rsid w:val="000F1546"/>
    <w:rsid w:val="000F2CFD"/>
    <w:rsid w:val="000F33A8"/>
    <w:rsid w:val="000F4E84"/>
    <w:rsid w:val="000F5946"/>
    <w:rsid w:val="000F6CB5"/>
    <w:rsid w:val="000F7308"/>
    <w:rsid w:val="00100280"/>
    <w:rsid w:val="001004A6"/>
    <w:rsid w:val="00101D91"/>
    <w:rsid w:val="00102392"/>
    <w:rsid w:val="001028C7"/>
    <w:rsid w:val="00103278"/>
    <w:rsid w:val="001040DF"/>
    <w:rsid w:val="00104794"/>
    <w:rsid w:val="00104AB0"/>
    <w:rsid w:val="00104E08"/>
    <w:rsid w:val="00104F6E"/>
    <w:rsid w:val="00105090"/>
    <w:rsid w:val="00105CFA"/>
    <w:rsid w:val="00105E09"/>
    <w:rsid w:val="00106D50"/>
    <w:rsid w:val="001101DE"/>
    <w:rsid w:val="00110C95"/>
    <w:rsid w:val="00110FED"/>
    <w:rsid w:val="001113D7"/>
    <w:rsid w:val="001117BF"/>
    <w:rsid w:val="0011290E"/>
    <w:rsid w:val="001138BE"/>
    <w:rsid w:val="00113B97"/>
    <w:rsid w:val="00113E20"/>
    <w:rsid w:val="00113EC5"/>
    <w:rsid w:val="001146D9"/>
    <w:rsid w:val="00114B4C"/>
    <w:rsid w:val="00116A24"/>
    <w:rsid w:val="00116DD3"/>
    <w:rsid w:val="00116FD8"/>
    <w:rsid w:val="0012057D"/>
    <w:rsid w:val="00120A32"/>
    <w:rsid w:val="00120D8A"/>
    <w:rsid w:val="00120E41"/>
    <w:rsid w:val="0012168B"/>
    <w:rsid w:val="001216B8"/>
    <w:rsid w:val="001221CB"/>
    <w:rsid w:val="001222BE"/>
    <w:rsid w:val="001223D1"/>
    <w:rsid w:val="00122EEB"/>
    <w:rsid w:val="00122F86"/>
    <w:rsid w:val="00123AEB"/>
    <w:rsid w:val="001240EE"/>
    <w:rsid w:val="00125024"/>
    <w:rsid w:val="001253BD"/>
    <w:rsid w:val="00125CFA"/>
    <w:rsid w:val="001265E9"/>
    <w:rsid w:val="00126CA5"/>
    <w:rsid w:val="00126F95"/>
    <w:rsid w:val="0012776F"/>
    <w:rsid w:val="00127C67"/>
    <w:rsid w:val="00130244"/>
    <w:rsid w:val="0013173E"/>
    <w:rsid w:val="0013193D"/>
    <w:rsid w:val="001328F6"/>
    <w:rsid w:val="00134D7F"/>
    <w:rsid w:val="00135C50"/>
    <w:rsid w:val="00136376"/>
    <w:rsid w:val="00136A47"/>
    <w:rsid w:val="00136EF0"/>
    <w:rsid w:val="00137508"/>
    <w:rsid w:val="00137AE0"/>
    <w:rsid w:val="00140483"/>
    <w:rsid w:val="001404B9"/>
    <w:rsid w:val="00140556"/>
    <w:rsid w:val="00141D14"/>
    <w:rsid w:val="00142748"/>
    <w:rsid w:val="00142BE2"/>
    <w:rsid w:val="0014355C"/>
    <w:rsid w:val="001445ED"/>
    <w:rsid w:val="0014733F"/>
    <w:rsid w:val="001473C5"/>
    <w:rsid w:val="00147A86"/>
    <w:rsid w:val="00147C64"/>
    <w:rsid w:val="00150C68"/>
    <w:rsid w:val="00150C8C"/>
    <w:rsid w:val="001515AA"/>
    <w:rsid w:val="001519AD"/>
    <w:rsid w:val="00151EDE"/>
    <w:rsid w:val="001524F2"/>
    <w:rsid w:val="00153226"/>
    <w:rsid w:val="0015380A"/>
    <w:rsid w:val="00153989"/>
    <w:rsid w:val="00154F71"/>
    <w:rsid w:val="00155274"/>
    <w:rsid w:val="0015571F"/>
    <w:rsid w:val="00156A63"/>
    <w:rsid w:val="00156AC4"/>
    <w:rsid w:val="001571E1"/>
    <w:rsid w:val="001572E2"/>
    <w:rsid w:val="00157456"/>
    <w:rsid w:val="001576DC"/>
    <w:rsid w:val="00157834"/>
    <w:rsid w:val="0016047B"/>
    <w:rsid w:val="001606E6"/>
    <w:rsid w:val="00161509"/>
    <w:rsid w:val="001615EA"/>
    <w:rsid w:val="0016169A"/>
    <w:rsid w:val="00161F6E"/>
    <w:rsid w:val="00162589"/>
    <w:rsid w:val="00162617"/>
    <w:rsid w:val="00162B1A"/>
    <w:rsid w:val="001641BF"/>
    <w:rsid w:val="00164670"/>
    <w:rsid w:val="001646CC"/>
    <w:rsid w:val="00164DED"/>
    <w:rsid w:val="00165C4E"/>
    <w:rsid w:val="00165E4F"/>
    <w:rsid w:val="00166FD2"/>
    <w:rsid w:val="00167AF8"/>
    <w:rsid w:val="001707C4"/>
    <w:rsid w:val="001716E7"/>
    <w:rsid w:val="0017249C"/>
    <w:rsid w:val="001725F9"/>
    <w:rsid w:val="00173848"/>
    <w:rsid w:val="00174331"/>
    <w:rsid w:val="00175A59"/>
    <w:rsid w:val="00175E07"/>
    <w:rsid w:val="001763F7"/>
    <w:rsid w:val="001767B2"/>
    <w:rsid w:val="001803A5"/>
    <w:rsid w:val="00180DA8"/>
    <w:rsid w:val="00181168"/>
    <w:rsid w:val="001832EE"/>
    <w:rsid w:val="001853FD"/>
    <w:rsid w:val="0018543D"/>
    <w:rsid w:val="00186A15"/>
    <w:rsid w:val="0018796E"/>
    <w:rsid w:val="0019001E"/>
    <w:rsid w:val="001907CD"/>
    <w:rsid w:val="0019115E"/>
    <w:rsid w:val="001917CB"/>
    <w:rsid w:val="00193921"/>
    <w:rsid w:val="00193D1F"/>
    <w:rsid w:val="00193EDB"/>
    <w:rsid w:val="001947C4"/>
    <w:rsid w:val="00194EF6"/>
    <w:rsid w:val="00195AA4"/>
    <w:rsid w:val="001967F1"/>
    <w:rsid w:val="00197559"/>
    <w:rsid w:val="00197E8B"/>
    <w:rsid w:val="001A05D8"/>
    <w:rsid w:val="001A066E"/>
    <w:rsid w:val="001A0FD5"/>
    <w:rsid w:val="001A1005"/>
    <w:rsid w:val="001A1932"/>
    <w:rsid w:val="001A2AFE"/>
    <w:rsid w:val="001A3CCF"/>
    <w:rsid w:val="001A436E"/>
    <w:rsid w:val="001A552B"/>
    <w:rsid w:val="001A56D8"/>
    <w:rsid w:val="001A5A92"/>
    <w:rsid w:val="001A6924"/>
    <w:rsid w:val="001A6ABB"/>
    <w:rsid w:val="001A75FA"/>
    <w:rsid w:val="001B01C0"/>
    <w:rsid w:val="001B2353"/>
    <w:rsid w:val="001B30F6"/>
    <w:rsid w:val="001B3429"/>
    <w:rsid w:val="001B348B"/>
    <w:rsid w:val="001B4072"/>
    <w:rsid w:val="001B44CC"/>
    <w:rsid w:val="001B4BD8"/>
    <w:rsid w:val="001B5460"/>
    <w:rsid w:val="001B55E6"/>
    <w:rsid w:val="001B5BE5"/>
    <w:rsid w:val="001B5D89"/>
    <w:rsid w:val="001B6746"/>
    <w:rsid w:val="001B6FE0"/>
    <w:rsid w:val="001B7FE0"/>
    <w:rsid w:val="001C0373"/>
    <w:rsid w:val="001C16FE"/>
    <w:rsid w:val="001C1F36"/>
    <w:rsid w:val="001C3221"/>
    <w:rsid w:val="001C39A9"/>
    <w:rsid w:val="001C3D72"/>
    <w:rsid w:val="001C56D4"/>
    <w:rsid w:val="001C614A"/>
    <w:rsid w:val="001C67BF"/>
    <w:rsid w:val="001C712B"/>
    <w:rsid w:val="001D04C7"/>
    <w:rsid w:val="001D1956"/>
    <w:rsid w:val="001D1C4E"/>
    <w:rsid w:val="001D229C"/>
    <w:rsid w:val="001D3B25"/>
    <w:rsid w:val="001D4197"/>
    <w:rsid w:val="001D48C5"/>
    <w:rsid w:val="001D5799"/>
    <w:rsid w:val="001D61F7"/>
    <w:rsid w:val="001E0682"/>
    <w:rsid w:val="001E0760"/>
    <w:rsid w:val="001E11E9"/>
    <w:rsid w:val="001E1A59"/>
    <w:rsid w:val="001E20E8"/>
    <w:rsid w:val="001E33B2"/>
    <w:rsid w:val="001E38DC"/>
    <w:rsid w:val="001E4363"/>
    <w:rsid w:val="001E4C61"/>
    <w:rsid w:val="001E53D6"/>
    <w:rsid w:val="001E7169"/>
    <w:rsid w:val="001E7835"/>
    <w:rsid w:val="001E7D97"/>
    <w:rsid w:val="001F01EE"/>
    <w:rsid w:val="001F165C"/>
    <w:rsid w:val="001F176D"/>
    <w:rsid w:val="001F1D8C"/>
    <w:rsid w:val="001F2929"/>
    <w:rsid w:val="001F2B14"/>
    <w:rsid w:val="001F3266"/>
    <w:rsid w:val="001F34EA"/>
    <w:rsid w:val="001F3C5C"/>
    <w:rsid w:val="001F3CA9"/>
    <w:rsid w:val="001F3F09"/>
    <w:rsid w:val="001F5704"/>
    <w:rsid w:val="001F5E2E"/>
    <w:rsid w:val="001F65B5"/>
    <w:rsid w:val="001F6823"/>
    <w:rsid w:val="001F77DB"/>
    <w:rsid w:val="001F78F6"/>
    <w:rsid w:val="001F79A1"/>
    <w:rsid w:val="001F7FE9"/>
    <w:rsid w:val="0020053E"/>
    <w:rsid w:val="00201866"/>
    <w:rsid w:val="00202C7E"/>
    <w:rsid w:val="00202F7F"/>
    <w:rsid w:val="00203176"/>
    <w:rsid w:val="00203FD9"/>
    <w:rsid w:val="00205598"/>
    <w:rsid w:val="00205F87"/>
    <w:rsid w:val="00207B81"/>
    <w:rsid w:val="00207B9E"/>
    <w:rsid w:val="0021000E"/>
    <w:rsid w:val="0021052B"/>
    <w:rsid w:val="0021083F"/>
    <w:rsid w:val="0021091B"/>
    <w:rsid w:val="00210EE5"/>
    <w:rsid w:val="00210F3C"/>
    <w:rsid w:val="0021235A"/>
    <w:rsid w:val="00212444"/>
    <w:rsid w:val="00212768"/>
    <w:rsid w:val="002131A1"/>
    <w:rsid w:val="002137C4"/>
    <w:rsid w:val="0021407A"/>
    <w:rsid w:val="00214CB9"/>
    <w:rsid w:val="00214F80"/>
    <w:rsid w:val="002151D4"/>
    <w:rsid w:val="00215894"/>
    <w:rsid w:val="00215912"/>
    <w:rsid w:val="0021635F"/>
    <w:rsid w:val="002166BB"/>
    <w:rsid w:val="002170BE"/>
    <w:rsid w:val="0021788B"/>
    <w:rsid w:val="0022053F"/>
    <w:rsid w:val="00220767"/>
    <w:rsid w:val="00220964"/>
    <w:rsid w:val="00220DCD"/>
    <w:rsid w:val="00220FFE"/>
    <w:rsid w:val="0022147E"/>
    <w:rsid w:val="0022154C"/>
    <w:rsid w:val="00221CC5"/>
    <w:rsid w:val="00221E4E"/>
    <w:rsid w:val="0022207C"/>
    <w:rsid w:val="00222371"/>
    <w:rsid w:val="00223158"/>
    <w:rsid w:val="00223479"/>
    <w:rsid w:val="002248BB"/>
    <w:rsid w:val="0022528E"/>
    <w:rsid w:val="002252AE"/>
    <w:rsid w:val="0022535B"/>
    <w:rsid w:val="0022685D"/>
    <w:rsid w:val="00226ADB"/>
    <w:rsid w:val="00227314"/>
    <w:rsid w:val="00227C39"/>
    <w:rsid w:val="00227CB3"/>
    <w:rsid w:val="00227EB8"/>
    <w:rsid w:val="00231E23"/>
    <w:rsid w:val="00232EF4"/>
    <w:rsid w:val="00233778"/>
    <w:rsid w:val="00235987"/>
    <w:rsid w:val="00236A14"/>
    <w:rsid w:val="002407C0"/>
    <w:rsid w:val="0024187E"/>
    <w:rsid w:val="002423E4"/>
    <w:rsid w:val="0024285B"/>
    <w:rsid w:val="00242CC5"/>
    <w:rsid w:val="00243903"/>
    <w:rsid w:val="00243A23"/>
    <w:rsid w:val="00244595"/>
    <w:rsid w:val="0024515A"/>
    <w:rsid w:val="002454C7"/>
    <w:rsid w:val="002457B4"/>
    <w:rsid w:val="002460B4"/>
    <w:rsid w:val="00247343"/>
    <w:rsid w:val="0025021D"/>
    <w:rsid w:val="00250B08"/>
    <w:rsid w:val="0025154D"/>
    <w:rsid w:val="00251971"/>
    <w:rsid w:val="00251C73"/>
    <w:rsid w:val="00252D0A"/>
    <w:rsid w:val="00253D8D"/>
    <w:rsid w:val="0025412D"/>
    <w:rsid w:val="00254C94"/>
    <w:rsid w:val="00255577"/>
    <w:rsid w:val="00255EB0"/>
    <w:rsid w:val="0025605B"/>
    <w:rsid w:val="00256D72"/>
    <w:rsid w:val="00257644"/>
    <w:rsid w:val="00257E96"/>
    <w:rsid w:val="0026039C"/>
    <w:rsid w:val="00262715"/>
    <w:rsid w:val="002639E3"/>
    <w:rsid w:val="00263CCB"/>
    <w:rsid w:val="002650DB"/>
    <w:rsid w:val="0026531A"/>
    <w:rsid w:val="00265481"/>
    <w:rsid w:val="00265D7F"/>
    <w:rsid w:val="002667EA"/>
    <w:rsid w:val="00266DCF"/>
    <w:rsid w:val="002706E8"/>
    <w:rsid w:val="002720A9"/>
    <w:rsid w:val="00273092"/>
    <w:rsid w:val="0027384E"/>
    <w:rsid w:val="002756EE"/>
    <w:rsid w:val="00275B09"/>
    <w:rsid w:val="00275CC1"/>
    <w:rsid w:val="00275DB6"/>
    <w:rsid w:val="00277A19"/>
    <w:rsid w:val="00277E62"/>
    <w:rsid w:val="0028057D"/>
    <w:rsid w:val="0028076F"/>
    <w:rsid w:val="002814DA"/>
    <w:rsid w:val="002817AB"/>
    <w:rsid w:val="00281F8F"/>
    <w:rsid w:val="002820D9"/>
    <w:rsid w:val="002830D3"/>
    <w:rsid w:val="002843D3"/>
    <w:rsid w:val="002845CB"/>
    <w:rsid w:val="00285389"/>
    <w:rsid w:val="002858EA"/>
    <w:rsid w:val="0028619A"/>
    <w:rsid w:val="00286308"/>
    <w:rsid w:val="0028650F"/>
    <w:rsid w:val="00286D93"/>
    <w:rsid w:val="002874A6"/>
    <w:rsid w:val="00287BC6"/>
    <w:rsid w:val="00291308"/>
    <w:rsid w:val="0029240A"/>
    <w:rsid w:val="002932AF"/>
    <w:rsid w:val="00294161"/>
    <w:rsid w:val="0029421D"/>
    <w:rsid w:val="0029620C"/>
    <w:rsid w:val="00296677"/>
    <w:rsid w:val="002A096D"/>
    <w:rsid w:val="002A17B6"/>
    <w:rsid w:val="002A2D5B"/>
    <w:rsid w:val="002A2FF8"/>
    <w:rsid w:val="002A5CE8"/>
    <w:rsid w:val="002A791F"/>
    <w:rsid w:val="002B0C26"/>
    <w:rsid w:val="002B1270"/>
    <w:rsid w:val="002B1300"/>
    <w:rsid w:val="002B1335"/>
    <w:rsid w:val="002B4672"/>
    <w:rsid w:val="002B52AD"/>
    <w:rsid w:val="002B5B64"/>
    <w:rsid w:val="002B62B2"/>
    <w:rsid w:val="002C1BD4"/>
    <w:rsid w:val="002C3413"/>
    <w:rsid w:val="002C34DB"/>
    <w:rsid w:val="002C3A32"/>
    <w:rsid w:val="002C3FB8"/>
    <w:rsid w:val="002C4286"/>
    <w:rsid w:val="002C43FB"/>
    <w:rsid w:val="002C4409"/>
    <w:rsid w:val="002C65A0"/>
    <w:rsid w:val="002C6921"/>
    <w:rsid w:val="002C7531"/>
    <w:rsid w:val="002C799A"/>
    <w:rsid w:val="002D02BF"/>
    <w:rsid w:val="002D09D8"/>
    <w:rsid w:val="002D0D97"/>
    <w:rsid w:val="002D0FFC"/>
    <w:rsid w:val="002D1274"/>
    <w:rsid w:val="002D12A3"/>
    <w:rsid w:val="002D13B2"/>
    <w:rsid w:val="002D2AB5"/>
    <w:rsid w:val="002D34F7"/>
    <w:rsid w:val="002D3B93"/>
    <w:rsid w:val="002D3FC8"/>
    <w:rsid w:val="002D49C1"/>
    <w:rsid w:val="002D4CE5"/>
    <w:rsid w:val="002D4DBE"/>
    <w:rsid w:val="002D572B"/>
    <w:rsid w:val="002D61AE"/>
    <w:rsid w:val="002D6E1E"/>
    <w:rsid w:val="002D6E28"/>
    <w:rsid w:val="002D7B66"/>
    <w:rsid w:val="002D7F34"/>
    <w:rsid w:val="002E0814"/>
    <w:rsid w:val="002E10ED"/>
    <w:rsid w:val="002E1195"/>
    <w:rsid w:val="002E1CEB"/>
    <w:rsid w:val="002E1EDB"/>
    <w:rsid w:val="002E2633"/>
    <w:rsid w:val="002E4A80"/>
    <w:rsid w:val="002E4D5E"/>
    <w:rsid w:val="002E4E1F"/>
    <w:rsid w:val="002E4FD2"/>
    <w:rsid w:val="002E5BD1"/>
    <w:rsid w:val="002E5E97"/>
    <w:rsid w:val="002E5EF6"/>
    <w:rsid w:val="002E69F3"/>
    <w:rsid w:val="002E6B8E"/>
    <w:rsid w:val="002E7D66"/>
    <w:rsid w:val="002F05B5"/>
    <w:rsid w:val="002F0D24"/>
    <w:rsid w:val="002F0EA9"/>
    <w:rsid w:val="002F13FD"/>
    <w:rsid w:val="002F173B"/>
    <w:rsid w:val="002F1786"/>
    <w:rsid w:val="002F2305"/>
    <w:rsid w:val="002F23BF"/>
    <w:rsid w:val="002F35D7"/>
    <w:rsid w:val="002F3D19"/>
    <w:rsid w:val="002F3F9C"/>
    <w:rsid w:val="002F4011"/>
    <w:rsid w:val="002F4824"/>
    <w:rsid w:val="002F49F1"/>
    <w:rsid w:val="002F56CA"/>
    <w:rsid w:val="002F5993"/>
    <w:rsid w:val="002F7FB2"/>
    <w:rsid w:val="00300492"/>
    <w:rsid w:val="0030154F"/>
    <w:rsid w:val="0030213B"/>
    <w:rsid w:val="0030250D"/>
    <w:rsid w:val="00303102"/>
    <w:rsid w:val="003039C5"/>
    <w:rsid w:val="00303F21"/>
    <w:rsid w:val="003053DB"/>
    <w:rsid w:val="00305923"/>
    <w:rsid w:val="003068EE"/>
    <w:rsid w:val="003107D0"/>
    <w:rsid w:val="0031262E"/>
    <w:rsid w:val="00312872"/>
    <w:rsid w:val="00312A41"/>
    <w:rsid w:val="00314042"/>
    <w:rsid w:val="00314A1A"/>
    <w:rsid w:val="00314D51"/>
    <w:rsid w:val="00316DD0"/>
    <w:rsid w:val="003201B0"/>
    <w:rsid w:val="0032062D"/>
    <w:rsid w:val="0032098C"/>
    <w:rsid w:val="00320A8B"/>
    <w:rsid w:val="00320DA3"/>
    <w:rsid w:val="0032100F"/>
    <w:rsid w:val="0032127D"/>
    <w:rsid w:val="003214CF"/>
    <w:rsid w:val="00321780"/>
    <w:rsid w:val="003221F2"/>
    <w:rsid w:val="003232A4"/>
    <w:rsid w:val="003236FA"/>
    <w:rsid w:val="00325443"/>
    <w:rsid w:val="00325A67"/>
    <w:rsid w:val="00326532"/>
    <w:rsid w:val="00327492"/>
    <w:rsid w:val="00327848"/>
    <w:rsid w:val="00327A1E"/>
    <w:rsid w:val="00327FA9"/>
    <w:rsid w:val="003300FC"/>
    <w:rsid w:val="003307CC"/>
    <w:rsid w:val="00333425"/>
    <w:rsid w:val="00333EEA"/>
    <w:rsid w:val="00334096"/>
    <w:rsid w:val="00334730"/>
    <w:rsid w:val="00334877"/>
    <w:rsid w:val="00334980"/>
    <w:rsid w:val="00334D2C"/>
    <w:rsid w:val="00334D61"/>
    <w:rsid w:val="00335E9C"/>
    <w:rsid w:val="00337500"/>
    <w:rsid w:val="0034111D"/>
    <w:rsid w:val="00341AB8"/>
    <w:rsid w:val="00342164"/>
    <w:rsid w:val="00342F4A"/>
    <w:rsid w:val="00343A6B"/>
    <w:rsid w:val="00344650"/>
    <w:rsid w:val="00344C1A"/>
    <w:rsid w:val="0034529B"/>
    <w:rsid w:val="0034628E"/>
    <w:rsid w:val="00346452"/>
    <w:rsid w:val="00350989"/>
    <w:rsid w:val="00350C11"/>
    <w:rsid w:val="0035148D"/>
    <w:rsid w:val="003518B2"/>
    <w:rsid w:val="00352028"/>
    <w:rsid w:val="00352219"/>
    <w:rsid w:val="003524F3"/>
    <w:rsid w:val="0035423E"/>
    <w:rsid w:val="0035426A"/>
    <w:rsid w:val="00354A09"/>
    <w:rsid w:val="00354F6E"/>
    <w:rsid w:val="003550AC"/>
    <w:rsid w:val="00355724"/>
    <w:rsid w:val="003557D5"/>
    <w:rsid w:val="0035618F"/>
    <w:rsid w:val="003567ED"/>
    <w:rsid w:val="00357685"/>
    <w:rsid w:val="0035792B"/>
    <w:rsid w:val="0036087D"/>
    <w:rsid w:val="00360E0A"/>
    <w:rsid w:val="00361D3C"/>
    <w:rsid w:val="00361DE8"/>
    <w:rsid w:val="003637D6"/>
    <w:rsid w:val="00364C75"/>
    <w:rsid w:val="00364EED"/>
    <w:rsid w:val="003652E8"/>
    <w:rsid w:val="00365585"/>
    <w:rsid w:val="00366485"/>
    <w:rsid w:val="0036684E"/>
    <w:rsid w:val="00366EAD"/>
    <w:rsid w:val="00367367"/>
    <w:rsid w:val="003674C6"/>
    <w:rsid w:val="003676CD"/>
    <w:rsid w:val="00370CDF"/>
    <w:rsid w:val="00371850"/>
    <w:rsid w:val="003721D1"/>
    <w:rsid w:val="003731EA"/>
    <w:rsid w:val="00373C9A"/>
    <w:rsid w:val="00374207"/>
    <w:rsid w:val="003744F1"/>
    <w:rsid w:val="003759E3"/>
    <w:rsid w:val="00375C8E"/>
    <w:rsid w:val="00376DD0"/>
    <w:rsid w:val="0038038C"/>
    <w:rsid w:val="00380B6F"/>
    <w:rsid w:val="00380D97"/>
    <w:rsid w:val="00381498"/>
    <w:rsid w:val="00384283"/>
    <w:rsid w:val="00385277"/>
    <w:rsid w:val="003857F6"/>
    <w:rsid w:val="00385CBA"/>
    <w:rsid w:val="00386C8B"/>
    <w:rsid w:val="00387C4A"/>
    <w:rsid w:val="00391E35"/>
    <w:rsid w:val="00392AB5"/>
    <w:rsid w:val="00393DC4"/>
    <w:rsid w:val="00393FB0"/>
    <w:rsid w:val="0039465C"/>
    <w:rsid w:val="0039515F"/>
    <w:rsid w:val="00395D69"/>
    <w:rsid w:val="00396E0F"/>
    <w:rsid w:val="00396F86"/>
    <w:rsid w:val="003A0A75"/>
    <w:rsid w:val="003A0C25"/>
    <w:rsid w:val="003A1C67"/>
    <w:rsid w:val="003A1FC5"/>
    <w:rsid w:val="003A2CCC"/>
    <w:rsid w:val="003A4212"/>
    <w:rsid w:val="003A4525"/>
    <w:rsid w:val="003B1473"/>
    <w:rsid w:val="003B17AA"/>
    <w:rsid w:val="003B1F50"/>
    <w:rsid w:val="003B2D96"/>
    <w:rsid w:val="003B3136"/>
    <w:rsid w:val="003B3B0E"/>
    <w:rsid w:val="003B3B39"/>
    <w:rsid w:val="003B512D"/>
    <w:rsid w:val="003B5B26"/>
    <w:rsid w:val="003B60E4"/>
    <w:rsid w:val="003B76C6"/>
    <w:rsid w:val="003B7F28"/>
    <w:rsid w:val="003C16E7"/>
    <w:rsid w:val="003C172B"/>
    <w:rsid w:val="003C191C"/>
    <w:rsid w:val="003C253C"/>
    <w:rsid w:val="003C316C"/>
    <w:rsid w:val="003C4267"/>
    <w:rsid w:val="003C44E1"/>
    <w:rsid w:val="003C6389"/>
    <w:rsid w:val="003C6D11"/>
    <w:rsid w:val="003C77B0"/>
    <w:rsid w:val="003C7D3F"/>
    <w:rsid w:val="003D00A7"/>
    <w:rsid w:val="003D1161"/>
    <w:rsid w:val="003D1B3F"/>
    <w:rsid w:val="003D2A34"/>
    <w:rsid w:val="003D2FC7"/>
    <w:rsid w:val="003D357C"/>
    <w:rsid w:val="003D4450"/>
    <w:rsid w:val="003D4758"/>
    <w:rsid w:val="003D4B81"/>
    <w:rsid w:val="003D50FF"/>
    <w:rsid w:val="003D54DC"/>
    <w:rsid w:val="003D65A6"/>
    <w:rsid w:val="003D69B9"/>
    <w:rsid w:val="003D6ADA"/>
    <w:rsid w:val="003E0037"/>
    <w:rsid w:val="003E1456"/>
    <w:rsid w:val="003E1E12"/>
    <w:rsid w:val="003E1FCB"/>
    <w:rsid w:val="003E2D7B"/>
    <w:rsid w:val="003E3523"/>
    <w:rsid w:val="003E42DD"/>
    <w:rsid w:val="003E51C7"/>
    <w:rsid w:val="003E5322"/>
    <w:rsid w:val="003E5387"/>
    <w:rsid w:val="003E5D4A"/>
    <w:rsid w:val="003E626D"/>
    <w:rsid w:val="003E78DD"/>
    <w:rsid w:val="003E7D92"/>
    <w:rsid w:val="003F0A4D"/>
    <w:rsid w:val="003F0B2F"/>
    <w:rsid w:val="003F0D2C"/>
    <w:rsid w:val="003F0D84"/>
    <w:rsid w:val="003F20C7"/>
    <w:rsid w:val="003F27CA"/>
    <w:rsid w:val="003F3377"/>
    <w:rsid w:val="003F39FE"/>
    <w:rsid w:val="003F3A62"/>
    <w:rsid w:val="003F3ABE"/>
    <w:rsid w:val="003F4A13"/>
    <w:rsid w:val="003F4D20"/>
    <w:rsid w:val="003F5E2E"/>
    <w:rsid w:val="003F6649"/>
    <w:rsid w:val="003F6E5B"/>
    <w:rsid w:val="003F6F94"/>
    <w:rsid w:val="003F75B1"/>
    <w:rsid w:val="003F7731"/>
    <w:rsid w:val="003F7C40"/>
    <w:rsid w:val="00400541"/>
    <w:rsid w:val="0040087B"/>
    <w:rsid w:val="0040132A"/>
    <w:rsid w:val="00401823"/>
    <w:rsid w:val="00401AC6"/>
    <w:rsid w:val="0040245D"/>
    <w:rsid w:val="00403065"/>
    <w:rsid w:val="00404892"/>
    <w:rsid w:val="00404929"/>
    <w:rsid w:val="00405B86"/>
    <w:rsid w:val="00405ED2"/>
    <w:rsid w:val="0040656B"/>
    <w:rsid w:val="004070E8"/>
    <w:rsid w:val="004073AC"/>
    <w:rsid w:val="00407D50"/>
    <w:rsid w:val="00407D66"/>
    <w:rsid w:val="00407DD0"/>
    <w:rsid w:val="00411033"/>
    <w:rsid w:val="004111FF"/>
    <w:rsid w:val="0041159A"/>
    <w:rsid w:val="00411A5A"/>
    <w:rsid w:val="00411B6A"/>
    <w:rsid w:val="0041268A"/>
    <w:rsid w:val="00414B31"/>
    <w:rsid w:val="00414EE5"/>
    <w:rsid w:val="00415763"/>
    <w:rsid w:val="00415EC7"/>
    <w:rsid w:val="00422C2D"/>
    <w:rsid w:val="00423869"/>
    <w:rsid w:val="004245AB"/>
    <w:rsid w:val="00424AA9"/>
    <w:rsid w:val="00425CFC"/>
    <w:rsid w:val="004261F4"/>
    <w:rsid w:val="00426A09"/>
    <w:rsid w:val="00427A57"/>
    <w:rsid w:val="00427CCA"/>
    <w:rsid w:val="00430081"/>
    <w:rsid w:val="00430A86"/>
    <w:rsid w:val="00431687"/>
    <w:rsid w:val="0043278B"/>
    <w:rsid w:val="004337B5"/>
    <w:rsid w:val="00433CCC"/>
    <w:rsid w:val="00434010"/>
    <w:rsid w:val="004340EE"/>
    <w:rsid w:val="00434C2B"/>
    <w:rsid w:val="00435B88"/>
    <w:rsid w:val="00436F07"/>
    <w:rsid w:val="00437959"/>
    <w:rsid w:val="004402C6"/>
    <w:rsid w:val="00440EB7"/>
    <w:rsid w:val="0044123F"/>
    <w:rsid w:val="00441C86"/>
    <w:rsid w:val="00442CEA"/>
    <w:rsid w:val="00443372"/>
    <w:rsid w:val="004436EC"/>
    <w:rsid w:val="0044434F"/>
    <w:rsid w:val="00444B78"/>
    <w:rsid w:val="00444F5E"/>
    <w:rsid w:val="004451DC"/>
    <w:rsid w:val="004454B7"/>
    <w:rsid w:val="00445FD3"/>
    <w:rsid w:val="00446634"/>
    <w:rsid w:val="00446BF5"/>
    <w:rsid w:val="00450309"/>
    <w:rsid w:val="004511AF"/>
    <w:rsid w:val="0045193A"/>
    <w:rsid w:val="00452CA2"/>
    <w:rsid w:val="00452CBF"/>
    <w:rsid w:val="00454526"/>
    <w:rsid w:val="004555C8"/>
    <w:rsid w:val="00456823"/>
    <w:rsid w:val="004569E1"/>
    <w:rsid w:val="00457742"/>
    <w:rsid w:val="00457F89"/>
    <w:rsid w:val="00461725"/>
    <w:rsid w:val="00462A53"/>
    <w:rsid w:val="00462EA7"/>
    <w:rsid w:val="00463979"/>
    <w:rsid w:val="00463BA0"/>
    <w:rsid w:val="00464C89"/>
    <w:rsid w:val="004650EB"/>
    <w:rsid w:val="00465378"/>
    <w:rsid w:val="00465636"/>
    <w:rsid w:val="0046687B"/>
    <w:rsid w:val="00467DA3"/>
    <w:rsid w:val="004726A6"/>
    <w:rsid w:val="00472C4B"/>
    <w:rsid w:val="004734AF"/>
    <w:rsid w:val="0047364D"/>
    <w:rsid w:val="004736C9"/>
    <w:rsid w:val="00473D30"/>
    <w:rsid w:val="004744EE"/>
    <w:rsid w:val="00475D40"/>
    <w:rsid w:val="00476D0F"/>
    <w:rsid w:val="004779AC"/>
    <w:rsid w:val="00480151"/>
    <w:rsid w:val="0048107B"/>
    <w:rsid w:val="00481606"/>
    <w:rsid w:val="004819DB"/>
    <w:rsid w:val="00482FDC"/>
    <w:rsid w:val="00483622"/>
    <w:rsid w:val="00483B81"/>
    <w:rsid w:val="00483F38"/>
    <w:rsid w:val="00483F63"/>
    <w:rsid w:val="00484176"/>
    <w:rsid w:val="00484546"/>
    <w:rsid w:val="004847FC"/>
    <w:rsid w:val="00484F51"/>
    <w:rsid w:val="00485EE7"/>
    <w:rsid w:val="0049057C"/>
    <w:rsid w:val="004926FD"/>
    <w:rsid w:val="00492B65"/>
    <w:rsid w:val="004942A4"/>
    <w:rsid w:val="004958FB"/>
    <w:rsid w:val="00495AD5"/>
    <w:rsid w:val="00496D6B"/>
    <w:rsid w:val="00497E89"/>
    <w:rsid w:val="004A08D3"/>
    <w:rsid w:val="004A0BCB"/>
    <w:rsid w:val="004A181D"/>
    <w:rsid w:val="004A2D58"/>
    <w:rsid w:val="004A2F5A"/>
    <w:rsid w:val="004A42D7"/>
    <w:rsid w:val="004A4E0C"/>
    <w:rsid w:val="004A607A"/>
    <w:rsid w:val="004A61EC"/>
    <w:rsid w:val="004A63A6"/>
    <w:rsid w:val="004A68CF"/>
    <w:rsid w:val="004A7234"/>
    <w:rsid w:val="004A7A79"/>
    <w:rsid w:val="004A7B30"/>
    <w:rsid w:val="004A7D60"/>
    <w:rsid w:val="004A7E10"/>
    <w:rsid w:val="004B01B0"/>
    <w:rsid w:val="004B19A8"/>
    <w:rsid w:val="004B2E87"/>
    <w:rsid w:val="004B363C"/>
    <w:rsid w:val="004B3943"/>
    <w:rsid w:val="004B3A9C"/>
    <w:rsid w:val="004B4B12"/>
    <w:rsid w:val="004B4DB9"/>
    <w:rsid w:val="004B540A"/>
    <w:rsid w:val="004B57B9"/>
    <w:rsid w:val="004B65B0"/>
    <w:rsid w:val="004C1581"/>
    <w:rsid w:val="004C1622"/>
    <w:rsid w:val="004C177B"/>
    <w:rsid w:val="004C2340"/>
    <w:rsid w:val="004C3A19"/>
    <w:rsid w:val="004C3E0C"/>
    <w:rsid w:val="004C4C6D"/>
    <w:rsid w:val="004C50CE"/>
    <w:rsid w:val="004C53B1"/>
    <w:rsid w:val="004C55B2"/>
    <w:rsid w:val="004C57D2"/>
    <w:rsid w:val="004C7882"/>
    <w:rsid w:val="004D03D2"/>
    <w:rsid w:val="004D0577"/>
    <w:rsid w:val="004D0919"/>
    <w:rsid w:val="004D17F7"/>
    <w:rsid w:val="004D2186"/>
    <w:rsid w:val="004D2302"/>
    <w:rsid w:val="004D2621"/>
    <w:rsid w:val="004D38B0"/>
    <w:rsid w:val="004D396F"/>
    <w:rsid w:val="004D3CBB"/>
    <w:rsid w:val="004D4236"/>
    <w:rsid w:val="004D4936"/>
    <w:rsid w:val="004D4B33"/>
    <w:rsid w:val="004D50DB"/>
    <w:rsid w:val="004D586C"/>
    <w:rsid w:val="004D5F08"/>
    <w:rsid w:val="004D6919"/>
    <w:rsid w:val="004E004F"/>
    <w:rsid w:val="004E0206"/>
    <w:rsid w:val="004E04F2"/>
    <w:rsid w:val="004E114E"/>
    <w:rsid w:val="004E1F6B"/>
    <w:rsid w:val="004E344B"/>
    <w:rsid w:val="004E41C2"/>
    <w:rsid w:val="004E447F"/>
    <w:rsid w:val="004E458F"/>
    <w:rsid w:val="004E580A"/>
    <w:rsid w:val="004E69E5"/>
    <w:rsid w:val="004E6AEB"/>
    <w:rsid w:val="004F01E2"/>
    <w:rsid w:val="004F0541"/>
    <w:rsid w:val="004F0A32"/>
    <w:rsid w:val="004F0B14"/>
    <w:rsid w:val="004F2315"/>
    <w:rsid w:val="004F2492"/>
    <w:rsid w:val="004F3026"/>
    <w:rsid w:val="004F33EF"/>
    <w:rsid w:val="004F4376"/>
    <w:rsid w:val="004F50D5"/>
    <w:rsid w:val="004F585A"/>
    <w:rsid w:val="004F5891"/>
    <w:rsid w:val="004F67B3"/>
    <w:rsid w:val="004F6F86"/>
    <w:rsid w:val="004F74FB"/>
    <w:rsid w:val="004F7A9C"/>
    <w:rsid w:val="004F7DA6"/>
    <w:rsid w:val="0050135D"/>
    <w:rsid w:val="00503337"/>
    <w:rsid w:val="005035AA"/>
    <w:rsid w:val="00503C0D"/>
    <w:rsid w:val="00503CF3"/>
    <w:rsid w:val="00504213"/>
    <w:rsid w:val="00504749"/>
    <w:rsid w:val="00504DCA"/>
    <w:rsid w:val="005052A3"/>
    <w:rsid w:val="005055DD"/>
    <w:rsid w:val="005058D4"/>
    <w:rsid w:val="00505D49"/>
    <w:rsid w:val="00507059"/>
    <w:rsid w:val="005073CE"/>
    <w:rsid w:val="005109FA"/>
    <w:rsid w:val="00511D39"/>
    <w:rsid w:val="00512046"/>
    <w:rsid w:val="00513E47"/>
    <w:rsid w:val="00514225"/>
    <w:rsid w:val="00514FD9"/>
    <w:rsid w:val="005153EB"/>
    <w:rsid w:val="0051641A"/>
    <w:rsid w:val="005200A3"/>
    <w:rsid w:val="005208E4"/>
    <w:rsid w:val="00520C9B"/>
    <w:rsid w:val="005218B7"/>
    <w:rsid w:val="00522CBD"/>
    <w:rsid w:val="00522EAB"/>
    <w:rsid w:val="00523A02"/>
    <w:rsid w:val="00524D62"/>
    <w:rsid w:val="00524FE3"/>
    <w:rsid w:val="005267E4"/>
    <w:rsid w:val="00527A74"/>
    <w:rsid w:val="0053122D"/>
    <w:rsid w:val="00531459"/>
    <w:rsid w:val="00531C1C"/>
    <w:rsid w:val="00532034"/>
    <w:rsid w:val="00532063"/>
    <w:rsid w:val="00532531"/>
    <w:rsid w:val="00533238"/>
    <w:rsid w:val="00533283"/>
    <w:rsid w:val="00533998"/>
    <w:rsid w:val="00533A2A"/>
    <w:rsid w:val="00533B97"/>
    <w:rsid w:val="00533EC0"/>
    <w:rsid w:val="00536394"/>
    <w:rsid w:val="005363B1"/>
    <w:rsid w:val="00536880"/>
    <w:rsid w:val="005370D9"/>
    <w:rsid w:val="00537F10"/>
    <w:rsid w:val="005400D5"/>
    <w:rsid w:val="005411B9"/>
    <w:rsid w:val="00541E2E"/>
    <w:rsid w:val="00541FE9"/>
    <w:rsid w:val="005423F1"/>
    <w:rsid w:val="005426AA"/>
    <w:rsid w:val="00542A8C"/>
    <w:rsid w:val="0054309D"/>
    <w:rsid w:val="00543521"/>
    <w:rsid w:val="005438C9"/>
    <w:rsid w:val="005441EA"/>
    <w:rsid w:val="00544996"/>
    <w:rsid w:val="005456DE"/>
    <w:rsid w:val="00546753"/>
    <w:rsid w:val="00546E33"/>
    <w:rsid w:val="00547B3E"/>
    <w:rsid w:val="00547FBB"/>
    <w:rsid w:val="00550573"/>
    <w:rsid w:val="00550EAD"/>
    <w:rsid w:val="00553340"/>
    <w:rsid w:val="00553E8B"/>
    <w:rsid w:val="005547EC"/>
    <w:rsid w:val="00554D55"/>
    <w:rsid w:val="0055573F"/>
    <w:rsid w:val="005557B1"/>
    <w:rsid w:val="005563C1"/>
    <w:rsid w:val="00556599"/>
    <w:rsid w:val="0055677A"/>
    <w:rsid w:val="00556894"/>
    <w:rsid w:val="005577D8"/>
    <w:rsid w:val="00561BE3"/>
    <w:rsid w:val="00561C88"/>
    <w:rsid w:val="00562AEB"/>
    <w:rsid w:val="00562FD4"/>
    <w:rsid w:val="00563753"/>
    <w:rsid w:val="005646DB"/>
    <w:rsid w:val="0056614F"/>
    <w:rsid w:val="005663CD"/>
    <w:rsid w:val="00566A91"/>
    <w:rsid w:val="005673D2"/>
    <w:rsid w:val="005677E2"/>
    <w:rsid w:val="005678E7"/>
    <w:rsid w:val="00571156"/>
    <w:rsid w:val="00571CDA"/>
    <w:rsid w:val="00572288"/>
    <w:rsid w:val="00572909"/>
    <w:rsid w:val="005734E0"/>
    <w:rsid w:val="0057410C"/>
    <w:rsid w:val="005761C9"/>
    <w:rsid w:val="00576EBD"/>
    <w:rsid w:val="0057762D"/>
    <w:rsid w:val="005779EF"/>
    <w:rsid w:val="00580379"/>
    <w:rsid w:val="00580398"/>
    <w:rsid w:val="005804A8"/>
    <w:rsid w:val="00580712"/>
    <w:rsid w:val="00580FC0"/>
    <w:rsid w:val="00581799"/>
    <w:rsid w:val="00581C77"/>
    <w:rsid w:val="00581F1C"/>
    <w:rsid w:val="005847B6"/>
    <w:rsid w:val="005855D1"/>
    <w:rsid w:val="0058560A"/>
    <w:rsid w:val="00585EB2"/>
    <w:rsid w:val="0058645E"/>
    <w:rsid w:val="0058666F"/>
    <w:rsid w:val="0058798D"/>
    <w:rsid w:val="00587EC0"/>
    <w:rsid w:val="0059020A"/>
    <w:rsid w:val="00591467"/>
    <w:rsid w:val="00591881"/>
    <w:rsid w:val="00593608"/>
    <w:rsid w:val="005947B8"/>
    <w:rsid w:val="00594C23"/>
    <w:rsid w:val="00594F03"/>
    <w:rsid w:val="005950D3"/>
    <w:rsid w:val="00595893"/>
    <w:rsid w:val="00595D3F"/>
    <w:rsid w:val="00596488"/>
    <w:rsid w:val="00597D32"/>
    <w:rsid w:val="005A0474"/>
    <w:rsid w:val="005A39A9"/>
    <w:rsid w:val="005A4A4C"/>
    <w:rsid w:val="005A4A82"/>
    <w:rsid w:val="005A63AF"/>
    <w:rsid w:val="005A6ACE"/>
    <w:rsid w:val="005A733A"/>
    <w:rsid w:val="005A7C85"/>
    <w:rsid w:val="005A7F3F"/>
    <w:rsid w:val="005B037E"/>
    <w:rsid w:val="005B0A8B"/>
    <w:rsid w:val="005B0EB0"/>
    <w:rsid w:val="005B2471"/>
    <w:rsid w:val="005B251B"/>
    <w:rsid w:val="005B2EAB"/>
    <w:rsid w:val="005B47F7"/>
    <w:rsid w:val="005B5014"/>
    <w:rsid w:val="005B6F1F"/>
    <w:rsid w:val="005B73A6"/>
    <w:rsid w:val="005B77DA"/>
    <w:rsid w:val="005C0780"/>
    <w:rsid w:val="005C1B8E"/>
    <w:rsid w:val="005C1DAC"/>
    <w:rsid w:val="005C210E"/>
    <w:rsid w:val="005C2671"/>
    <w:rsid w:val="005C29D6"/>
    <w:rsid w:val="005C29E2"/>
    <w:rsid w:val="005C2E45"/>
    <w:rsid w:val="005C41A8"/>
    <w:rsid w:val="005C44C9"/>
    <w:rsid w:val="005C5345"/>
    <w:rsid w:val="005C5FB8"/>
    <w:rsid w:val="005C66C5"/>
    <w:rsid w:val="005C789B"/>
    <w:rsid w:val="005C7962"/>
    <w:rsid w:val="005D0757"/>
    <w:rsid w:val="005D09F7"/>
    <w:rsid w:val="005D0C2C"/>
    <w:rsid w:val="005D0DB8"/>
    <w:rsid w:val="005D23BA"/>
    <w:rsid w:val="005D2F3D"/>
    <w:rsid w:val="005D3095"/>
    <w:rsid w:val="005D4088"/>
    <w:rsid w:val="005D411F"/>
    <w:rsid w:val="005D4149"/>
    <w:rsid w:val="005D4A9F"/>
    <w:rsid w:val="005D4FA2"/>
    <w:rsid w:val="005D5BD6"/>
    <w:rsid w:val="005D5DE4"/>
    <w:rsid w:val="005D63A6"/>
    <w:rsid w:val="005D645E"/>
    <w:rsid w:val="005D6951"/>
    <w:rsid w:val="005D6DE0"/>
    <w:rsid w:val="005D754C"/>
    <w:rsid w:val="005D75F3"/>
    <w:rsid w:val="005E004E"/>
    <w:rsid w:val="005E0D70"/>
    <w:rsid w:val="005E0DE6"/>
    <w:rsid w:val="005E0F8B"/>
    <w:rsid w:val="005E1388"/>
    <w:rsid w:val="005E1B1C"/>
    <w:rsid w:val="005E1B27"/>
    <w:rsid w:val="005E359F"/>
    <w:rsid w:val="005E3A35"/>
    <w:rsid w:val="005E5387"/>
    <w:rsid w:val="005E5D4B"/>
    <w:rsid w:val="005E60B2"/>
    <w:rsid w:val="005E7A9C"/>
    <w:rsid w:val="005E7D65"/>
    <w:rsid w:val="005E7EC4"/>
    <w:rsid w:val="005F03CC"/>
    <w:rsid w:val="005F1677"/>
    <w:rsid w:val="005F1C94"/>
    <w:rsid w:val="005F2341"/>
    <w:rsid w:val="005F23CF"/>
    <w:rsid w:val="005F2C9B"/>
    <w:rsid w:val="005F3784"/>
    <w:rsid w:val="005F38BC"/>
    <w:rsid w:val="005F4829"/>
    <w:rsid w:val="005F66A9"/>
    <w:rsid w:val="005F6EE6"/>
    <w:rsid w:val="005F79F2"/>
    <w:rsid w:val="00600996"/>
    <w:rsid w:val="00600C92"/>
    <w:rsid w:val="00601236"/>
    <w:rsid w:val="006028ED"/>
    <w:rsid w:val="0060336E"/>
    <w:rsid w:val="006033D0"/>
    <w:rsid w:val="00603EE6"/>
    <w:rsid w:val="00603FBA"/>
    <w:rsid w:val="0060466C"/>
    <w:rsid w:val="00604701"/>
    <w:rsid w:val="00605633"/>
    <w:rsid w:val="0060569A"/>
    <w:rsid w:val="00605A07"/>
    <w:rsid w:val="00606AD1"/>
    <w:rsid w:val="00606B06"/>
    <w:rsid w:val="00607642"/>
    <w:rsid w:val="0060780F"/>
    <w:rsid w:val="00607ADD"/>
    <w:rsid w:val="00607F43"/>
    <w:rsid w:val="006107B7"/>
    <w:rsid w:val="00610B03"/>
    <w:rsid w:val="00613580"/>
    <w:rsid w:val="0061430C"/>
    <w:rsid w:val="00614CC0"/>
    <w:rsid w:val="00615765"/>
    <w:rsid w:val="0061796F"/>
    <w:rsid w:val="00617D6C"/>
    <w:rsid w:val="00620120"/>
    <w:rsid w:val="00621622"/>
    <w:rsid w:val="00621C2F"/>
    <w:rsid w:val="00622499"/>
    <w:rsid w:val="006232FA"/>
    <w:rsid w:val="00623DDF"/>
    <w:rsid w:val="006248AA"/>
    <w:rsid w:val="00624AF0"/>
    <w:rsid w:val="00625003"/>
    <w:rsid w:val="00625EA4"/>
    <w:rsid w:val="00625F15"/>
    <w:rsid w:val="00630A82"/>
    <w:rsid w:val="00632656"/>
    <w:rsid w:val="00632C5E"/>
    <w:rsid w:val="00632E07"/>
    <w:rsid w:val="006339C4"/>
    <w:rsid w:val="00635E40"/>
    <w:rsid w:val="00636B77"/>
    <w:rsid w:val="0063785B"/>
    <w:rsid w:val="00640966"/>
    <w:rsid w:val="00641AAA"/>
    <w:rsid w:val="006428AF"/>
    <w:rsid w:val="006433A3"/>
    <w:rsid w:val="006433E7"/>
    <w:rsid w:val="00643598"/>
    <w:rsid w:val="00643978"/>
    <w:rsid w:val="00643D41"/>
    <w:rsid w:val="00644652"/>
    <w:rsid w:val="00644E53"/>
    <w:rsid w:val="00645B69"/>
    <w:rsid w:val="0064610A"/>
    <w:rsid w:val="006478A8"/>
    <w:rsid w:val="00647A95"/>
    <w:rsid w:val="00650B28"/>
    <w:rsid w:val="00651457"/>
    <w:rsid w:val="0065181B"/>
    <w:rsid w:val="00651C24"/>
    <w:rsid w:val="00651CDD"/>
    <w:rsid w:val="006527A5"/>
    <w:rsid w:val="0065329D"/>
    <w:rsid w:val="00653A4E"/>
    <w:rsid w:val="00653F42"/>
    <w:rsid w:val="0065538C"/>
    <w:rsid w:val="00655DB3"/>
    <w:rsid w:val="00656BB0"/>
    <w:rsid w:val="00656CE7"/>
    <w:rsid w:val="00657442"/>
    <w:rsid w:val="006601E9"/>
    <w:rsid w:val="00660446"/>
    <w:rsid w:val="00660848"/>
    <w:rsid w:val="00661827"/>
    <w:rsid w:val="00661859"/>
    <w:rsid w:val="00661A1A"/>
    <w:rsid w:val="00662B63"/>
    <w:rsid w:val="006630F1"/>
    <w:rsid w:val="00663F46"/>
    <w:rsid w:val="00664A3F"/>
    <w:rsid w:val="00664F35"/>
    <w:rsid w:val="0066500E"/>
    <w:rsid w:val="00665391"/>
    <w:rsid w:val="00665533"/>
    <w:rsid w:val="00665564"/>
    <w:rsid w:val="00665DE7"/>
    <w:rsid w:val="00667022"/>
    <w:rsid w:val="006707CB"/>
    <w:rsid w:val="0067155F"/>
    <w:rsid w:val="006729DB"/>
    <w:rsid w:val="00673672"/>
    <w:rsid w:val="00673E24"/>
    <w:rsid w:val="0067498C"/>
    <w:rsid w:val="00675D84"/>
    <w:rsid w:val="00676465"/>
    <w:rsid w:val="00676597"/>
    <w:rsid w:val="0067752E"/>
    <w:rsid w:val="006802A5"/>
    <w:rsid w:val="0068043D"/>
    <w:rsid w:val="00680488"/>
    <w:rsid w:val="00681014"/>
    <w:rsid w:val="00681121"/>
    <w:rsid w:val="0068154E"/>
    <w:rsid w:val="0068179E"/>
    <w:rsid w:val="00681FA6"/>
    <w:rsid w:val="00683A7D"/>
    <w:rsid w:val="006861E4"/>
    <w:rsid w:val="006863CB"/>
    <w:rsid w:val="00686717"/>
    <w:rsid w:val="00686A27"/>
    <w:rsid w:val="00686F2B"/>
    <w:rsid w:val="00690A37"/>
    <w:rsid w:val="00691431"/>
    <w:rsid w:val="006927CA"/>
    <w:rsid w:val="00692992"/>
    <w:rsid w:val="00692C17"/>
    <w:rsid w:val="00693016"/>
    <w:rsid w:val="006938E0"/>
    <w:rsid w:val="00693E80"/>
    <w:rsid w:val="00693F2E"/>
    <w:rsid w:val="006942DF"/>
    <w:rsid w:val="00694383"/>
    <w:rsid w:val="0069462D"/>
    <w:rsid w:val="00696001"/>
    <w:rsid w:val="00697020"/>
    <w:rsid w:val="00697A42"/>
    <w:rsid w:val="00697D08"/>
    <w:rsid w:val="006A074B"/>
    <w:rsid w:val="006A0DFB"/>
    <w:rsid w:val="006A1A24"/>
    <w:rsid w:val="006A1A96"/>
    <w:rsid w:val="006A2F55"/>
    <w:rsid w:val="006A4F3D"/>
    <w:rsid w:val="006A56FA"/>
    <w:rsid w:val="006A6279"/>
    <w:rsid w:val="006A64B1"/>
    <w:rsid w:val="006A7BF4"/>
    <w:rsid w:val="006A7D32"/>
    <w:rsid w:val="006A7D66"/>
    <w:rsid w:val="006A7E94"/>
    <w:rsid w:val="006B31F3"/>
    <w:rsid w:val="006B3CD4"/>
    <w:rsid w:val="006B3D25"/>
    <w:rsid w:val="006B3E30"/>
    <w:rsid w:val="006B3E5E"/>
    <w:rsid w:val="006B685B"/>
    <w:rsid w:val="006B6F1C"/>
    <w:rsid w:val="006C0CEA"/>
    <w:rsid w:val="006C139C"/>
    <w:rsid w:val="006C158C"/>
    <w:rsid w:val="006C1D38"/>
    <w:rsid w:val="006C39DF"/>
    <w:rsid w:val="006C3A50"/>
    <w:rsid w:val="006C4DAD"/>
    <w:rsid w:val="006C51D2"/>
    <w:rsid w:val="006C58F9"/>
    <w:rsid w:val="006C62C3"/>
    <w:rsid w:val="006C6574"/>
    <w:rsid w:val="006D2386"/>
    <w:rsid w:val="006D2689"/>
    <w:rsid w:val="006D2B2A"/>
    <w:rsid w:val="006D4C4D"/>
    <w:rsid w:val="006D4D77"/>
    <w:rsid w:val="006D4DFC"/>
    <w:rsid w:val="006D4F94"/>
    <w:rsid w:val="006D50C1"/>
    <w:rsid w:val="006D52A0"/>
    <w:rsid w:val="006D5BD3"/>
    <w:rsid w:val="006D6473"/>
    <w:rsid w:val="006D682A"/>
    <w:rsid w:val="006E03E7"/>
    <w:rsid w:val="006E0EA6"/>
    <w:rsid w:val="006E2451"/>
    <w:rsid w:val="006E27B5"/>
    <w:rsid w:val="006E3755"/>
    <w:rsid w:val="006E3AE5"/>
    <w:rsid w:val="006E3DDF"/>
    <w:rsid w:val="006E4D95"/>
    <w:rsid w:val="006E568F"/>
    <w:rsid w:val="006E5D06"/>
    <w:rsid w:val="006E6842"/>
    <w:rsid w:val="006F1320"/>
    <w:rsid w:val="006F14B4"/>
    <w:rsid w:val="006F1F9A"/>
    <w:rsid w:val="006F29A9"/>
    <w:rsid w:val="006F474C"/>
    <w:rsid w:val="006F4C0F"/>
    <w:rsid w:val="006F5304"/>
    <w:rsid w:val="006F55C6"/>
    <w:rsid w:val="006F5B53"/>
    <w:rsid w:val="006F6F1D"/>
    <w:rsid w:val="006F7BB2"/>
    <w:rsid w:val="00700734"/>
    <w:rsid w:val="0070183A"/>
    <w:rsid w:val="00701A2A"/>
    <w:rsid w:val="00702964"/>
    <w:rsid w:val="007030FF"/>
    <w:rsid w:val="0070397C"/>
    <w:rsid w:val="007047A4"/>
    <w:rsid w:val="00705540"/>
    <w:rsid w:val="00705CBB"/>
    <w:rsid w:val="00705DDD"/>
    <w:rsid w:val="00707CA0"/>
    <w:rsid w:val="00710221"/>
    <w:rsid w:val="00710228"/>
    <w:rsid w:val="0071161B"/>
    <w:rsid w:val="00713297"/>
    <w:rsid w:val="00713AAE"/>
    <w:rsid w:val="007156E4"/>
    <w:rsid w:val="00716413"/>
    <w:rsid w:val="007168AA"/>
    <w:rsid w:val="00716F0D"/>
    <w:rsid w:val="00716F5D"/>
    <w:rsid w:val="007170AB"/>
    <w:rsid w:val="007174A1"/>
    <w:rsid w:val="007176D1"/>
    <w:rsid w:val="007211FB"/>
    <w:rsid w:val="00721B64"/>
    <w:rsid w:val="0072225A"/>
    <w:rsid w:val="007223DB"/>
    <w:rsid w:val="007229DB"/>
    <w:rsid w:val="007244B8"/>
    <w:rsid w:val="00725BA4"/>
    <w:rsid w:val="00725D0E"/>
    <w:rsid w:val="00726244"/>
    <w:rsid w:val="007262AE"/>
    <w:rsid w:val="00726457"/>
    <w:rsid w:val="007300FC"/>
    <w:rsid w:val="00730630"/>
    <w:rsid w:val="00730DC0"/>
    <w:rsid w:val="00731014"/>
    <w:rsid w:val="00731608"/>
    <w:rsid w:val="00732231"/>
    <w:rsid w:val="007345DC"/>
    <w:rsid w:val="00735345"/>
    <w:rsid w:val="007365BA"/>
    <w:rsid w:val="00736B59"/>
    <w:rsid w:val="00736EAF"/>
    <w:rsid w:val="00737156"/>
    <w:rsid w:val="00737245"/>
    <w:rsid w:val="00737623"/>
    <w:rsid w:val="00737684"/>
    <w:rsid w:val="007377B3"/>
    <w:rsid w:val="007379A4"/>
    <w:rsid w:val="00737B8E"/>
    <w:rsid w:val="00742CC2"/>
    <w:rsid w:val="0074371B"/>
    <w:rsid w:val="00744D85"/>
    <w:rsid w:val="007458BE"/>
    <w:rsid w:val="00745BE0"/>
    <w:rsid w:val="00747599"/>
    <w:rsid w:val="0075060B"/>
    <w:rsid w:val="00750672"/>
    <w:rsid w:val="007508A4"/>
    <w:rsid w:val="0075174C"/>
    <w:rsid w:val="00751AF3"/>
    <w:rsid w:val="0075275F"/>
    <w:rsid w:val="00752A25"/>
    <w:rsid w:val="007538F7"/>
    <w:rsid w:val="00753B68"/>
    <w:rsid w:val="00754936"/>
    <w:rsid w:val="00754FC3"/>
    <w:rsid w:val="00756657"/>
    <w:rsid w:val="00757792"/>
    <w:rsid w:val="007600E4"/>
    <w:rsid w:val="00760755"/>
    <w:rsid w:val="00761317"/>
    <w:rsid w:val="00761468"/>
    <w:rsid w:val="00762520"/>
    <w:rsid w:val="00762547"/>
    <w:rsid w:val="00762A8F"/>
    <w:rsid w:val="00762EFE"/>
    <w:rsid w:val="00763020"/>
    <w:rsid w:val="0076315D"/>
    <w:rsid w:val="0076335D"/>
    <w:rsid w:val="00763A44"/>
    <w:rsid w:val="0076471B"/>
    <w:rsid w:val="00764780"/>
    <w:rsid w:val="00764939"/>
    <w:rsid w:val="00764A0D"/>
    <w:rsid w:val="00764BA1"/>
    <w:rsid w:val="00764E83"/>
    <w:rsid w:val="0076748B"/>
    <w:rsid w:val="00767D3E"/>
    <w:rsid w:val="007715EB"/>
    <w:rsid w:val="00771743"/>
    <w:rsid w:val="00771DA4"/>
    <w:rsid w:val="00772073"/>
    <w:rsid w:val="007723B1"/>
    <w:rsid w:val="0077353F"/>
    <w:rsid w:val="00774945"/>
    <w:rsid w:val="00774C03"/>
    <w:rsid w:val="00775327"/>
    <w:rsid w:val="00775BEB"/>
    <w:rsid w:val="00775D13"/>
    <w:rsid w:val="0077777D"/>
    <w:rsid w:val="007778F6"/>
    <w:rsid w:val="007810B9"/>
    <w:rsid w:val="0078141D"/>
    <w:rsid w:val="007822A1"/>
    <w:rsid w:val="007830BE"/>
    <w:rsid w:val="00783341"/>
    <w:rsid w:val="00783951"/>
    <w:rsid w:val="00785364"/>
    <w:rsid w:val="00787555"/>
    <w:rsid w:val="00787921"/>
    <w:rsid w:val="00787B63"/>
    <w:rsid w:val="0079024F"/>
    <w:rsid w:val="00790584"/>
    <w:rsid w:val="00791137"/>
    <w:rsid w:val="007917DB"/>
    <w:rsid w:val="00792024"/>
    <w:rsid w:val="00792031"/>
    <w:rsid w:val="007922E6"/>
    <w:rsid w:val="00793906"/>
    <w:rsid w:val="00793C3A"/>
    <w:rsid w:val="007950C4"/>
    <w:rsid w:val="007A18A1"/>
    <w:rsid w:val="007A44BE"/>
    <w:rsid w:val="007A47A0"/>
    <w:rsid w:val="007A4904"/>
    <w:rsid w:val="007A4AEF"/>
    <w:rsid w:val="007A631C"/>
    <w:rsid w:val="007A727E"/>
    <w:rsid w:val="007A7B08"/>
    <w:rsid w:val="007B0635"/>
    <w:rsid w:val="007B2B17"/>
    <w:rsid w:val="007B311F"/>
    <w:rsid w:val="007B3540"/>
    <w:rsid w:val="007B39EE"/>
    <w:rsid w:val="007B698B"/>
    <w:rsid w:val="007C0FF8"/>
    <w:rsid w:val="007C14BE"/>
    <w:rsid w:val="007C1CD6"/>
    <w:rsid w:val="007C1D37"/>
    <w:rsid w:val="007C1E20"/>
    <w:rsid w:val="007C2633"/>
    <w:rsid w:val="007C2FF9"/>
    <w:rsid w:val="007C32B7"/>
    <w:rsid w:val="007C3404"/>
    <w:rsid w:val="007C3AE8"/>
    <w:rsid w:val="007C4879"/>
    <w:rsid w:val="007C4A64"/>
    <w:rsid w:val="007C5374"/>
    <w:rsid w:val="007C56A7"/>
    <w:rsid w:val="007C5E5C"/>
    <w:rsid w:val="007D164A"/>
    <w:rsid w:val="007D170E"/>
    <w:rsid w:val="007D1E00"/>
    <w:rsid w:val="007D4265"/>
    <w:rsid w:val="007D4482"/>
    <w:rsid w:val="007D4A98"/>
    <w:rsid w:val="007D4F2C"/>
    <w:rsid w:val="007D66D4"/>
    <w:rsid w:val="007D6FE7"/>
    <w:rsid w:val="007D78E3"/>
    <w:rsid w:val="007E0DA3"/>
    <w:rsid w:val="007E16BF"/>
    <w:rsid w:val="007E1AEE"/>
    <w:rsid w:val="007E218B"/>
    <w:rsid w:val="007E297F"/>
    <w:rsid w:val="007E2A38"/>
    <w:rsid w:val="007E2F15"/>
    <w:rsid w:val="007E36E7"/>
    <w:rsid w:val="007E50BC"/>
    <w:rsid w:val="007E5951"/>
    <w:rsid w:val="007E5D89"/>
    <w:rsid w:val="007E6ECD"/>
    <w:rsid w:val="007F003B"/>
    <w:rsid w:val="007F00DD"/>
    <w:rsid w:val="007F0141"/>
    <w:rsid w:val="007F0517"/>
    <w:rsid w:val="007F0663"/>
    <w:rsid w:val="007F1B38"/>
    <w:rsid w:val="007F1D34"/>
    <w:rsid w:val="007F23C2"/>
    <w:rsid w:val="007F3396"/>
    <w:rsid w:val="007F4F38"/>
    <w:rsid w:val="007F4FC9"/>
    <w:rsid w:val="007F6DEA"/>
    <w:rsid w:val="007F6F7D"/>
    <w:rsid w:val="00801759"/>
    <w:rsid w:val="00801EF3"/>
    <w:rsid w:val="008024FE"/>
    <w:rsid w:val="00803857"/>
    <w:rsid w:val="008038F6"/>
    <w:rsid w:val="00803EBA"/>
    <w:rsid w:val="00804003"/>
    <w:rsid w:val="00804B57"/>
    <w:rsid w:val="00805889"/>
    <w:rsid w:val="00805E37"/>
    <w:rsid w:val="00805F84"/>
    <w:rsid w:val="008065A1"/>
    <w:rsid w:val="008071AB"/>
    <w:rsid w:val="008100A4"/>
    <w:rsid w:val="0081075E"/>
    <w:rsid w:val="00811106"/>
    <w:rsid w:val="00811836"/>
    <w:rsid w:val="0081479B"/>
    <w:rsid w:val="00817F91"/>
    <w:rsid w:val="00817FCD"/>
    <w:rsid w:val="0082101E"/>
    <w:rsid w:val="00821A39"/>
    <w:rsid w:val="00821CBC"/>
    <w:rsid w:val="008224FD"/>
    <w:rsid w:val="00822A00"/>
    <w:rsid w:val="0082327C"/>
    <w:rsid w:val="008246D9"/>
    <w:rsid w:val="00824767"/>
    <w:rsid w:val="008249CD"/>
    <w:rsid w:val="008255D2"/>
    <w:rsid w:val="00825D3C"/>
    <w:rsid w:val="00825D91"/>
    <w:rsid w:val="00826639"/>
    <w:rsid w:val="008269E2"/>
    <w:rsid w:val="00826B7C"/>
    <w:rsid w:val="00827321"/>
    <w:rsid w:val="008275F9"/>
    <w:rsid w:val="0082798C"/>
    <w:rsid w:val="00827AD8"/>
    <w:rsid w:val="008323B0"/>
    <w:rsid w:val="008339C5"/>
    <w:rsid w:val="00833DB2"/>
    <w:rsid w:val="00834185"/>
    <w:rsid w:val="008342AA"/>
    <w:rsid w:val="00834976"/>
    <w:rsid w:val="0083503F"/>
    <w:rsid w:val="008352CC"/>
    <w:rsid w:val="00836035"/>
    <w:rsid w:val="00836578"/>
    <w:rsid w:val="00836C86"/>
    <w:rsid w:val="00836F8A"/>
    <w:rsid w:val="00837525"/>
    <w:rsid w:val="0083790E"/>
    <w:rsid w:val="0084023E"/>
    <w:rsid w:val="008402FE"/>
    <w:rsid w:val="00841061"/>
    <w:rsid w:val="00841659"/>
    <w:rsid w:val="00841935"/>
    <w:rsid w:val="00842E94"/>
    <w:rsid w:val="008437EC"/>
    <w:rsid w:val="0084428F"/>
    <w:rsid w:val="00844E06"/>
    <w:rsid w:val="008451E7"/>
    <w:rsid w:val="008452CE"/>
    <w:rsid w:val="008453A0"/>
    <w:rsid w:val="00845614"/>
    <w:rsid w:val="00845A79"/>
    <w:rsid w:val="00846510"/>
    <w:rsid w:val="00846D3E"/>
    <w:rsid w:val="00846DC9"/>
    <w:rsid w:val="00847707"/>
    <w:rsid w:val="00847C70"/>
    <w:rsid w:val="0085126E"/>
    <w:rsid w:val="00851B21"/>
    <w:rsid w:val="008534CA"/>
    <w:rsid w:val="008542D8"/>
    <w:rsid w:val="008543CA"/>
    <w:rsid w:val="00854454"/>
    <w:rsid w:val="008555C1"/>
    <w:rsid w:val="008574B3"/>
    <w:rsid w:val="00857768"/>
    <w:rsid w:val="00857E28"/>
    <w:rsid w:val="00860221"/>
    <w:rsid w:val="00860EC8"/>
    <w:rsid w:val="00861524"/>
    <w:rsid w:val="00861FF2"/>
    <w:rsid w:val="008620A3"/>
    <w:rsid w:val="00863C97"/>
    <w:rsid w:val="00863D1F"/>
    <w:rsid w:val="00864045"/>
    <w:rsid w:val="00866C20"/>
    <w:rsid w:val="008672A3"/>
    <w:rsid w:val="00867D75"/>
    <w:rsid w:val="008719E4"/>
    <w:rsid w:val="008735F8"/>
    <w:rsid w:val="00873D5E"/>
    <w:rsid w:val="00874456"/>
    <w:rsid w:val="00874FF2"/>
    <w:rsid w:val="0087540B"/>
    <w:rsid w:val="008754D1"/>
    <w:rsid w:val="0087679F"/>
    <w:rsid w:val="008769BC"/>
    <w:rsid w:val="00877405"/>
    <w:rsid w:val="008775E0"/>
    <w:rsid w:val="00877905"/>
    <w:rsid w:val="00877C34"/>
    <w:rsid w:val="0088039E"/>
    <w:rsid w:val="008809E7"/>
    <w:rsid w:val="00880B83"/>
    <w:rsid w:val="008820A5"/>
    <w:rsid w:val="0088225D"/>
    <w:rsid w:val="00883921"/>
    <w:rsid w:val="00884EAB"/>
    <w:rsid w:val="00884EF7"/>
    <w:rsid w:val="00885F80"/>
    <w:rsid w:val="0088692B"/>
    <w:rsid w:val="00887138"/>
    <w:rsid w:val="008871C3"/>
    <w:rsid w:val="0088727F"/>
    <w:rsid w:val="008874C2"/>
    <w:rsid w:val="008878D1"/>
    <w:rsid w:val="00890160"/>
    <w:rsid w:val="00890189"/>
    <w:rsid w:val="008901D4"/>
    <w:rsid w:val="008903B2"/>
    <w:rsid w:val="008903BC"/>
    <w:rsid w:val="00890D68"/>
    <w:rsid w:val="008915CD"/>
    <w:rsid w:val="00891B6A"/>
    <w:rsid w:val="0089245C"/>
    <w:rsid w:val="00892C9D"/>
    <w:rsid w:val="008933AE"/>
    <w:rsid w:val="00893C17"/>
    <w:rsid w:val="008942C9"/>
    <w:rsid w:val="008950BF"/>
    <w:rsid w:val="008966CC"/>
    <w:rsid w:val="008972BA"/>
    <w:rsid w:val="008978D8"/>
    <w:rsid w:val="00897E8B"/>
    <w:rsid w:val="008A064F"/>
    <w:rsid w:val="008A1A1E"/>
    <w:rsid w:val="008A1E8C"/>
    <w:rsid w:val="008A232B"/>
    <w:rsid w:val="008A23F5"/>
    <w:rsid w:val="008A52C0"/>
    <w:rsid w:val="008A5879"/>
    <w:rsid w:val="008A5A99"/>
    <w:rsid w:val="008A5ECE"/>
    <w:rsid w:val="008A601B"/>
    <w:rsid w:val="008A6F7A"/>
    <w:rsid w:val="008A7128"/>
    <w:rsid w:val="008A7402"/>
    <w:rsid w:val="008B0831"/>
    <w:rsid w:val="008B0A06"/>
    <w:rsid w:val="008B1A15"/>
    <w:rsid w:val="008B2793"/>
    <w:rsid w:val="008B2876"/>
    <w:rsid w:val="008B2884"/>
    <w:rsid w:val="008B2B57"/>
    <w:rsid w:val="008B406A"/>
    <w:rsid w:val="008B4166"/>
    <w:rsid w:val="008B69E7"/>
    <w:rsid w:val="008B6DB0"/>
    <w:rsid w:val="008B72E1"/>
    <w:rsid w:val="008B79D1"/>
    <w:rsid w:val="008B7C4A"/>
    <w:rsid w:val="008C0E53"/>
    <w:rsid w:val="008C0E64"/>
    <w:rsid w:val="008C147A"/>
    <w:rsid w:val="008C19AB"/>
    <w:rsid w:val="008C1B38"/>
    <w:rsid w:val="008C24EC"/>
    <w:rsid w:val="008C3256"/>
    <w:rsid w:val="008C45CC"/>
    <w:rsid w:val="008C7016"/>
    <w:rsid w:val="008C7518"/>
    <w:rsid w:val="008C75FC"/>
    <w:rsid w:val="008D092D"/>
    <w:rsid w:val="008D1161"/>
    <w:rsid w:val="008D1540"/>
    <w:rsid w:val="008D1877"/>
    <w:rsid w:val="008D2864"/>
    <w:rsid w:val="008D2971"/>
    <w:rsid w:val="008D2CE2"/>
    <w:rsid w:val="008D307F"/>
    <w:rsid w:val="008D33AD"/>
    <w:rsid w:val="008D351B"/>
    <w:rsid w:val="008D43AD"/>
    <w:rsid w:val="008D460C"/>
    <w:rsid w:val="008D4BAD"/>
    <w:rsid w:val="008D5C87"/>
    <w:rsid w:val="008D63F3"/>
    <w:rsid w:val="008D7C89"/>
    <w:rsid w:val="008E0439"/>
    <w:rsid w:val="008E1502"/>
    <w:rsid w:val="008E1BF0"/>
    <w:rsid w:val="008E1FB9"/>
    <w:rsid w:val="008E47AD"/>
    <w:rsid w:val="008E4F39"/>
    <w:rsid w:val="008E4F50"/>
    <w:rsid w:val="008E4F69"/>
    <w:rsid w:val="008E56C7"/>
    <w:rsid w:val="008E7919"/>
    <w:rsid w:val="008F119B"/>
    <w:rsid w:val="008F2157"/>
    <w:rsid w:val="008F240A"/>
    <w:rsid w:val="008F2C85"/>
    <w:rsid w:val="008F43F2"/>
    <w:rsid w:val="008F4985"/>
    <w:rsid w:val="008F532A"/>
    <w:rsid w:val="008F53C5"/>
    <w:rsid w:val="008F55D9"/>
    <w:rsid w:val="008F67AC"/>
    <w:rsid w:val="008F6A56"/>
    <w:rsid w:val="008F6CDE"/>
    <w:rsid w:val="009002AA"/>
    <w:rsid w:val="00901A80"/>
    <w:rsid w:val="00902C01"/>
    <w:rsid w:val="00903047"/>
    <w:rsid w:val="009033B7"/>
    <w:rsid w:val="00903678"/>
    <w:rsid w:val="00904701"/>
    <w:rsid w:val="00904D31"/>
    <w:rsid w:val="0090657E"/>
    <w:rsid w:val="009073C4"/>
    <w:rsid w:val="009102AF"/>
    <w:rsid w:val="0091035C"/>
    <w:rsid w:val="00910640"/>
    <w:rsid w:val="00910C7A"/>
    <w:rsid w:val="00911442"/>
    <w:rsid w:val="00911FA3"/>
    <w:rsid w:val="00912025"/>
    <w:rsid w:val="009134A8"/>
    <w:rsid w:val="00913F57"/>
    <w:rsid w:val="00915E82"/>
    <w:rsid w:val="00916A2E"/>
    <w:rsid w:val="00916AB9"/>
    <w:rsid w:val="00916AD9"/>
    <w:rsid w:val="00916C9A"/>
    <w:rsid w:val="00916F72"/>
    <w:rsid w:val="00917852"/>
    <w:rsid w:val="00917971"/>
    <w:rsid w:val="009202D3"/>
    <w:rsid w:val="0092133E"/>
    <w:rsid w:val="00921914"/>
    <w:rsid w:val="009221D7"/>
    <w:rsid w:val="00922393"/>
    <w:rsid w:val="00922438"/>
    <w:rsid w:val="00923DC3"/>
    <w:rsid w:val="00923F75"/>
    <w:rsid w:val="00924964"/>
    <w:rsid w:val="00924E89"/>
    <w:rsid w:val="00925776"/>
    <w:rsid w:val="009257D8"/>
    <w:rsid w:val="009260D2"/>
    <w:rsid w:val="00927257"/>
    <w:rsid w:val="00927478"/>
    <w:rsid w:val="00927B11"/>
    <w:rsid w:val="00927F71"/>
    <w:rsid w:val="0093030B"/>
    <w:rsid w:val="00930BCC"/>
    <w:rsid w:val="009315CC"/>
    <w:rsid w:val="00931967"/>
    <w:rsid w:val="0093204A"/>
    <w:rsid w:val="009344C3"/>
    <w:rsid w:val="00935396"/>
    <w:rsid w:val="00935E16"/>
    <w:rsid w:val="00935F5A"/>
    <w:rsid w:val="00940FE3"/>
    <w:rsid w:val="009414CC"/>
    <w:rsid w:val="00941573"/>
    <w:rsid w:val="00941DAA"/>
    <w:rsid w:val="0094281C"/>
    <w:rsid w:val="00942F2A"/>
    <w:rsid w:val="0094343A"/>
    <w:rsid w:val="00943843"/>
    <w:rsid w:val="009442A0"/>
    <w:rsid w:val="00944471"/>
    <w:rsid w:val="00944F35"/>
    <w:rsid w:val="009461DA"/>
    <w:rsid w:val="00946658"/>
    <w:rsid w:val="009467A8"/>
    <w:rsid w:val="009477AC"/>
    <w:rsid w:val="00947BD3"/>
    <w:rsid w:val="00950ACA"/>
    <w:rsid w:val="00950E55"/>
    <w:rsid w:val="00951612"/>
    <w:rsid w:val="0095187B"/>
    <w:rsid w:val="00951E11"/>
    <w:rsid w:val="00953E17"/>
    <w:rsid w:val="00953FE3"/>
    <w:rsid w:val="00954DA3"/>
    <w:rsid w:val="00954FC1"/>
    <w:rsid w:val="0095533C"/>
    <w:rsid w:val="00955C42"/>
    <w:rsid w:val="009571ED"/>
    <w:rsid w:val="009576AD"/>
    <w:rsid w:val="00957948"/>
    <w:rsid w:val="009579FB"/>
    <w:rsid w:val="00957AEA"/>
    <w:rsid w:val="00957EEB"/>
    <w:rsid w:val="00957EF2"/>
    <w:rsid w:val="009608B4"/>
    <w:rsid w:val="009616B1"/>
    <w:rsid w:val="00962A6C"/>
    <w:rsid w:val="00962D35"/>
    <w:rsid w:val="009638CA"/>
    <w:rsid w:val="009655F6"/>
    <w:rsid w:val="00966A44"/>
    <w:rsid w:val="00966C02"/>
    <w:rsid w:val="00970670"/>
    <w:rsid w:val="0097099F"/>
    <w:rsid w:val="00970E82"/>
    <w:rsid w:val="00971A76"/>
    <w:rsid w:val="00971BFB"/>
    <w:rsid w:val="00971EC4"/>
    <w:rsid w:val="00971F37"/>
    <w:rsid w:val="00972C0A"/>
    <w:rsid w:val="00973EFC"/>
    <w:rsid w:val="00973F84"/>
    <w:rsid w:val="00974165"/>
    <w:rsid w:val="00974280"/>
    <w:rsid w:val="0097494B"/>
    <w:rsid w:val="0097585B"/>
    <w:rsid w:val="00977134"/>
    <w:rsid w:val="0098159C"/>
    <w:rsid w:val="009823CE"/>
    <w:rsid w:val="0098290B"/>
    <w:rsid w:val="009832FB"/>
    <w:rsid w:val="0098407B"/>
    <w:rsid w:val="00984704"/>
    <w:rsid w:val="00985DB8"/>
    <w:rsid w:val="00986757"/>
    <w:rsid w:val="009872E6"/>
    <w:rsid w:val="009874CA"/>
    <w:rsid w:val="009903F3"/>
    <w:rsid w:val="0099297F"/>
    <w:rsid w:val="00992F3A"/>
    <w:rsid w:val="0099346F"/>
    <w:rsid w:val="0099389F"/>
    <w:rsid w:val="00994874"/>
    <w:rsid w:val="009953C4"/>
    <w:rsid w:val="009953EF"/>
    <w:rsid w:val="009A0039"/>
    <w:rsid w:val="009A0851"/>
    <w:rsid w:val="009A1F76"/>
    <w:rsid w:val="009A22BB"/>
    <w:rsid w:val="009A472F"/>
    <w:rsid w:val="009A4D79"/>
    <w:rsid w:val="009A4E92"/>
    <w:rsid w:val="009A5C7B"/>
    <w:rsid w:val="009A68EC"/>
    <w:rsid w:val="009B0724"/>
    <w:rsid w:val="009B17ED"/>
    <w:rsid w:val="009B188D"/>
    <w:rsid w:val="009B19EA"/>
    <w:rsid w:val="009B2060"/>
    <w:rsid w:val="009B2320"/>
    <w:rsid w:val="009B23BC"/>
    <w:rsid w:val="009B2815"/>
    <w:rsid w:val="009B28C9"/>
    <w:rsid w:val="009B3008"/>
    <w:rsid w:val="009B4214"/>
    <w:rsid w:val="009B4364"/>
    <w:rsid w:val="009B4A77"/>
    <w:rsid w:val="009B60AC"/>
    <w:rsid w:val="009C02E4"/>
    <w:rsid w:val="009C09DE"/>
    <w:rsid w:val="009C0C1A"/>
    <w:rsid w:val="009C1B6E"/>
    <w:rsid w:val="009C2DBC"/>
    <w:rsid w:val="009C53A3"/>
    <w:rsid w:val="009C6037"/>
    <w:rsid w:val="009C7897"/>
    <w:rsid w:val="009C7CB3"/>
    <w:rsid w:val="009D0D49"/>
    <w:rsid w:val="009D29DE"/>
    <w:rsid w:val="009D2D2C"/>
    <w:rsid w:val="009D477E"/>
    <w:rsid w:val="009D5A2E"/>
    <w:rsid w:val="009D6906"/>
    <w:rsid w:val="009D76BA"/>
    <w:rsid w:val="009D77F5"/>
    <w:rsid w:val="009D7B67"/>
    <w:rsid w:val="009E09F0"/>
    <w:rsid w:val="009E0E06"/>
    <w:rsid w:val="009E1436"/>
    <w:rsid w:val="009E1A68"/>
    <w:rsid w:val="009E1EE6"/>
    <w:rsid w:val="009E37B2"/>
    <w:rsid w:val="009E3BFA"/>
    <w:rsid w:val="009E3EDC"/>
    <w:rsid w:val="009E5521"/>
    <w:rsid w:val="009E55C1"/>
    <w:rsid w:val="009E5F04"/>
    <w:rsid w:val="009E5FAE"/>
    <w:rsid w:val="009E61E5"/>
    <w:rsid w:val="009E67D1"/>
    <w:rsid w:val="009E68EC"/>
    <w:rsid w:val="009E75AB"/>
    <w:rsid w:val="009F1C97"/>
    <w:rsid w:val="009F1DB5"/>
    <w:rsid w:val="009F43CB"/>
    <w:rsid w:val="009F5836"/>
    <w:rsid w:val="009F66E4"/>
    <w:rsid w:val="00A0149C"/>
    <w:rsid w:val="00A02B92"/>
    <w:rsid w:val="00A03231"/>
    <w:rsid w:val="00A03746"/>
    <w:rsid w:val="00A03ED8"/>
    <w:rsid w:val="00A04BA7"/>
    <w:rsid w:val="00A04FD8"/>
    <w:rsid w:val="00A0545B"/>
    <w:rsid w:val="00A05C82"/>
    <w:rsid w:val="00A05E42"/>
    <w:rsid w:val="00A06A27"/>
    <w:rsid w:val="00A06DCE"/>
    <w:rsid w:val="00A07C33"/>
    <w:rsid w:val="00A10319"/>
    <w:rsid w:val="00A114A4"/>
    <w:rsid w:val="00A11C53"/>
    <w:rsid w:val="00A121B2"/>
    <w:rsid w:val="00A12A9B"/>
    <w:rsid w:val="00A13649"/>
    <w:rsid w:val="00A1553D"/>
    <w:rsid w:val="00A158EF"/>
    <w:rsid w:val="00A17EDB"/>
    <w:rsid w:val="00A205FD"/>
    <w:rsid w:val="00A20742"/>
    <w:rsid w:val="00A20945"/>
    <w:rsid w:val="00A20D56"/>
    <w:rsid w:val="00A210A2"/>
    <w:rsid w:val="00A2188B"/>
    <w:rsid w:val="00A22267"/>
    <w:rsid w:val="00A22427"/>
    <w:rsid w:val="00A224DD"/>
    <w:rsid w:val="00A22E31"/>
    <w:rsid w:val="00A23088"/>
    <w:rsid w:val="00A23723"/>
    <w:rsid w:val="00A239B2"/>
    <w:rsid w:val="00A23FA8"/>
    <w:rsid w:val="00A24ED5"/>
    <w:rsid w:val="00A25EE7"/>
    <w:rsid w:val="00A2701B"/>
    <w:rsid w:val="00A27C85"/>
    <w:rsid w:val="00A30DB9"/>
    <w:rsid w:val="00A30F0E"/>
    <w:rsid w:val="00A3298C"/>
    <w:rsid w:val="00A33E67"/>
    <w:rsid w:val="00A35919"/>
    <w:rsid w:val="00A36999"/>
    <w:rsid w:val="00A36AC5"/>
    <w:rsid w:val="00A36B2D"/>
    <w:rsid w:val="00A36CB0"/>
    <w:rsid w:val="00A36EF5"/>
    <w:rsid w:val="00A37076"/>
    <w:rsid w:val="00A373C1"/>
    <w:rsid w:val="00A407CC"/>
    <w:rsid w:val="00A40837"/>
    <w:rsid w:val="00A418D1"/>
    <w:rsid w:val="00A42159"/>
    <w:rsid w:val="00A42927"/>
    <w:rsid w:val="00A43852"/>
    <w:rsid w:val="00A43CF6"/>
    <w:rsid w:val="00A449FF"/>
    <w:rsid w:val="00A44C55"/>
    <w:rsid w:val="00A4510F"/>
    <w:rsid w:val="00A455D8"/>
    <w:rsid w:val="00A457E9"/>
    <w:rsid w:val="00A47B6B"/>
    <w:rsid w:val="00A50C52"/>
    <w:rsid w:val="00A50CDD"/>
    <w:rsid w:val="00A50D4B"/>
    <w:rsid w:val="00A51868"/>
    <w:rsid w:val="00A5209D"/>
    <w:rsid w:val="00A52678"/>
    <w:rsid w:val="00A53AFD"/>
    <w:rsid w:val="00A54339"/>
    <w:rsid w:val="00A55158"/>
    <w:rsid w:val="00A56748"/>
    <w:rsid w:val="00A573A7"/>
    <w:rsid w:val="00A60713"/>
    <w:rsid w:val="00A60DD0"/>
    <w:rsid w:val="00A61042"/>
    <w:rsid w:val="00A61F66"/>
    <w:rsid w:val="00A62256"/>
    <w:rsid w:val="00A62D4A"/>
    <w:rsid w:val="00A6428A"/>
    <w:rsid w:val="00A64D3E"/>
    <w:rsid w:val="00A64DEC"/>
    <w:rsid w:val="00A65A62"/>
    <w:rsid w:val="00A665A9"/>
    <w:rsid w:val="00A66BBB"/>
    <w:rsid w:val="00A66CEB"/>
    <w:rsid w:val="00A66DE1"/>
    <w:rsid w:val="00A67EAE"/>
    <w:rsid w:val="00A703D4"/>
    <w:rsid w:val="00A705A2"/>
    <w:rsid w:val="00A70839"/>
    <w:rsid w:val="00A70B86"/>
    <w:rsid w:val="00A71401"/>
    <w:rsid w:val="00A71481"/>
    <w:rsid w:val="00A71765"/>
    <w:rsid w:val="00A73C58"/>
    <w:rsid w:val="00A73D1A"/>
    <w:rsid w:val="00A74031"/>
    <w:rsid w:val="00A7455E"/>
    <w:rsid w:val="00A761CF"/>
    <w:rsid w:val="00A77445"/>
    <w:rsid w:val="00A77FC9"/>
    <w:rsid w:val="00A8054C"/>
    <w:rsid w:val="00A8084A"/>
    <w:rsid w:val="00A80AAA"/>
    <w:rsid w:val="00A81431"/>
    <w:rsid w:val="00A81601"/>
    <w:rsid w:val="00A818BD"/>
    <w:rsid w:val="00A81B38"/>
    <w:rsid w:val="00A81C4F"/>
    <w:rsid w:val="00A82E61"/>
    <w:rsid w:val="00A83570"/>
    <w:rsid w:val="00A83851"/>
    <w:rsid w:val="00A83EC4"/>
    <w:rsid w:val="00A83FEB"/>
    <w:rsid w:val="00A853C1"/>
    <w:rsid w:val="00A85A1F"/>
    <w:rsid w:val="00A85B70"/>
    <w:rsid w:val="00A862C2"/>
    <w:rsid w:val="00A86897"/>
    <w:rsid w:val="00A90DAB"/>
    <w:rsid w:val="00A914EE"/>
    <w:rsid w:val="00A91996"/>
    <w:rsid w:val="00A92059"/>
    <w:rsid w:val="00A92552"/>
    <w:rsid w:val="00A933B3"/>
    <w:rsid w:val="00A933B9"/>
    <w:rsid w:val="00A93859"/>
    <w:rsid w:val="00A93988"/>
    <w:rsid w:val="00A93EEC"/>
    <w:rsid w:val="00A93FC0"/>
    <w:rsid w:val="00A94168"/>
    <w:rsid w:val="00A944C8"/>
    <w:rsid w:val="00A95E1A"/>
    <w:rsid w:val="00A961F1"/>
    <w:rsid w:val="00A97031"/>
    <w:rsid w:val="00A97A96"/>
    <w:rsid w:val="00AA1105"/>
    <w:rsid w:val="00AA2BEA"/>
    <w:rsid w:val="00AA2E2E"/>
    <w:rsid w:val="00AA3AB2"/>
    <w:rsid w:val="00AA4827"/>
    <w:rsid w:val="00AA568B"/>
    <w:rsid w:val="00AA69BC"/>
    <w:rsid w:val="00AA760D"/>
    <w:rsid w:val="00AB05C7"/>
    <w:rsid w:val="00AB0ACB"/>
    <w:rsid w:val="00AB33C8"/>
    <w:rsid w:val="00AB3B25"/>
    <w:rsid w:val="00AB3CAC"/>
    <w:rsid w:val="00AB4407"/>
    <w:rsid w:val="00AB5366"/>
    <w:rsid w:val="00AB5545"/>
    <w:rsid w:val="00AB57B6"/>
    <w:rsid w:val="00AB6CD5"/>
    <w:rsid w:val="00AB76FF"/>
    <w:rsid w:val="00AB7A6C"/>
    <w:rsid w:val="00AC13D5"/>
    <w:rsid w:val="00AC157C"/>
    <w:rsid w:val="00AC249A"/>
    <w:rsid w:val="00AC311C"/>
    <w:rsid w:val="00AC337C"/>
    <w:rsid w:val="00AC345E"/>
    <w:rsid w:val="00AC3663"/>
    <w:rsid w:val="00AC374D"/>
    <w:rsid w:val="00AC5016"/>
    <w:rsid w:val="00AC535C"/>
    <w:rsid w:val="00AC5D60"/>
    <w:rsid w:val="00AD0C2D"/>
    <w:rsid w:val="00AD0DA0"/>
    <w:rsid w:val="00AD1158"/>
    <w:rsid w:val="00AD1287"/>
    <w:rsid w:val="00AD12A9"/>
    <w:rsid w:val="00AD14F3"/>
    <w:rsid w:val="00AD19AC"/>
    <w:rsid w:val="00AD2116"/>
    <w:rsid w:val="00AD3BF2"/>
    <w:rsid w:val="00AD663E"/>
    <w:rsid w:val="00AD6987"/>
    <w:rsid w:val="00AD6C3D"/>
    <w:rsid w:val="00AD6EC6"/>
    <w:rsid w:val="00AD6FF8"/>
    <w:rsid w:val="00AD72BB"/>
    <w:rsid w:val="00AE03CB"/>
    <w:rsid w:val="00AE0F9D"/>
    <w:rsid w:val="00AE2374"/>
    <w:rsid w:val="00AE2388"/>
    <w:rsid w:val="00AE260C"/>
    <w:rsid w:val="00AE2759"/>
    <w:rsid w:val="00AE2FD9"/>
    <w:rsid w:val="00AE3064"/>
    <w:rsid w:val="00AE3178"/>
    <w:rsid w:val="00AE3690"/>
    <w:rsid w:val="00AE387B"/>
    <w:rsid w:val="00AE3D9E"/>
    <w:rsid w:val="00AE44AC"/>
    <w:rsid w:val="00AE5C9A"/>
    <w:rsid w:val="00AE5CCA"/>
    <w:rsid w:val="00AE640A"/>
    <w:rsid w:val="00AE726A"/>
    <w:rsid w:val="00AE78C4"/>
    <w:rsid w:val="00AE78E4"/>
    <w:rsid w:val="00AF29CE"/>
    <w:rsid w:val="00AF2DE8"/>
    <w:rsid w:val="00AF2F1B"/>
    <w:rsid w:val="00AF31C1"/>
    <w:rsid w:val="00AF3637"/>
    <w:rsid w:val="00AF36BB"/>
    <w:rsid w:val="00AF4169"/>
    <w:rsid w:val="00AF538B"/>
    <w:rsid w:val="00B0116B"/>
    <w:rsid w:val="00B014FE"/>
    <w:rsid w:val="00B01504"/>
    <w:rsid w:val="00B016E0"/>
    <w:rsid w:val="00B023CE"/>
    <w:rsid w:val="00B028F7"/>
    <w:rsid w:val="00B031A0"/>
    <w:rsid w:val="00B03793"/>
    <w:rsid w:val="00B03D2E"/>
    <w:rsid w:val="00B03EE8"/>
    <w:rsid w:val="00B03FAA"/>
    <w:rsid w:val="00B042F2"/>
    <w:rsid w:val="00B04796"/>
    <w:rsid w:val="00B04DDE"/>
    <w:rsid w:val="00B05F9A"/>
    <w:rsid w:val="00B06FA9"/>
    <w:rsid w:val="00B06FF4"/>
    <w:rsid w:val="00B071D2"/>
    <w:rsid w:val="00B0740A"/>
    <w:rsid w:val="00B106AE"/>
    <w:rsid w:val="00B118CB"/>
    <w:rsid w:val="00B13AA7"/>
    <w:rsid w:val="00B13F7D"/>
    <w:rsid w:val="00B14C9E"/>
    <w:rsid w:val="00B1560A"/>
    <w:rsid w:val="00B15F3D"/>
    <w:rsid w:val="00B16042"/>
    <w:rsid w:val="00B16D2D"/>
    <w:rsid w:val="00B16D61"/>
    <w:rsid w:val="00B17A1B"/>
    <w:rsid w:val="00B2010B"/>
    <w:rsid w:val="00B20FA3"/>
    <w:rsid w:val="00B21357"/>
    <w:rsid w:val="00B21F81"/>
    <w:rsid w:val="00B2241B"/>
    <w:rsid w:val="00B22730"/>
    <w:rsid w:val="00B22B33"/>
    <w:rsid w:val="00B23B15"/>
    <w:rsid w:val="00B24259"/>
    <w:rsid w:val="00B2496D"/>
    <w:rsid w:val="00B25236"/>
    <w:rsid w:val="00B2571D"/>
    <w:rsid w:val="00B25E44"/>
    <w:rsid w:val="00B26B21"/>
    <w:rsid w:val="00B279DD"/>
    <w:rsid w:val="00B30970"/>
    <w:rsid w:val="00B31843"/>
    <w:rsid w:val="00B325D9"/>
    <w:rsid w:val="00B3395D"/>
    <w:rsid w:val="00B34576"/>
    <w:rsid w:val="00B348F2"/>
    <w:rsid w:val="00B34FE2"/>
    <w:rsid w:val="00B35804"/>
    <w:rsid w:val="00B35864"/>
    <w:rsid w:val="00B360C9"/>
    <w:rsid w:val="00B368F8"/>
    <w:rsid w:val="00B40A0B"/>
    <w:rsid w:val="00B41E6C"/>
    <w:rsid w:val="00B423C3"/>
    <w:rsid w:val="00B424E1"/>
    <w:rsid w:val="00B4376A"/>
    <w:rsid w:val="00B43A0C"/>
    <w:rsid w:val="00B43FEC"/>
    <w:rsid w:val="00B44533"/>
    <w:rsid w:val="00B44592"/>
    <w:rsid w:val="00B44A5D"/>
    <w:rsid w:val="00B44CE5"/>
    <w:rsid w:val="00B45A9D"/>
    <w:rsid w:val="00B4616B"/>
    <w:rsid w:val="00B462D9"/>
    <w:rsid w:val="00B4746A"/>
    <w:rsid w:val="00B47979"/>
    <w:rsid w:val="00B47AEF"/>
    <w:rsid w:val="00B47C0A"/>
    <w:rsid w:val="00B51304"/>
    <w:rsid w:val="00B51A69"/>
    <w:rsid w:val="00B51D69"/>
    <w:rsid w:val="00B53047"/>
    <w:rsid w:val="00B54235"/>
    <w:rsid w:val="00B542FD"/>
    <w:rsid w:val="00B55960"/>
    <w:rsid w:val="00B5651A"/>
    <w:rsid w:val="00B566A1"/>
    <w:rsid w:val="00B56AD5"/>
    <w:rsid w:val="00B56D5A"/>
    <w:rsid w:val="00B6012F"/>
    <w:rsid w:val="00B60C8D"/>
    <w:rsid w:val="00B6238B"/>
    <w:rsid w:val="00B6312B"/>
    <w:rsid w:val="00B632F4"/>
    <w:rsid w:val="00B64986"/>
    <w:rsid w:val="00B64DC6"/>
    <w:rsid w:val="00B64E4E"/>
    <w:rsid w:val="00B64E50"/>
    <w:rsid w:val="00B65D85"/>
    <w:rsid w:val="00B67392"/>
    <w:rsid w:val="00B67E8D"/>
    <w:rsid w:val="00B7055D"/>
    <w:rsid w:val="00B70853"/>
    <w:rsid w:val="00B70B0B"/>
    <w:rsid w:val="00B725E3"/>
    <w:rsid w:val="00B7264B"/>
    <w:rsid w:val="00B73BFC"/>
    <w:rsid w:val="00B74F37"/>
    <w:rsid w:val="00B75052"/>
    <w:rsid w:val="00B75C48"/>
    <w:rsid w:val="00B7657B"/>
    <w:rsid w:val="00B769D2"/>
    <w:rsid w:val="00B7715E"/>
    <w:rsid w:val="00B8001A"/>
    <w:rsid w:val="00B800F1"/>
    <w:rsid w:val="00B80472"/>
    <w:rsid w:val="00B80514"/>
    <w:rsid w:val="00B80606"/>
    <w:rsid w:val="00B81857"/>
    <w:rsid w:val="00B81D51"/>
    <w:rsid w:val="00B820C3"/>
    <w:rsid w:val="00B830CD"/>
    <w:rsid w:val="00B831CC"/>
    <w:rsid w:val="00B832F3"/>
    <w:rsid w:val="00B83903"/>
    <w:rsid w:val="00B83C3B"/>
    <w:rsid w:val="00B83C46"/>
    <w:rsid w:val="00B83CF8"/>
    <w:rsid w:val="00B85A2F"/>
    <w:rsid w:val="00B85DA4"/>
    <w:rsid w:val="00B87158"/>
    <w:rsid w:val="00B871C3"/>
    <w:rsid w:val="00B87E8F"/>
    <w:rsid w:val="00B9141B"/>
    <w:rsid w:val="00B922B4"/>
    <w:rsid w:val="00B931AE"/>
    <w:rsid w:val="00B93713"/>
    <w:rsid w:val="00B947C3"/>
    <w:rsid w:val="00B94FD6"/>
    <w:rsid w:val="00B950A4"/>
    <w:rsid w:val="00B95DD2"/>
    <w:rsid w:val="00B961D4"/>
    <w:rsid w:val="00B97646"/>
    <w:rsid w:val="00BA0754"/>
    <w:rsid w:val="00BA1744"/>
    <w:rsid w:val="00BA1E00"/>
    <w:rsid w:val="00BA2846"/>
    <w:rsid w:val="00BA29AD"/>
    <w:rsid w:val="00BA2E32"/>
    <w:rsid w:val="00BA3E56"/>
    <w:rsid w:val="00BA4171"/>
    <w:rsid w:val="00BA481A"/>
    <w:rsid w:val="00BA4C3E"/>
    <w:rsid w:val="00BA5243"/>
    <w:rsid w:val="00BA5B20"/>
    <w:rsid w:val="00BA62EE"/>
    <w:rsid w:val="00BA70B4"/>
    <w:rsid w:val="00BB0A98"/>
    <w:rsid w:val="00BB1E1E"/>
    <w:rsid w:val="00BB23C0"/>
    <w:rsid w:val="00BB407F"/>
    <w:rsid w:val="00BB438F"/>
    <w:rsid w:val="00BB4C98"/>
    <w:rsid w:val="00BB4CB2"/>
    <w:rsid w:val="00BB50A5"/>
    <w:rsid w:val="00BB6D79"/>
    <w:rsid w:val="00BB7A7D"/>
    <w:rsid w:val="00BC3784"/>
    <w:rsid w:val="00BC3CEE"/>
    <w:rsid w:val="00BC3E12"/>
    <w:rsid w:val="00BC4125"/>
    <w:rsid w:val="00BC450B"/>
    <w:rsid w:val="00BC4898"/>
    <w:rsid w:val="00BC6834"/>
    <w:rsid w:val="00BC699A"/>
    <w:rsid w:val="00BD017A"/>
    <w:rsid w:val="00BD0646"/>
    <w:rsid w:val="00BD11DA"/>
    <w:rsid w:val="00BD1BD2"/>
    <w:rsid w:val="00BD2014"/>
    <w:rsid w:val="00BD24E7"/>
    <w:rsid w:val="00BD2614"/>
    <w:rsid w:val="00BD2A16"/>
    <w:rsid w:val="00BD2CDA"/>
    <w:rsid w:val="00BD415F"/>
    <w:rsid w:val="00BD4B3D"/>
    <w:rsid w:val="00BD5428"/>
    <w:rsid w:val="00BD54F1"/>
    <w:rsid w:val="00BD6867"/>
    <w:rsid w:val="00BD7220"/>
    <w:rsid w:val="00BE06F9"/>
    <w:rsid w:val="00BE1180"/>
    <w:rsid w:val="00BE12F2"/>
    <w:rsid w:val="00BE1451"/>
    <w:rsid w:val="00BE1D67"/>
    <w:rsid w:val="00BE2AE4"/>
    <w:rsid w:val="00BE373A"/>
    <w:rsid w:val="00BE3870"/>
    <w:rsid w:val="00BE38FE"/>
    <w:rsid w:val="00BE3C56"/>
    <w:rsid w:val="00BE4B27"/>
    <w:rsid w:val="00BE5733"/>
    <w:rsid w:val="00BE5AE9"/>
    <w:rsid w:val="00BE650A"/>
    <w:rsid w:val="00BE7328"/>
    <w:rsid w:val="00BE777A"/>
    <w:rsid w:val="00BF1989"/>
    <w:rsid w:val="00BF1BC7"/>
    <w:rsid w:val="00BF2423"/>
    <w:rsid w:val="00BF3E2F"/>
    <w:rsid w:val="00BF4430"/>
    <w:rsid w:val="00BF552A"/>
    <w:rsid w:val="00BF591D"/>
    <w:rsid w:val="00C01093"/>
    <w:rsid w:val="00C01B28"/>
    <w:rsid w:val="00C01F10"/>
    <w:rsid w:val="00C034A6"/>
    <w:rsid w:val="00C03AAA"/>
    <w:rsid w:val="00C03FE5"/>
    <w:rsid w:val="00C04293"/>
    <w:rsid w:val="00C042A7"/>
    <w:rsid w:val="00C04405"/>
    <w:rsid w:val="00C054AA"/>
    <w:rsid w:val="00C059AA"/>
    <w:rsid w:val="00C05B11"/>
    <w:rsid w:val="00C06666"/>
    <w:rsid w:val="00C074F1"/>
    <w:rsid w:val="00C07653"/>
    <w:rsid w:val="00C1026A"/>
    <w:rsid w:val="00C10CD8"/>
    <w:rsid w:val="00C11257"/>
    <w:rsid w:val="00C1203F"/>
    <w:rsid w:val="00C122D8"/>
    <w:rsid w:val="00C14013"/>
    <w:rsid w:val="00C141E9"/>
    <w:rsid w:val="00C14239"/>
    <w:rsid w:val="00C14352"/>
    <w:rsid w:val="00C155E0"/>
    <w:rsid w:val="00C15A41"/>
    <w:rsid w:val="00C15E8B"/>
    <w:rsid w:val="00C15F51"/>
    <w:rsid w:val="00C16583"/>
    <w:rsid w:val="00C202EA"/>
    <w:rsid w:val="00C210B6"/>
    <w:rsid w:val="00C21790"/>
    <w:rsid w:val="00C21F32"/>
    <w:rsid w:val="00C240EF"/>
    <w:rsid w:val="00C250E4"/>
    <w:rsid w:val="00C25EC6"/>
    <w:rsid w:val="00C2674B"/>
    <w:rsid w:val="00C275C8"/>
    <w:rsid w:val="00C27889"/>
    <w:rsid w:val="00C27D65"/>
    <w:rsid w:val="00C301DF"/>
    <w:rsid w:val="00C30922"/>
    <w:rsid w:val="00C33338"/>
    <w:rsid w:val="00C3382C"/>
    <w:rsid w:val="00C33B14"/>
    <w:rsid w:val="00C34074"/>
    <w:rsid w:val="00C342E3"/>
    <w:rsid w:val="00C34614"/>
    <w:rsid w:val="00C35CED"/>
    <w:rsid w:val="00C35E93"/>
    <w:rsid w:val="00C36836"/>
    <w:rsid w:val="00C37C6E"/>
    <w:rsid w:val="00C37C91"/>
    <w:rsid w:val="00C40380"/>
    <w:rsid w:val="00C40985"/>
    <w:rsid w:val="00C40D66"/>
    <w:rsid w:val="00C40E8C"/>
    <w:rsid w:val="00C41488"/>
    <w:rsid w:val="00C420DE"/>
    <w:rsid w:val="00C42BC5"/>
    <w:rsid w:val="00C42D96"/>
    <w:rsid w:val="00C43777"/>
    <w:rsid w:val="00C451A5"/>
    <w:rsid w:val="00C452B1"/>
    <w:rsid w:val="00C4684C"/>
    <w:rsid w:val="00C4763F"/>
    <w:rsid w:val="00C47C1A"/>
    <w:rsid w:val="00C51016"/>
    <w:rsid w:val="00C52345"/>
    <w:rsid w:val="00C52B30"/>
    <w:rsid w:val="00C52B90"/>
    <w:rsid w:val="00C5346F"/>
    <w:rsid w:val="00C5438F"/>
    <w:rsid w:val="00C5471D"/>
    <w:rsid w:val="00C54AFE"/>
    <w:rsid w:val="00C55669"/>
    <w:rsid w:val="00C56102"/>
    <w:rsid w:val="00C5659E"/>
    <w:rsid w:val="00C60513"/>
    <w:rsid w:val="00C60E43"/>
    <w:rsid w:val="00C60EAD"/>
    <w:rsid w:val="00C61B60"/>
    <w:rsid w:val="00C61C78"/>
    <w:rsid w:val="00C6246B"/>
    <w:rsid w:val="00C62756"/>
    <w:rsid w:val="00C6341C"/>
    <w:rsid w:val="00C646C3"/>
    <w:rsid w:val="00C648F0"/>
    <w:rsid w:val="00C654B0"/>
    <w:rsid w:val="00C65ACB"/>
    <w:rsid w:val="00C65B9D"/>
    <w:rsid w:val="00C65C8B"/>
    <w:rsid w:val="00C66BC0"/>
    <w:rsid w:val="00C67481"/>
    <w:rsid w:val="00C676EE"/>
    <w:rsid w:val="00C67755"/>
    <w:rsid w:val="00C67872"/>
    <w:rsid w:val="00C7003F"/>
    <w:rsid w:val="00C70BAB"/>
    <w:rsid w:val="00C72E84"/>
    <w:rsid w:val="00C733DB"/>
    <w:rsid w:val="00C741BF"/>
    <w:rsid w:val="00C74503"/>
    <w:rsid w:val="00C755E5"/>
    <w:rsid w:val="00C76C6E"/>
    <w:rsid w:val="00C774E8"/>
    <w:rsid w:val="00C77BBC"/>
    <w:rsid w:val="00C80535"/>
    <w:rsid w:val="00C80EE0"/>
    <w:rsid w:val="00C82512"/>
    <w:rsid w:val="00C82839"/>
    <w:rsid w:val="00C82A08"/>
    <w:rsid w:val="00C82B7E"/>
    <w:rsid w:val="00C82C06"/>
    <w:rsid w:val="00C833DC"/>
    <w:rsid w:val="00C83C8D"/>
    <w:rsid w:val="00C847A3"/>
    <w:rsid w:val="00C84CB4"/>
    <w:rsid w:val="00C84DBC"/>
    <w:rsid w:val="00C852AF"/>
    <w:rsid w:val="00C857AB"/>
    <w:rsid w:val="00C86711"/>
    <w:rsid w:val="00C901AC"/>
    <w:rsid w:val="00C90679"/>
    <w:rsid w:val="00C91884"/>
    <w:rsid w:val="00C9224D"/>
    <w:rsid w:val="00C92B60"/>
    <w:rsid w:val="00C93692"/>
    <w:rsid w:val="00C939F4"/>
    <w:rsid w:val="00C941EB"/>
    <w:rsid w:val="00C9422A"/>
    <w:rsid w:val="00C95447"/>
    <w:rsid w:val="00C96166"/>
    <w:rsid w:val="00C9700C"/>
    <w:rsid w:val="00CA0019"/>
    <w:rsid w:val="00CA0A8E"/>
    <w:rsid w:val="00CA0D37"/>
    <w:rsid w:val="00CA0F0D"/>
    <w:rsid w:val="00CA0F54"/>
    <w:rsid w:val="00CA0F99"/>
    <w:rsid w:val="00CA1C64"/>
    <w:rsid w:val="00CA2078"/>
    <w:rsid w:val="00CA2332"/>
    <w:rsid w:val="00CA2895"/>
    <w:rsid w:val="00CA53B1"/>
    <w:rsid w:val="00CA6354"/>
    <w:rsid w:val="00CA7C5A"/>
    <w:rsid w:val="00CB008D"/>
    <w:rsid w:val="00CB0CC6"/>
    <w:rsid w:val="00CB1802"/>
    <w:rsid w:val="00CB1919"/>
    <w:rsid w:val="00CB2831"/>
    <w:rsid w:val="00CB497E"/>
    <w:rsid w:val="00CB6362"/>
    <w:rsid w:val="00CB673C"/>
    <w:rsid w:val="00CB6F10"/>
    <w:rsid w:val="00CB72B1"/>
    <w:rsid w:val="00CB7405"/>
    <w:rsid w:val="00CB77CC"/>
    <w:rsid w:val="00CC0433"/>
    <w:rsid w:val="00CC119D"/>
    <w:rsid w:val="00CC1282"/>
    <w:rsid w:val="00CC1560"/>
    <w:rsid w:val="00CC3B6D"/>
    <w:rsid w:val="00CC4733"/>
    <w:rsid w:val="00CC504C"/>
    <w:rsid w:val="00CC5543"/>
    <w:rsid w:val="00CC6FF0"/>
    <w:rsid w:val="00CC7C02"/>
    <w:rsid w:val="00CD0115"/>
    <w:rsid w:val="00CD07BB"/>
    <w:rsid w:val="00CD1BA2"/>
    <w:rsid w:val="00CD215D"/>
    <w:rsid w:val="00CD235A"/>
    <w:rsid w:val="00CD2588"/>
    <w:rsid w:val="00CD2B82"/>
    <w:rsid w:val="00CD3687"/>
    <w:rsid w:val="00CD3A3F"/>
    <w:rsid w:val="00CD44CF"/>
    <w:rsid w:val="00CD46D9"/>
    <w:rsid w:val="00CD4A4E"/>
    <w:rsid w:val="00CD5532"/>
    <w:rsid w:val="00CD5B22"/>
    <w:rsid w:val="00CD5E81"/>
    <w:rsid w:val="00CD62BA"/>
    <w:rsid w:val="00CD6923"/>
    <w:rsid w:val="00CD7609"/>
    <w:rsid w:val="00CD7660"/>
    <w:rsid w:val="00CD7C87"/>
    <w:rsid w:val="00CE043D"/>
    <w:rsid w:val="00CE0649"/>
    <w:rsid w:val="00CE1BC9"/>
    <w:rsid w:val="00CE264E"/>
    <w:rsid w:val="00CE37E6"/>
    <w:rsid w:val="00CE49F5"/>
    <w:rsid w:val="00CE4C1A"/>
    <w:rsid w:val="00CE53A8"/>
    <w:rsid w:val="00CE57E0"/>
    <w:rsid w:val="00CE5BAF"/>
    <w:rsid w:val="00CE5E5B"/>
    <w:rsid w:val="00CE6170"/>
    <w:rsid w:val="00CE7261"/>
    <w:rsid w:val="00CE7C1F"/>
    <w:rsid w:val="00CE7CFB"/>
    <w:rsid w:val="00CF2836"/>
    <w:rsid w:val="00CF3487"/>
    <w:rsid w:val="00CF3787"/>
    <w:rsid w:val="00CF38F5"/>
    <w:rsid w:val="00CF3CA3"/>
    <w:rsid w:val="00CF41C0"/>
    <w:rsid w:val="00CF4CD9"/>
    <w:rsid w:val="00CF63C2"/>
    <w:rsid w:val="00CF679A"/>
    <w:rsid w:val="00CF6A64"/>
    <w:rsid w:val="00CF6AEF"/>
    <w:rsid w:val="00CF70C0"/>
    <w:rsid w:val="00CF721E"/>
    <w:rsid w:val="00CF77F9"/>
    <w:rsid w:val="00CF7D4E"/>
    <w:rsid w:val="00D001DB"/>
    <w:rsid w:val="00D01A24"/>
    <w:rsid w:val="00D01ECF"/>
    <w:rsid w:val="00D01FEB"/>
    <w:rsid w:val="00D0318B"/>
    <w:rsid w:val="00D03C41"/>
    <w:rsid w:val="00D0690E"/>
    <w:rsid w:val="00D069D9"/>
    <w:rsid w:val="00D06BA6"/>
    <w:rsid w:val="00D06CF0"/>
    <w:rsid w:val="00D07001"/>
    <w:rsid w:val="00D071AA"/>
    <w:rsid w:val="00D07963"/>
    <w:rsid w:val="00D07CB3"/>
    <w:rsid w:val="00D100A5"/>
    <w:rsid w:val="00D10395"/>
    <w:rsid w:val="00D11069"/>
    <w:rsid w:val="00D1135D"/>
    <w:rsid w:val="00D113AF"/>
    <w:rsid w:val="00D1188C"/>
    <w:rsid w:val="00D12030"/>
    <w:rsid w:val="00D124BB"/>
    <w:rsid w:val="00D12B2F"/>
    <w:rsid w:val="00D12B76"/>
    <w:rsid w:val="00D12E69"/>
    <w:rsid w:val="00D13E65"/>
    <w:rsid w:val="00D14146"/>
    <w:rsid w:val="00D144EC"/>
    <w:rsid w:val="00D14D4C"/>
    <w:rsid w:val="00D1534C"/>
    <w:rsid w:val="00D154F9"/>
    <w:rsid w:val="00D20566"/>
    <w:rsid w:val="00D20F51"/>
    <w:rsid w:val="00D21586"/>
    <w:rsid w:val="00D21AC3"/>
    <w:rsid w:val="00D2266C"/>
    <w:rsid w:val="00D233A7"/>
    <w:rsid w:val="00D24F85"/>
    <w:rsid w:val="00D2578E"/>
    <w:rsid w:val="00D265AB"/>
    <w:rsid w:val="00D26D35"/>
    <w:rsid w:val="00D3169F"/>
    <w:rsid w:val="00D31748"/>
    <w:rsid w:val="00D323B3"/>
    <w:rsid w:val="00D3370C"/>
    <w:rsid w:val="00D33EA3"/>
    <w:rsid w:val="00D35165"/>
    <w:rsid w:val="00D359E8"/>
    <w:rsid w:val="00D36B82"/>
    <w:rsid w:val="00D3721B"/>
    <w:rsid w:val="00D374DB"/>
    <w:rsid w:val="00D37ED3"/>
    <w:rsid w:val="00D404EF"/>
    <w:rsid w:val="00D40A43"/>
    <w:rsid w:val="00D40DF4"/>
    <w:rsid w:val="00D41BC5"/>
    <w:rsid w:val="00D41C10"/>
    <w:rsid w:val="00D42552"/>
    <w:rsid w:val="00D42AF1"/>
    <w:rsid w:val="00D42B8F"/>
    <w:rsid w:val="00D4397D"/>
    <w:rsid w:val="00D4445B"/>
    <w:rsid w:val="00D4566A"/>
    <w:rsid w:val="00D462C7"/>
    <w:rsid w:val="00D4665F"/>
    <w:rsid w:val="00D47739"/>
    <w:rsid w:val="00D500CA"/>
    <w:rsid w:val="00D5151E"/>
    <w:rsid w:val="00D5185E"/>
    <w:rsid w:val="00D51C8E"/>
    <w:rsid w:val="00D52774"/>
    <w:rsid w:val="00D53C71"/>
    <w:rsid w:val="00D53CE1"/>
    <w:rsid w:val="00D55D9B"/>
    <w:rsid w:val="00D55FFA"/>
    <w:rsid w:val="00D56418"/>
    <w:rsid w:val="00D5647F"/>
    <w:rsid w:val="00D57499"/>
    <w:rsid w:val="00D575D8"/>
    <w:rsid w:val="00D57A95"/>
    <w:rsid w:val="00D57EE6"/>
    <w:rsid w:val="00D6044D"/>
    <w:rsid w:val="00D6122E"/>
    <w:rsid w:val="00D61844"/>
    <w:rsid w:val="00D6215F"/>
    <w:rsid w:val="00D625E3"/>
    <w:rsid w:val="00D626EC"/>
    <w:rsid w:val="00D627D1"/>
    <w:rsid w:val="00D62B13"/>
    <w:rsid w:val="00D64272"/>
    <w:rsid w:val="00D64677"/>
    <w:rsid w:val="00D658BA"/>
    <w:rsid w:val="00D70422"/>
    <w:rsid w:val="00D718AB"/>
    <w:rsid w:val="00D71A7D"/>
    <w:rsid w:val="00D72374"/>
    <w:rsid w:val="00D72A64"/>
    <w:rsid w:val="00D73A49"/>
    <w:rsid w:val="00D73CB3"/>
    <w:rsid w:val="00D741C4"/>
    <w:rsid w:val="00D744AC"/>
    <w:rsid w:val="00D75446"/>
    <w:rsid w:val="00D767AB"/>
    <w:rsid w:val="00D77629"/>
    <w:rsid w:val="00D80064"/>
    <w:rsid w:val="00D808EF"/>
    <w:rsid w:val="00D812CF"/>
    <w:rsid w:val="00D8324C"/>
    <w:rsid w:val="00D835C7"/>
    <w:rsid w:val="00D836D4"/>
    <w:rsid w:val="00D84537"/>
    <w:rsid w:val="00D85361"/>
    <w:rsid w:val="00D86180"/>
    <w:rsid w:val="00D86F47"/>
    <w:rsid w:val="00D870D2"/>
    <w:rsid w:val="00D87236"/>
    <w:rsid w:val="00D8738E"/>
    <w:rsid w:val="00D87F0C"/>
    <w:rsid w:val="00D90D2C"/>
    <w:rsid w:val="00D91688"/>
    <w:rsid w:val="00D916C9"/>
    <w:rsid w:val="00D91B0C"/>
    <w:rsid w:val="00D91B37"/>
    <w:rsid w:val="00D91B61"/>
    <w:rsid w:val="00D927FB"/>
    <w:rsid w:val="00D92ED2"/>
    <w:rsid w:val="00D94749"/>
    <w:rsid w:val="00D956AA"/>
    <w:rsid w:val="00D95D0C"/>
    <w:rsid w:val="00D96526"/>
    <w:rsid w:val="00D96E1F"/>
    <w:rsid w:val="00D97F72"/>
    <w:rsid w:val="00D97FA5"/>
    <w:rsid w:val="00DA053B"/>
    <w:rsid w:val="00DA0679"/>
    <w:rsid w:val="00DA07B2"/>
    <w:rsid w:val="00DA0D7E"/>
    <w:rsid w:val="00DA1B5B"/>
    <w:rsid w:val="00DA1BC8"/>
    <w:rsid w:val="00DA2AD2"/>
    <w:rsid w:val="00DA2C4B"/>
    <w:rsid w:val="00DA2C6E"/>
    <w:rsid w:val="00DA3AF0"/>
    <w:rsid w:val="00DA3E1E"/>
    <w:rsid w:val="00DA3FE0"/>
    <w:rsid w:val="00DA47E9"/>
    <w:rsid w:val="00DA4F2A"/>
    <w:rsid w:val="00DA5732"/>
    <w:rsid w:val="00DA5EB8"/>
    <w:rsid w:val="00DA6146"/>
    <w:rsid w:val="00DA7B8B"/>
    <w:rsid w:val="00DA7BD2"/>
    <w:rsid w:val="00DA7E16"/>
    <w:rsid w:val="00DB1471"/>
    <w:rsid w:val="00DB244C"/>
    <w:rsid w:val="00DB399F"/>
    <w:rsid w:val="00DB45B6"/>
    <w:rsid w:val="00DB4B69"/>
    <w:rsid w:val="00DB5DF9"/>
    <w:rsid w:val="00DB6722"/>
    <w:rsid w:val="00DB7505"/>
    <w:rsid w:val="00DB77E2"/>
    <w:rsid w:val="00DC0747"/>
    <w:rsid w:val="00DC1BC5"/>
    <w:rsid w:val="00DC1FCB"/>
    <w:rsid w:val="00DC210A"/>
    <w:rsid w:val="00DC2FF4"/>
    <w:rsid w:val="00DC319E"/>
    <w:rsid w:val="00DC337D"/>
    <w:rsid w:val="00DC5716"/>
    <w:rsid w:val="00DC5AB3"/>
    <w:rsid w:val="00DC5F6F"/>
    <w:rsid w:val="00DC65D6"/>
    <w:rsid w:val="00DC69B9"/>
    <w:rsid w:val="00DC6FFA"/>
    <w:rsid w:val="00DC79C7"/>
    <w:rsid w:val="00DC7EE9"/>
    <w:rsid w:val="00DD05CF"/>
    <w:rsid w:val="00DD1B7E"/>
    <w:rsid w:val="00DD24E9"/>
    <w:rsid w:val="00DD2C8E"/>
    <w:rsid w:val="00DD436B"/>
    <w:rsid w:val="00DD4AC3"/>
    <w:rsid w:val="00DD4F1D"/>
    <w:rsid w:val="00DD52A6"/>
    <w:rsid w:val="00DD5490"/>
    <w:rsid w:val="00DD5526"/>
    <w:rsid w:val="00DD6C27"/>
    <w:rsid w:val="00DD7479"/>
    <w:rsid w:val="00DD7D9F"/>
    <w:rsid w:val="00DE0D4E"/>
    <w:rsid w:val="00DE1631"/>
    <w:rsid w:val="00DE1CAC"/>
    <w:rsid w:val="00DE24E4"/>
    <w:rsid w:val="00DE2C23"/>
    <w:rsid w:val="00DE3066"/>
    <w:rsid w:val="00DE3718"/>
    <w:rsid w:val="00DE5120"/>
    <w:rsid w:val="00DE53DB"/>
    <w:rsid w:val="00DE63D6"/>
    <w:rsid w:val="00DE739B"/>
    <w:rsid w:val="00DE7D38"/>
    <w:rsid w:val="00DF00A1"/>
    <w:rsid w:val="00DF0906"/>
    <w:rsid w:val="00DF0AE0"/>
    <w:rsid w:val="00DF2662"/>
    <w:rsid w:val="00DF2DE1"/>
    <w:rsid w:val="00DF394B"/>
    <w:rsid w:val="00DF5880"/>
    <w:rsid w:val="00DF62E1"/>
    <w:rsid w:val="00DF67DF"/>
    <w:rsid w:val="00DF7B69"/>
    <w:rsid w:val="00DF7CA5"/>
    <w:rsid w:val="00E014D3"/>
    <w:rsid w:val="00E0301E"/>
    <w:rsid w:val="00E03A4E"/>
    <w:rsid w:val="00E04612"/>
    <w:rsid w:val="00E0558A"/>
    <w:rsid w:val="00E06F0C"/>
    <w:rsid w:val="00E10039"/>
    <w:rsid w:val="00E10299"/>
    <w:rsid w:val="00E10E83"/>
    <w:rsid w:val="00E1101D"/>
    <w:rsid w:val="00E1133F"/>
    <w:rsid w:val="00E1136C"/>
    <w:rsid w:val="00E11F67"/>
    <w:rsid w:val="00E128BB"/>
    <w:rsid w:val="00E1317E"/>
    <w:rsid w:val="00E1375E"/>
    <w:rsid w:val="00E13AE6"/>
    <w:rsid w:val="00E13CD9"/>
    <w:rsid w:val="00E141FB"/>
    <w:rsid w:val="00E14992"/>
    <w:rsid w:val="00E14E72"/>
    <w:rsid w:val="00E16ACD"/>
    <w:rsid w:val="00E16B6E"/>
    <w:rsid w:val="00E16BC2"/>
    <w:rsid w:val="00E17232"/>
    <w:rsid w:val="00E178E7"/>
    <w:rsid w:val="00E2098D"/>
    <w:rsid w:val="00E2160D"/>
    <w:rsid w:val="00E21D79"/>
    <w:rsid w:val="00E2202F"/>
    <w:rsid w:val="00E22144"/>
    <w:rsid w:val="00E22234"/>
    <w:rsid w:val="00E227FE"/>
    <w:rsid w:val="00E23420"/>
    <w:rsid w:val="00E23595"/>
    <w:rsid w:val="00E23D5D"/>
    <w:rsid w:val="00E2572A"/>
    <w:rsid w:val="00E26D2B"/>
    <w:rsid w:val="00E275D0"/>
    <w:rsid w:val="00E278C0"/>
    <w:rsid w:val="00E307CB"/>
    <w:rsid w:val="00E30860"/>
    <w:rsid w:val="00E308AE"/>
    <w:rsid w:val="00E32262"/>
    <w:rsid w:val="00E345CE"/>
    <w:rsid w:val="00E35694"/>
    <w:rsid w:val="00E361C9"/>
    <w:rsid w:val="00E366EF"/>
    <w:rsid w:val="00E402E9"/>
    <w:rsid w:val="00E418EA"/>
    <w:rsid w:val="00E419E1"/>
    <w:rsid w:val="00E4327E"/>
    <w:rsid w:val="00E43C51"/>
    <w:rsid w:val="00E43D31"/>
    <w:rsid w:val="00E44B58"/>
    <w:rsid w:val="00E46C71"/>
    <w:rsid w:val="00E47970"/>
    <w:rsid w:val="00E500DE"/>
    <w:rsid w:val="00E5090E"/>
    <w:rsid w:val="00E52149"/>
    <w:rsid w:val="00E5228F"/>
    <w:rsid w:val="00E530DE"/>
    <w:rsid w:val="00E534AE"/>
    <w:rsid w:val="00E53AFF"/>
    <w:rsid w:val="00E54AE0"/>
    <w:rsid w:val="00E5537C"/>
    <w:rsid w:val="00E557D0"/>
    <w:rsid w:val="00E5596D"/>
    <w:rsid w:val="00E55A21"/>
    <w:rsid w:val="00E55EFF"/>
    <w:rsid w:val="00E56526"/>
    <w:rsid w:val="00E574AF"/>
    <w:rsid w:val="00E60BE0"/>
    <w:rsid w:val="00E614D7"/>
    <w:rsid w:val="00E61975"/>
    <w:rsid w:val="00E61DFF"/>
    <w:rsid w:val="00E62A0A"/>
    <w:rsid w:val="00E6318D"/>
    <w:rsid w:val="00E6351A"/>
    <w:rsid w:val="00E6355E"/>
    <w:rsid w:val="00E643D3"/>
    <w:rsid w:val="00E64448"/>
    <w:rsid w:val="00E64AEB"/>
    <w:rsid w:val="00E6518A"/>
    <w:rsid w:val="00E65B06"/>
    <w:rsid w:val="00E65B18"/>
    <w:rsid w:val="00E67F5A"/>
    <w:rsid w:val="00E67F87"/>
    <w:rsid w:val="00E70295"/>
    <w:rsid w:val="00E7062E"/>
    <w:rsid w:val="00E70CF8"/>
    <w:rsid w:val="00E72A22"/>
    <w:rsid w:val="00E758F7"/>
    <w:rsid w:val="00E76284"/>
    <w:rsid w:val="00E80F9F"/>
    <w:rsid w:val="00E814B2"/>
    <w:rsid w:val="00E82833"/>
    <w:rsid w:val="00E82E6F"/>
    <w:rsid w:val="00E84821"/>
    <w:rsid w:val="00E8488D"/>
    <w:rsid w:val="00E84E52"/>
    <w:rsid w:val="00E8614E"/>
    <w:rsid w:val="00E865C2"/>
    <w:rsid w:val="00E86B97"/>
    <w:rsid w:val="00E87001"/>
    <w:rsid w:val="00E870C8"/>
    <w:rsid w:val="00E8765A"/>
    <w:rsid w:val="00E87AC4"/>
    <w:rsid w:val="00E87BE0"/>
    <w:rsid w:val="00E91800"/>
    <w:rsid w:val="00E9264C"/>
    <w:rsid w:val="00E93DDC"/>
    <w:rsid w:val="00E94890"/>
    <w:rsid w:val="00E94AA2"/>
    <w:rsid w:val="00E94EB4"/>
    <w:rsid w:val="00E956B7"/>
    <w:rsid w:val="00E97076"/>
    <w:rsid w:val="00EA0792"/>
    <w:rsid w:val="00EA196C"/>
    <w:rsid w:val="00EA1F9F"/>
    <w:rsid w:val="00EA233A"/>
    <w:rsid w:val="00EA2712"/>
    <w:rsid w:val="00EA33A4"/>
    <w:rsid w:val="00EA3C26"/>
    <w:rsid w:val="00EA3D5D"/>
    <w:rsid w:val="00EA4A72"/>
    <w:rsid w:val="00EA4A79"/>
    <w:rsid w:val="00EA5BD8"/>
    <w:rsid w:val="00EA69C3"/>
    <w:rsid w:val="00EA7A08"/>
    <w:rsid w:val="00EB0EED"/>
    <w:rsid w:val="00EB12B9"/>
    <w:rsid w:val="00EB1F4D"/>
    <w:rsid w:val="00EB2143"/>
    <w:rsid w:val="00EB21F8"/>
    <w:rsid w:val="00EB33D5"/>
    <w:rsid w:val="00EB35B9"/>
    <w:rsid w:val="00EB3BF6"/>
    <w:rsid w:val="00EB429B"/>
    <w:rsid w:val="00EB43B8"/>
    <w:rsid w:val="00EB44CB"/>
    <w:rsid w:val="00EB4B81"/>
    <w:rsid w:val="00EB4DA0"/>
    <w:rsid w:val="00EB5036"/>
    <w:rsid w:val="00EB5045"/>
    <w:rsid w:val="00EB6066"/>
    <w:rsid w:val="00EB66C2"/>
    <w:rsid w:val="00EB73C0"/>
    <w:rsid w:val="00EB7D35"/>
    <w:rsid w:val="00EC0B9A"/>
    <w:rsid w:val="00EC1DBB"/>
    <w:rsid w:val="00EC23E7"/>
    <w:rsid w:val="00EC46E7"/>
    <w:rsid w:val="00EC492E"/>
    <w:rsid w:val="00EC4F80"/>
    <w:rsid w:val="00EC5DC8"/>
    <w:rsid w:val="00EC6070"/>
    <w:rsid w:val="00EC7586"/>
    <w:rsid w:val="00EC7A39"/>
    <w:rsid w:val="00ED101B"/>
    <w:rsid w:val="00ED208E"/>
    <w:rsid w:val="00ED2A13"/>
    <w:rsid w:val="00ED3C03"/>
    <w:rsid w:val="00ED3C80"/>
    <w:rsid w:val="00ED63E1"/>
    <w:rsid w:val="00ED74EF"/>
    <w:rsid w:val="00ED7CF5"/>
    <w:rsid w:val="00EE0648"/>
    <w:rsid w:val="00EE06E2"/>
    <w:rsid w:val="00EE0B81"/>
    <w:rsid w:val="00EE0E2F"/>
    <w:rsid w:val="00EE1427"/>
    <w:rsid w:val="00EE19BF"/>
    <w:rsid w:val="00EE3DC2"/>
    <w:rsid w:val="00EE45ED"/>
    <w:rsid w:val="00EE49FD"/>
    <w:rsid w:val="00EE580E"/>
    <w:rsid w:val="00EE725D"/>
    <w:rsid w:val="00EE7CC1"/>
    <w:rsid w:val="00EF04C1"/>
    <w:rsid w:val="00EF0C8E"/>
    <w:rsid w:val="00EF18EF"/>
    <w:rsid w:val="00EF31E7"/>
    <w:rsid w:val="00EF3766"/>
    <w:rsid w:val="00EF3E62"/>
    <w:rsid w:val="00EF40EB"/>
    <w:rsid w:val="00EF42AF"/>
    <w:rsid w:val="00EF50F8"/>
    <w:rsid w:val="00EF545F"/>
    <w:rsid w:val="00EF5AE8"/>
    <w:rsid w:val="00EF6001"/>
    <w:rsid w:val="00EF62C1"/>
    <w:rsid w:val="00EF661B"/>
    <w:rsid w:val="00EF7816"/>
    <w:rsid w:val="00EF7926"/>
    <w:rsid w:val="00EF7E7A"/>
    <w:rsid w:val="00F0029B"/>
    <w:rsid w:val="00F00492"/>
    <w:rsid w:val="00F00C82"/>
    <w:rsid w:val="00F00DC0"/>
    <w:rsid w:val="00F00E13"/>
    <w:rsid w:val="00F012F7"/>
    <w:rsid w:val="00F02DF1"/>
    <w:rsid w:val="00F041E4"/>
    <w:rsid w:val="00F04BFF"/>
    <w:rsid w:val="00F04CD2"/>
    <w:rsid w:val="00F04D6B"/>
    <w:rsid w:val="00F05176"/>
    <w:rsid w:val="00F05198"/>
    <w:rsid w:val="00F05781"/>
    <w:rsid w:val="00F05C5A"/>
    <w:rsid w:val="00F066D6"/>
    <w:rsid w:val="00F0728B"/>
    <w:rsid w:val="00F0763B"/>
    <w:rsid w:val="00F1028D"/>
    <w:rsid w:val="00F11744"/>
    <w:rsid w:val="00F12BF1"/>
    <w:rsid w:val="00F1327F"/>
    <w:rsid w:val="00F1609A"/>
    <w:rsid w:val="00F16AFE"/>
    <w:rsid w:val="00F171AC"/>
    <w:rsid w:val="00F17592"/>
    <w:rsid w:val="00F175BB"/>
    <w:rsid w:val="00F179E1"/>
    <w:rsid w:val="00F17AA5"/>
    <w:rsid w:val="00F20170"/>
    <w:rsid w:val="00F2270D"/>
    <w:rsid w:val="00F234F3"/>
    <w:rsid w:val="00F238E9"/>
    <w:rsid w:val="00F25171"/>
    <w:rsid w:val="00F269A2"/>
    <w:rsid w:val="00F26AB2"/>
    <w:rsid w:val="00F27299"/>
    <w:rsid w:val="00F27D3C"/>
    <w:rsid w:val="00F300E5"/>
    <w:rsid w:val="00F31CC4"/>
    <w:rsid w:val="00F31DF5"/>
    <w:rsid w:val="00F31FDD"/>
    <w:rsid w:val="00F32A9C"/>
    <w:rsid w:val="00F3319A"/>
    <w:rsid w:val="00F343A8"/>
    <w:rsid w:val="00F358DC"/>
    <w:rsid w:val="00F35B1E"/>
    <w:rsid w:val="00F378F4"/>
    <w:rsid w:val="00F37A18"/>
    <w:rsid w:val="00F40148"/>
    <w:rsid w:val="00F41F97"/>
    <w:rsid w:val="00F42180"/>
    <w:rsid w:val="00F423AB"/>
    <w:rsid w:val="00F42B88"/>
    <w:rsid w:val="00F4347A"/>
    <w:rsid w:val="00F44196"/>
    <w:rsid w:val="00F441D0"/>
    <w:rsid w:val="00F4435A"/>
    <w:rsid w:val="00F44CE6"/>
    <w:rsid w:val="00F44CEB"/>
    <w:rsid w:val="00F45AB0"/>
    <w:rsid w:val="00F45C38"/>
    <w:rsid w:val="00F45DE3"/>
    <w:rsid w:val="00F45DF9"/>
    <w:rsid w:val="00F46EE7"/>
    <w:rsid w:val="00F46F92"/>
    <w:rsid w:val="00F479E5"/>
    <w:rsid w:val="00F50113"/>
    <w:rsid w:val="00F5085D"/>
    <w:rsid w:val="00F508A7"/>
    <w:rsid w:val="00F50D59"/>
    <w:rsid w:val="00F50F94"/>
    <w:rsid w:val="00F51AD3"/>
    <w:rsid w:val="00F51DA7"/>
    <w:rsid w:val="00F51FE9"/>
    <w:rsid w:val="00F5225F"/>
    <w:rsid w:val="00F5337A"/>
    <w:rsid w:val="00F5433B"/>
    <w:rsid w:val="00F5479C"/>
    <w:rsid w:val="00F5515E"/>
    <w:rsid w:val="00F553FB"/>
    <w:rsid w:val="00F55C41"/>
    <w:rsid w:val="00F5614C"/>
    <w:rsid w:val="00F56676"/>
    <w:rsid w:val="00F60070"/>
    <w:rsid w:val="00F6023F"/>
    <w:rsid w:val="00F607DC"/>
    <w:rsid w:val="00F60CB2"/>
    <w:rsid w:val="00F6151B"/>
    <w:rsid w:val="00F61B72"/>
    <w:rsid w:val="00F6311C"/>
    <w:rsid w:val="00F63213"/>
    <w:rsid w:val="00F63A55"/>
    <w:rsid w:val="00F64802"/>
    <w:rsid w:val="00F65B49"/>
    <w:rsid w:val="00F65BB7"/>
    <w:rsid w:val="00F66734"/>
    <w:rsid w:val="00F67103"/>
    <w:rsid w:val="00F67270"/>
    <w:rsid w:val="00F67FF8"/>
    <w:rsid w:val="00F70623"/>
    <w:rsid w:val="00F7140A"/>
    <w:rsid w:val="00F74B0B"/>
    <w:rsid w:val="00F74D10"/>
    <w:rsid w:val="00F75384"/>
    <w:rsid w:val="00F76983"/>
    <w:rsid w:val="00F76C13"/>
    <w:rsid w:val="00F80B98"/>
    <w:rsid w:val="00F810A5"/>
    <w:rsid w:val="00F82209"/>
    <w:rsid w:val="00F82354"/>
    <w:rsid w:val="00F83460"/>
    <w:rsid w:val="00F83926"/>
    <w:rsid w:val="00F83E38"/>
    <w:rsid w:val="00F8408F"/>
    <w:rsid w:val="00F84633"/>
    <w:rsid w:val="00F84786"/>
    <w:rsid w:val="00F8589F"/>
    <w:rsid w:val="00F85F06"/>
    <w:rsid w:val="00F864BB"/>
    <w:rsid w:val="00F86638"/>
    <w:rsid w:val="00F866D5"/>
    <w:rsid w:val="00F8671C"/>
    <w:rsid w:val="00F8718B"/>
    <w:rsid w:val="00F87F00"/>
    <w:rsid w:val="00F911FE"/>
    <w:rsid w:val="00F91DC0"/>
    <w:rsid w:val="00F9690D"/>
    <w:rsid w:val="00F9740E"/>
    <w:rsid w:val="00F97565"/>
    <w:rsid w:val="00F97D61"/>
    <w:rsid w:val="00FA0A54"/>
    <w:rsid w:val="00FA18FA"/>
    <w:rsid w:val="00FA1E37"/>
    <w:rsid w:val="00FA1F82"/>
    <w:rsid w:val="00FA2321"/>
    <w:rsid w:val="00FA40D5"/>
    <w:rsid w:val="00FA456A"/>
    <w:rsid w:val="00FA45F1"/>
    <w:rsid w:val="00FA499E"/>
    <w:rsid w:val="00FA5C66"/>
    <w:rsid w:val="00FA6266"/>
    <w:rsid w:val="00FB08F6"/>
    <w:rsid w:val="00FB225C"/>
    <w:rsid w:val="00FB3B2D"/>
    <w:rsid w:val="00FB3F24"/>
    <w:rsid w:val="00FB468A"/>
    <w:rsid w:val="00FB4C73"/>
    <w:rsid w:val="00FB5EEA"/>
    <w:rsid w:val="00FB6032"/>
    <w:rsid w:val="00FB65A5"/>
    <w:rsid w:val="00FC1072"/>
    <w:rsid w:val="00FC116F"/>
    <w:rsid w:val="00FC13B8"/>
    <w:rsid w:val="00FC1EEF"/>
    <w:rsid w:val="00FC2864"/>
    <w:rsid w:val="00FC41F4"/>
    <w:rsid w:val="00FC4D39"/>
    <w:rsid w:val="00FC50AE"/>
    <w:rsid w:val="00FC517D"/>
    <w:rsid w:val="00FC584C"/>
    <w:rsid w:val="00FC7CBD"/>
    <w:rsid w:val="00FC7EEF"/>
    <w:rsid w:val="00FD00C8"/>
    <w:rsid w:val="00FD1847"/>
    <w:rsid w:val="00FD2603"/>
    <w:rsid w:val="00FD26B7"/>
    <w:rsid w:val="00FD3C4E"/>
    <w:rsid w:val="00FD4A0C"/>
    <w:rsid w:val="00FD5364"/>
    <w:rsid w:val="00FD6FA3"/>
    <w:rsid w:val="00FD72DB"/>
    <w:rsid w:val="00FE0384"/>
    <w:rsid w:val="00FE0580"/>
    <w:rsid w:val="00FE16CE"/>
    <w:rsid w:val="00FE1D20"/>
    <w:rsid w:val="00FE1F82"/>
    <w:rsid w:val="00FE334F"/>
    <w:rsid w:val="00FE37D3"/>
    <w:rsid w:val="00FE6380"/>
    <w:rsid w:val="00FE6B5D"/>
    <w:rsid w:val="00FE6D80"/>
    <w:rsid w:val="00FF102A"/>
    <w:rsid w:val="00FF1435"/>
    <w:rsid w:val="00FF2956"/>
    <w:rsid w:val="00FF3326"/>
    <w:rsid w:val="00FF4C34"/>
    <w:rsid w:val="00FF7030"/>
    <w:rsid w:val="010A0623"/>
    <w:rsid w:val="01270FE5"/>
    <w:rsid w:val="012E08C5"/>
    <w:rsid w:val="01420F6F"/>
    <w:rsid w:val="016B4703"/>
    <w:rsid w:val="017165B7"/>
    <w:rsid w:val="01752C0C"/>
    <w:rsid w:val="01770C0B"/>
    <w:rsid w:val="0185093B"/>
    <w:rsid w:val="018B5288"/>
    <w:rsid w:val="019401C3"/>
    <w:rsid w:val="019F4B5D"/>
    <w:rsid w:val="01A3073B"/>
    <w:rsid w:val="01A57041"/>
    <w:rsid w:val="01AE1FD4"/>
    <w:rsid w:val="01B14C06"/>
    <w:rsid w:val="01DF6F78"/>
    <w:rsid w:val="0203417E"/>
    <w:rsid w:val="021E07F8"/>
    <w:rsid w:val="02647ECA"/>
    <w:rsid w:val="02691984"/>
    <w:rsid w:val="026B3007"/>
    <w:rsid w:val="02A10DF8"/>
    <w:rsid w:val="02A1111E"/>
    <w:rsid w:val="02AC42EB"/>
    <w:rsid w:val="02C31B19"/>
    <w:rsid w:val="02C81FCE"/>
    <w:rsid w:val="02CD59F2"/>
    <w:rsid w:val="02CE5F06"/>
    <w:rsid w:val="0361265C"/>
    <w:rsid w:val="038F3F55"/>
    <w:rsid w:val="03A36A81"/>
    <w:rsid w:val="03A74512"/>
    <w:rsid w:val="03D15EBF"/>
    <w:rsid w:val="03D66BA6"/>
    <w:rsid w:val="04442A25"/>
    <w:rsid w:val="04722D72"/>
    <w:rsid w:val="04932CE9"/>
    <w:rsid w:val="04AB1DE0"/>
    <w:rsid w:val="04B12816"/>
    <w:rsid w:val="04BD7D66"/>
    <w:rsid w:val="04C66C1A"/>
    <w:rsid w:val="04DF2BB8"/>
    <w:rsid w:val="04ED6787"/>
    <w:rsid w:val="050B3F71"/>
    <w:rsid w:val="051C677D"/>
    <w:rsid w:val="051F6093"/>
    <w:rsid w:val="05507D82"/>
    <w:rsid w:val="05656433"/>
    <w:rsid w:val="05801606"/>
    <w:rsid w:val="05C07B0D"/>
    <w:rsid w:val="05C174AB"/>
    <w:rsid w:val="05C50C80"/>
    <w:rsid w:val="05CC64B2"/>
    <w:rsid w:val="05F15729"/>
    <w:rsid w:val="05F3338B"/>
    <w:rsid w:val="060816FA"/>
    <w:rsid w:val="060B7D24"/>
    <w:rsid w:val="06101C5E"/>
    <w:rsid w:val="061439BF"/>
    <w:rsid w:val="061F745C"/>
    <w:rsid w:val="063A7291"/>
    <w:rsid w:val="063B53E6"/>
    <w:rsid w:val="065626EE"/>
    <w:rsid w:val="065D35AE"/>
    <w:rsid w:val="068723D9"/>
    <w:rsid w:val="068B3573"/>
    <w:rsid w:val="069452C7"/>
    <w:rsid w:val="069A035E"/>
    <w:rsid w:val="069B7C33"/>
    <w:rsid w:val="06D37FA3"/>
    <w:rsid w:val="06EB6E0C"/>
    <w:rsid w:val="071F2612"/>
    <w:rsid w:val="072A7934"/>
    <w:rsid w:val="074B78AB"/>
    <w:rsid w:val="076615DD"/>
    <w:rsid w:val="07BE378D"/>
    <w:rsid w:val="07E13D6B"/>
    <w:rsid w:val="07F13FAE"/>
    <w:rsid w:val="08012376"/>
    <w:rsid w:val="08152F21"/>
    <w:rsid w:val="082B5211"/>
    <w:rsid w:val="089E453C"/>
    <w:rsid w:val="08F301FA"/>
    <w:rsid w:val="08F55D20"/>
    <w:rsid w:val="090B1A1C"/>
    <w:rsid w:val="092231E7"/>
    <w:rsid w:val="09242161"/>
    <w:rsid w:val="093C394F"/>
    <w:rsid w:val="09497E1A"/>
    <w:rsid w:val="094E71DE"/>
    <w:rsid w:val="09680531"/>
    <w:rsid w:val="09864BCA"/>
    <w:rsid w:val="09B06898"/>
    <w:rsid w:val="09B60987"/>
    <w:rsid w:val="09C41CDB"/>
    <w:rsid w:val="09F935EE"/>
    <w:rsid w:val="0A0F28CC"/>
    <w:rsid w:val="0A375EC4"/>
    <w:rsid w:val="0A550896"/>
    <w:rsid w:val="0A5E3F7A"/>
    <w:rsid w:val="0A6241EA"/>
    <w:rsid w:val="0A646D19"/>
    <w:rsid w:val="0A751AAC"/>
    <w:rsid w:val="0A987E49"/>
    <w:rsid w:val="0AA7304A"/>
    <w:rsid w:val="0B2C69BD"/>
    <w:rsid w:val="0B2F54B5"/>
    <w:rsid w:val="0B3343DE"/>
    <w:rsid w:val="0B6A36BE"/>
    <w:rsid w:val="0B7755AB"/>
    <w:rsid w:val="0B792C38"/>
    <w:rsid w:val="0B7B2408"/>
    <w:rsid w:val="0B894205"/>
    <w:rsid w:val="0B974E6D"/>
    <w:rsid w:val="0BAD635C"/>
    <w:rsid w:val="0BAF665A"/>
    <w:rsid w:val="0BC32EC2"/>
    <w:rsid w:val="0BEB51B8"/>
    <w:rsid w:val="0BED198E"/>
    <w:rsid w:val="0BF157B2"/>
    <w:rsid w:val="0C0544CC"/>
    <w:rsid w:val="0C1337D7"/>
    <w:rsid w:val="0C1F2EC5"/>
    <w:rsid w:val="0C354CCE"/>
    <w:rsid w:val="0C395F24"/>
    <w:rsid w:val="0C5457B7"/>
    <w:rsid w:val="0C5C0A0D"/>
    <w:rsid w:val="0C713519"/>
    <w:rsid w:val="0C937D2A"/>
    <w:rsid w:val="0CEF59AC"/>
    <w:rsid w:val="0D3D0992"/>
    <w:rsid w:val="0D653392"/>
    <w:rsid w:val="0D7F5789"/>
    <w:rsid w:val="0D8238FA"/>
    <w:rsid w:val="0D95362E"/>
    <w:rsid w:val="0DCB52A1"/>
    <w:rsid w:val="0DCC4F36"/>
    <w:rsid w:val="0DD03FEF"/>
    <w:rsid w:val="0DED0B60"/>
    <w:rsid w:val="0E1C42D0"/>
    <w:rsid w:val="0E1C5AFD"/>
    <w:rsid w:val="0E3F1B6D"/>
    <w:rsid w:val="0E5057A7"/>
    <w:rsid w:val="0E652AC7"/>
    <w:rsid w:val="0E8A0CB9"/>
    <w:rsid w:val="0E92637E"/>
    <w:rsid w:val="0EDF7B70"/>
    <w:rsid w:val="0EE55330"/>
    <w:rsid w:val="0F1B5DB5"/>
    <w:rsid w:val="0F3B6457"/>
    <w:rsid w:val="0F544B86"/>
    <w:rsid w:val="0F565D61"/>
    <w:rsid w:val="0FB3423F"/>
    <w:rsid w:val="0FB83603"/>
    <w:rsid w:val="0FD348E1"/>
    <w:rsid w:val="0FFD5900"/>
    <w:rsid w:val="100E76C7"/>
    <w:rsid w:val="101335F4"/>
    <w:rsid w:val="101F1E05"/>
    <w:rsid w:val="10615FAB"/>
    <w:rsid w:val="1080465D"/>
    <w:rsid w:val="108673FD"/>
    <w:rsid w:val="10B42BEA"/>
    <w:rsid w:val="10B570B5"/>
    <w:rsid w:val="10F652EA"/>
    <w:rsid w:val="10F704F9"/>
    <w:rsid w:val="10FE1218"/>
    <w:rsid w:val="11027EB6"/>
    <w:rsid w:val="113A27F3"/>
    <w:rsid w:val="116C11A5"/>
    <w:rsid w:val="117D4B05"/>
    <w:rsid w:val="11963D53"/>
    <w:rsid w:val="11CA1C81"/>
    <w:rsid w:val="11D64215"/>
    <w:rsid w:val="11D87F8D"/>
    <w:rsid w:val="11F254F3"/>
    <w:rsid w:val="11FF7D55"/>
    <w:rsid w:val="121E62E8"/>
    <w:rsid w:val="122136E2"/>
    <w:rsid w:val="1265586B"/>
    <w:rsid w:val="12786DF6"/>
    <w:rsid w:val="12883761"/>
    <w:rsid w:val="128A48C7"/>
    <w:rsid w:val="12B46AE6"/>
    <w:rsid w:val="12B47528"/>
    <w:rsid w:val="12E432BC"/>
    <w:rsid w:val="13144FF5"/>
    <w:rsid w:val="134224FA"/>
    <w:rsid w:val="1360648C"/>
    <w:rsid w:val="13884DBC"/>
    <w:rsid w:val="13BF3A94"/>
    <w:rsid w:val="13C44C6D"/>
    <w:rsid w:val="13DC1FB6"/>
    <w:rsid w:val="13E30E9B"/>
    <w:rsid w:val="14021722"/>
    <w:rsid w:val="14184FB8"/>
    <w:rsid w:val="14307253"/>
    <w:rsid w:val="143C0CA7"/>
    <w:rsid w:val="144733E0"/>
    <w:rsid w:val="14847F58"/>
    <w:rsid w:val="148B578A"/>
    <w:rsid w:val="14A405FA"/>
    <w:rsid w:val="14AA76BA"/>
    <w:rsid w:val="14C173FE"/>
    <w:rsid w:val="14F1352C"/>
    <w:rsid w:val="14F47782"/>
    <w:rsid w:val="150712B5"/>
    <w:rsid w:val="15086F25"/>
    <w:rsid w:val="151052C3"/>
    <w:rsid w:val="15392647"/>
    <w:rsid w:val="15436D66"/>
    <w:rsid w:val="15485429"/>
    <w:rsid w:val="15A25257"/>
    <w:rsid w:val="15B42ABF"/>
    <w:rsid w:val="15D64DC7"/>
    <w:rsid w:val="15E11B06"/>
    <w:rsid w:val="160C28FB"/>
    <w:rsid w:val="16127711"/>
    <w:rsid w:val="16175D54"/>
    <w:rsid w:val="16176AC6"/>
    <w:rsid w:val="161F618A"/>
    <w:rsid w:val="16351E52"/>
    <w:rsid w:val="163559AE"/>
    <w:rsid w:val="163D4862"/>
    <w:rsid w:val="164A125C"/>
    <w:rsid w:val="164E6E97"/>
    <w:rsid w:val="1651030E"/>
    <w:rsid w:val="16E90E79"/>
    <w:rsid w:val="16ED5DCE"/>
    <w:rsid w:val="16F6143C"/>
    <w:rsid w:val="17094FEC"/>
    <w:rsid w:val="17115BF7"/>
    <w:rsid w:val="17263548"/>
    <w:rsid w:val="17343EB7"/>
    <w:rsid w:val="178C007D"/>
    <w:rsid w:val="17AD7DC6"/>
    <w:rsid w:val="17DB4DEA"/>
    <w:rsid w:val="17E84336"/>
    <w:rsid w:val="17F37885"/>
    <w:rsid w:val="18020352"/>
    <w:rsid w:val="181031D0"/>
    <w:rsid w:val="185160F4"/>
    <w:rsid w:val="189E267F"/>
    <w:rsid w:val="18CE5138"/>
    <w:rsid w:val="190639FF"/>
    <w:rsid w:val="190A704F"/>
    <w:rsid w:val="190B6E9A"/>
    <w:rsid w:val="190C50BF"/>
    <w:rsid w:val="19195D52"/>
    <w:rsid w:val="19596F42"/>
    <w:rsid w:val="195E7D49"/>
    <w:rsid w:val="196044C7"/>
    <w:rsid w:val="19666455"/>
    <w:rsid w:val="19781C2D"/>
    <w:rsid w:val="197A34BE"/>
    <w:rsid w:val="198C35BD"/>
    <w:rsid w:val="19D574AE"/>
    <w:rsid w:val="19E73463"/>
    <w:rsid w:val="19F51E78"/>
    <w:rsid w:val="1A051B3B"/>
    <w:rsid w:val="1A1160EA"/>
    <w:rsid w:val="1A170A24"/>
    <w:rsid w:val="1A277D03"/>
    <w:rsid w:val="1A304E0A"/>
    <w:rsid w:val="1A327B71"/>
    <w:rsid w:val="1A4131B9"/>
    <w:rsid w:val="1A5A1ED4"/>
    <w:rsid w:val="1A7854F8"/>
    <w:rsid w:val="1A7D241D"/>
    <w:rsid w:val="1A831994"/>
    <w:rsid w:val="1AAE657A"/>
    <w:rsid w:val="1AC54CE3"/>
    <w:rsid w:val="1ACA0386"/>
    <w:rsid w:val="1ACC4512"/>
    <w:rsid w:val="1ACD2659"/>
    <w:rsid w:val="1AEC6857"/>
    <w:rsid w:val="1AFA7E47"/>
    <w:rsid w:val="1B102545"/>
    <w:rsid w:val="1B1A33C4"/>
    <w:rsid w:val="1B342EB5"/>
    <w:rsid w:val="1B4408A8"/>
    <w:rsid w:val="1B460E37"/>
    <w:rsid w:val="1B553139"/>
    <w:rsid w:val="1B574618"/>
    <w:rsid w:val="1B5B6A5D"/>
    <w:rsid w:val="1B71618F"/>
    <w:rsid w:val="1B740D26"/>
    <w:rsid w:val="1B811E13"/>
    <w:rsid w:val="1B9C0929"/>
    <w:rsid w:val="1BA62984"/>
    <w:rsid w:val="1BB14CCE"/>
    <w:rsid w:val="1BBE4697"/>
    <w:rsid w:val="1BEC4D61"/>
    <w:rsid w:val="1BF14125"/>
    <w:rsid w:val="1BF27E9D"/>
    <w:rsid w:val="1C0E117B"/>
    <w:rsid w:val="1C0F7089"/>
    <w:rsid w:val="1C444137"/>
    <w:rsid w:val="1C73295A"/>
    <w:rsid w:val="1C8054A9"/>
    <w:rsid w:val="1C83589C"/>
    <w:rsid w:val="1C910E34"/>
    <w:rsid w:val="1C943023"/>
    <w:rsid w:val="1CB345FF"/>
    <w:rsid w:val="1CBA4E5F"/>
    <w:rsid w:val="1CE67A02"/>
    <w:rsid w:val="1CFE6465"/>
    <w:rsid w:val="1D1B0E02"/>
    <w:rsid w:val="1D236BC5"/>
    <w:rsid w:val="1D266050"/>
    <w:rsid w:val="1D4241D6"/>
    <w:rsid w:val="1D440BCC"/>
    <w:rsid w:val="1D447B99"/>
    <w:rsid w:val="1D4F1A4B"/>
    <w:rsid w:val="1D8A2A83"/>
    <w:rsid w:val="1DD63238"/>
    <w:rsid w:val="1DF16B9E"/>
    <w:rsid w:val="1DF34C47"/>
    <w:rsid w:val="1E067C30"/>
    <w:rsid w:val="1E0D5462"/>
    <w:rsid w:val="1E366767"/>
    <w:rsid w:val="1E4C1236"/>
    <w:rsid w:val="1E5170FD"/>
    <w:rsid w:val="1E59273D"/>
    <w:rsid w:val="1EB24044"/>
    <w:rsid w:val="1EB649FD"/>
    <w:rsid w:val="1EEB05CE"/>
    <w:rsid w:val="1EF11C7A"/>
    <w:rsid w:val="1EFE1D7C"/>
    <w:rsid w:val="1F0C74C8"/>
    <w:rsid w:val="1F222D29"/>
    <w:rsid w:val="1F43738D"/>
    <w:rsid w:val="1F475B24"/>
    <w:rsid w:val="1F4B4494"/>
    <w:rsid w:val="1F536510"/>
    <w:rsid w:val="1F6B2440"/>
    <w:rsid w:val="1FDD7CBF"/>
    <w:rsid w:val="1FF00B97"/>
    <w:rsid w:val="1FF1417F"/>
    <w:rsid w:val="1FFF75E4"/>
    <w:rsid w:val="202251F5"/>
    <w:rsid w:val="20230F6D"/>
    <w:rsid w:val="2032730A"/>
    <w:rsid w:val="20332B33"/>
    <w:rsid w:val="20386545"/>
    <w:rsid w:val="20464E54"/>
    <w:rsid w:val="205B2540"/>
    <w:rsid w:val="20784E15"/>
    <w:rsid w:val="208F4DF7"/>
    <w:rsid w:val="20A301CB"/>
    <w:rsid w:val="20A70A62"/>
    <w:rsid w:val="20CB0A25"/>
    <w:rsid w:val="20DE0387"/>
    <w:rsid w:val="20EC72B7"/>
    <w:rsid w:val="21000975"/>
    <w:rsid w:val="21142B1E"/>
    <w:rsid w:val="21166384"/>
    <w:rsid w:val="21366608"/>
    <w:rsid w:val="21403B31"/>
    <w:rsid w:val="21471A47"/>
    <w:rsid w:val="21986361"/>
    <w:rsid w:val="219F0AC7"/>
    <w:rsid w:val="21A60F63"/>
    <w:rsid w:val="21AB746C"/>
    <w:rsid w:val="21C126E9"/>
    <w:rsid w:val="21DD75CF"/>
    <w:rsid w:val="21EE7B32"/>
    <w:rsid w:val="21EF1985"/>
    <w:rsid w:val="222A24BF"/>
    <w:rsid w:val="224825E0"/>
    <w:rsid w:val="225B49EE"/>
    <w:rsid w:val="22A84FBF"/>
    <w:rsid w:val="22AC25C8"/>
    <w:rsid w:val="22C671C8"/>
    <w:rsid w:val="23040ECE"/>
    <w:rsid w:val="23062255"/>
    <w:rsid w:val="230F1167"/>
    <w:rsid w:val="23386ADD"/>
    <w:rsid w:val="23635644"/>
    <w:rsid w:val="236509E8"/>
    <w:rsid w:val="238C0BD7"/>
    <w:rsid w:val="239857CE"/>
    <w:rsid w:val="239F6B5C"/>
    <w:rsid w:val="23C07ECD"/>
    <w:rsid w:val="23F66400"/>
    <w:rsid w:val="242E7F70"/>
    <w:rsid w:val="24373239"/>
    <w:rsid w:val="243E6375"/>
    <w:rsid w:val="245C4FB1"/>
    <w:rsid w:val="247A63A2"/>
    <w:rsid w:val="24983D48"/>
    <w:rsid w:val="24C13E9B"/>
    <w:rsid w:val="24CC1BD3"/>
    <w:rsid w:val="24EC2BD8"/>
    <w:rsid w:val="24FC7E99"/>
    <w:rsid w:val="2511549C"/>
    <w:rsid w:val="25357778"/>
    <w:rsid w:val="254A5EA8"/>
    <w:rsid w:val="254C2D14"/>
    <w:rsid w:val="255B026F"/>
    <w:rsid w:val="255E0802"/>
    <w:rsid w:val="258F2FF2"/>
    <w:rsid w:val="25B57E87"/>
    <w:rsid w:val="25E35AD3"/>
    <w:rsid w:val="25E46AA9"/>
    <w:rsid w:val="25EE7927"/>
    <w:rsid w:val="25F43F56"/>
    <w:rsid w:val="26121868"/>
    <w:rsid w:val="26176E7E"/>
    <w:rsid w:val="261C2FB7"/>
    <w:rsid w:val="2641214D"/>
    <w:rsid w:val="264E03C6"/>
    <w:rsid w:val="2658418E"/>
    <w:rsid w:val="26667E05"/>
    <w:rsid w:val="266A3452"/>
    <w:rsid w:val="266D091E"/>
    <w:rsid w:val="26730D2C"/>
    <w:rsid w:val="26796A03"/>
    <w:rsid w:val="269C3827"/>
    <w:rsid w:val="269E134D"/>
    <w:rsid w:val="26E057A9"/>
    <w:rsid w:val="26E2748C"/>
    <w:rsid w:val="26E53DB6"/>
    <w:rsid w:val="26E72CF4"/>
    <w:rsid w:val="26F46EE1"/>
    <w:rsid w:val="270A048C"/>
    <w:rsid w:val="270F224B"/>
    <w:rsid w:val="27236F0D"/>
    <w:rsid w:val="272371A3"/>
    <w:rsid w:val="272D3C8C"/>
    <w:rsid w:val="27462448"/>
    <w:rsid w:val="274912B9"/>
    <w:rsid w:val="274C7976"/>
    <w:rsid w:val="275E5F97"/>
    <w:rsid w:val="27641DA7"/>
    <w:rsid w:val="27665FC6"/>
    <w:rsid w:val="2772576F"/>
    <w:rsid w:val="27C546B8"/>
    <w:rsid w:val="27CE15C4"/>
    <w:rsid w:val="27DA10FA"/>
    <w:rsid w:val="27ED1A69"/>
    <w:rsid w:val="27FF7BCA"/>
    <w:rsid w:val="28123DA1"/>
    <w:rsid w:val="28230BC8"/>
    <w:rsid w:val="28341342"/>
    <w:rsid w:val="28520641"/>
    <w:rsid w:val="28603C1F"/>
    <w:rsid w:val="2886146E"/>
    <w:rsid w:val="288F53F1"/>
    <w:rsid w:val="28A0758C"/>
    <w:rsid w:val="28A30E9D"/>
    <w:rsid w:val="290A02F5"/>
    <w:rsid w:val="293B10D5"/>
    <w:rsid w:val="293B1667"/>
    <w:rsid w:val="29464131"/>
    <w:rsid w:val="297D1117"/>
    <w:rsid w:val="297E0FC2"/>
    <w:rsid w:val="29C11659"/>
    <w:rsid w:val="29D60067"/>
    <w:rsid w:val="29E4351B"/>
    <w:rsid w:val="2A047719"/>
    <w:rsid w:val="2A05670B"/>
    <w:rsid w:val="2A145596"/>
    <w:rsid w:val="2A1B794A"/>
    <w:rsid w:val="2A1C0F07"/>
    <w:rsid w:val="2A891F34"/>
    <w:rsid w:val="2A9C154D"/>
    <w:rsid w:val="2A9C56F7"/>
    <w:rsid w:val="2AAD1B5F"/>
    <w:rsid w:val="2AD87AF0"/>
    <w:rsid w:val="2B0E69F1"/>
    <w:rsid w:val="2B1177D9"/>
    <w:rsid w:val="2B165956"/>
    <w:rsid w:val="2B202A0F"/>
    <w:rsid w:val="2B230073"/>
    <w:rsid w:val="2B2F025E"/>
    <w:rsid w:val="2B606BD1"/>
    <w:rsid w:val="2B7663F5"/>
    <w:rsid w:val="2B8E5A3A"/>
    <w:rsid w:val="2B920D55"/>
    <w:rsid w:val="2BC01D66"/>
    <w:rsid w:val="2BC4240A"/>
    <w:rsid w:val="2BC52ED8"/>
    <w:rsid w:val="2BCA4057"/>
    <w:rsid w:val="2BCC4267"/>
    <w:rsid w:val="2C1D4AC2"/>
    <w:rsid w:val="2C327200"/>
    <w:rsid w:val="2C39709A"/>
    <w:rsid w:val="2C3B13EC"/>
    <w:rsid w:val="2C604641"/>
    <w:rsid w:val="2C925463"/>
    <w:rsid w:val="2C9C632F"/>
    <w:rsid w:val="2C9F28CC"/>
    <w:rsid w:val="2CC66F08"/>
    <w:rsid w:val="2CCC3F8F"/>
    <w:rsid w:val="2CD930DF"/>
    <w:rsid w:val="2CE779E9"/>
    <w:rsid w:val="2CF52231"/>
    <w:rsid w:val="2D0B0DBF"/>
    <w:rsid w:val="2D0B2DF1"/>
    <w:rsid w:val="2D0F74A6"/>
    <w:rsid w:val="2D1C62E7"/>
    <w:rsid w:val="2D482745"/>
    <w:rsid w:val="2D6A01DB"/>
    <w:rsid w:val="2D720E3E"/>
    <w:rsid w:val="2D8F379E"/>
    <w:rsid w:val="2DB15E0A"/>
    <w:rsid w:val="2DB44939"/>
    <w:rsid w:val="2DB94186"/>
    <w:rsid w:val="2DC12EEE"/>
    <w:rsid w:val="2DF16206"/>
    <w:rsid w:val="2E0E6DB8"/>
    <w:rsid w:val="2E4B0741"/>
    <w:rsid w:val="2E4D5021"/>
    <w:rsid w:val="2E5549E7"/>
    <w:rsid w:val="2E6A153F"/>
    <w:rsid w:val="2E8F308B"/>
    <w:rsid w:val="2EB9014F"/>
    <w:rsid w:val="2EEB21E9"/>
    <w:rsid w:val="2F004399"/>
    <w:rsid w:val="2F1616A0"/>
    <w:rsid w:val="2F430CE4"/>
    <w:rsid w:val="2F565F49"/>
    <w:rsid w:val="2F656EAC"/>
    <w:rsid w:val="2FA554FB"/>
    <w:rsid w:val="2FAC4ADB"/>
    <w:rsid w:val="2FD1009E"/>
    <w:rsid w:val="2FEF2C1A"/>
    <w:rsid w:val="300045AF"/>
    <w:rsid w:val="30054147"/>
    <w:rsid w:val="304F7365"/>
    <w:rsid w:val="307E3A5E"/>
    <w:rsid w:val="308E0FE8"/>
    <w:rsid w:val="30956344"/>
    <w:rsid w:val="30C6029D"/>
    <w:rsid w:val="30C827FD"/>
    <w:rsid w:val="30E958BB"/>
    <w:rsid w:val="315879C8"/>
    <w:rsid w:val="3166515D"/>
    <w:rsid w:val="31746021"/>
    <w:rsid w:val="3185209E"/>
    <w:rsid w:val="31A71A6F"/>
    <w:rsid w:val="31AB12A2"/>
    <w:rsid w:val="31B73977"/>
    <w:rsid w:val="31D11A1B"/>
    <w:rsid w:val="31DF40C6"/>
    <w:rsid w:val="31EA18EB"/>
    <w:rsid w:val="31F03062"/>
    <w:rsid w:val="32146967"/>
    <w:rsid w:val="32250B75"/>
    <w:rsid w:val="322A5612"/>
    <w:rsid w:val="323947A2"/>
    <w:rsid w:val="3243524A"/>
    <w:rsid w:val="324843D7"/>
    <w:rsid w:val="3278114F"/>
    <w:rsid w:val="327848BE"/>
    <w:rsid w:val="32927F6C"/>
    <w:rsid w:val="32AD3613"/>
    <w:rsid w:val="32AF1121"/>
    <w:rsid w:val="32D2354E"/>
    <w:rsid w:val="32D375B1"/>
    <w:rsid w:val="335C18A7"/>
    <w:rsid w:val="336F6CCD"/>
    <w:rsid w:val="33AB6E58"/>
    <w:rsid w:val="33BF0E3C"/>
    <w:rsid w:val="33EB2396"/>
    <w:rsid w:val="340C14E6"/>
    <w:rsid w:val="340D208D"/>
    <w:rsid w:val="34573BC5"/>
    <w:rsid w:val="345761BC"/>
    <w:rsid w:val="345E575E"/>
    <w:rsid w:val="34812602"/>
    <w:rsid w:val="349373FD"/>
    <w:rsid w:val="34AA0AC8"/>
    <w:rsid w:val="34E45356"/>
    <w:rsid w:val="34EA7337"/>
    <w:rsid w:val="3520535E"/>
    <w:rsid w:val="35386E11"/>
    <w:rsid w:val="3592207D"/>
    <w:rsid w:val="359304E6"/>
    <w:rsid w:val="35973B37"/>
    <w:rsid w:val="35C366DA"/>
    <w:rsid w:val="35F40F8A"/>
    <w:rsid w:val="35F72828"/>
    <w:rsid w:val="35FB6DF4"/>
    <w:rsid w:val="362D7FF8"/>
    <w:rsid w:val="36401AD9"/>
    <w:rsid w:val="364F39A5"/>
    <w:rsid w:val="365D08DD"/>
    <w:rsid w:val="36A725FC"/>
    <w:rsid w:val="36B55F0A"/>
    <w:rsid w:val="36B60A4B"/>
    <w:rsid w:val="36BA5D2F"/>
    <w:rsid w:val="36D053A2"/>
    <w:rsid w:val="36D12DC4"/>
    <w:rsid w:val="36E42DAC"/>
    <w:rsid w:val="36F06EB5"/>
    <w:rsid w:val="36F6663C"/>
    <w:rsid w:val="37103E31"/>
    <w:rsid w:val="37166CDE"/>
    <w:rsid w:val="377B66D8"/>
    <w:rsid w:val="379245B6"/>
    <w:rsid w:val="37AB2B6C"/>
    <w:rsid w:val="37B502A5"/>
    <w:rsid w:val="37D540A1"/>
    <w:rsid w:val="37F17F1F"/>
    <w:rsid w:val="38017A62"/>
    <w:rsid w:val="38082ACA"/>
    <w:rsid w:val="382915DF"/>
    <w:rsid w:val="384A30E3"/>
    <w:rsid w:val="385617E5"/>
    <w:rsid w:val="386951D1"/>
    <w:rsid w:val="38A30A78"/>
    <w:rsid w:val="38D8249D"/>
    <w:rsid w:val="38DE28CF"/>
    <w:rsid w:val="38EA2327"/>
    <w:rsid w:val="38EE2C43"/>
    <w:rsid w:val="390A2872"/>
    <w:rsid w:val="39240A5A"/>
    <w:rsid w:val="3927587F"/>
    <w:rsid w:val="393B6408"/>
    <w:rsid w:val="3949485B"/>
    <w:rsid w:val="395739A5"/>
    <w:rsid w:val="39752E53"/>
    <w:rsid w:val="39755F3E"/>
    <w:rsid w:val="39783C80"/>
    <w:rsid w:val="397A79F8"/>
    <w:rsid w:val="39934D6D"/>
    <w:rsid w:val="399860D0"/>
    <w:rsid w:val="39997F0A"/>
    <w:rsid w:val="39B12CEE"/>
    <w:rsid w:val="39C66799"/>
    <w:rsid w:val="39E9731B"/>
    <w:rsid w:val="39EE2A90"/>
    <w:rsid w:val="3A053765"/>
    <w:rsid w:val="3A2A31CC"/>
    <w:rsid w:val="3A2E433E"/>
    <w:rsid w:val="3A4D2A17"/>
    <w:rsid w:val="3A553A3B"/>
    <w:rsid w:val="3A59760D"/>
    <w:rsid w:val="3A6F5083"/>
    <w:rsid w:val="3A7866C9"/>
    <w:rsid w:val="3A86157A"/>
    <w:rsid w:val="3A931AAA"/>
    <w:rsid w:val="3A9F1F92"/>
    <w:rsid w:val="3AA27206"/>
    <w:rsid w:val="3AC0143A"/>
    <w:rsid w:val="3AF4694A"/>
    <w:rsid w:val="3AF64E5C"/>
    <w:rsid w:val="3AF70BD4"/>
    <w:rsid w:val="3B0F5D16"/>
    <w:rsid w:val="3B150808"/>
    <w:rsid w:val="3B1A0796"/>
    <w:rsid w:val="3B2220F5"/>
    <w:rsid w:val="3B266EAE"/>
    <w:rsid w:val="3B2E3380"/>
    <w:rsid w:val="3B334596"/>
    <w:rsid w:val="3B4051D8"/>
    <w:rsid w:val="3B5953EB"/>
    <w:rsid w:val="3B6B3A9C"/>
    <w:rsid w:val="3B8107A8"/>
    <w:rsid w:val="3B817021"/>
    <w:rsid w:val="3B9A7E9A"/>
    <w:rsid w:val="3BA132A6"/>
    <w:rsid w:val="3BB43FEB"/>
    <w:rsid w:val="3BC60CD2"/>
    <w:rsid w:val="3BCB4CCC"/>
    <w:rsid w:val="3BCC18A4"/>
    <w:rsid w:val="3BD32474"/>
    <w:rsid w:val="3BDD5FA2"/>
    <w:rsid w:val="3BE970A6"/>
    <w:rsid w:val="3BEE647B"/>
    <w:rsid w:val="3C2B6D87"/>
    <w:rsid w:val="3C2D6FA3"/>
    <w:rsid w:val="3C312246"/>
    <w:rsid w:val="3C335C3C"/>
    <w:rsid w:val="3C353D8D"/>
    <w:rsid w:val="3C4910BA"/>
    <w:rsid w:val="3C6C4CAF"/>
    <w:rsid w:val="3C7222A3"/>
    <w:rsid w:val="3C77021F"/>
    <w:rsid w:val="3C874AF7"/>
    <w:rsid w:val="3C97266F"/>
    <w:rsid w:val="3CA75EAC"/>
    <w:rsid w:val="3CE63CEF"/>
    <w:rsid w:val="3CF576A4"/>
    <w:rsid w:val="3D11762D"/>
    <w:rsid w:val="3D1B4F89"/>
    <w:rsid w:val="3D230321"/>
    <w:rsid w:val="3D232759"/>
    <w:rsid w:val="3D2C2DB7"/>
    <w:rsid w:val="3D3B56F0"/>
    <w:rsid w:val="3D46040E"/>
    <w:rsid w:val="3D6D513E"/>
    <w:rsid w:val="3D703A42"/>
    <w:rsid w:val="3D9077EA"/>
    <w:rsid w:val="3DA45043"/>
    <w:rsid w:val="3DA659CD"/>
    <w:rsid w:val="3DB63E21"/>
    <w:rsid w:val="3DB86D41"/>
    <w:rsid w:val="3DD72A3D"/>
    <w:rsid w:val="3DDD6D51"/>
    <w:rsid w:val="3DF44966"/>
    <w:rsid w:val="3E0755D2"/>
    <w:rsid w:val="3E09759C"/>
    <w:rsid w:val="3E1F56DD"/>
    <w:rsid w:val="3E216694"/>
    <w:rsid w:val="3E3B010A"/>
    <w:rsid w:val="3E56185B"/>
    <w:rsid w:val="3E6476A6"/>
    <w:rsid w:val="3E82529D"/>
    <w:rsid w:val="3EE53B65"/>
    <w:rsid w:val="3EEF0E81"/>
    <w:rsid w:val="3EF913BF"/>
    <w:rsid w:val="3F1271C0"/>
    <w:rsid w:val="3F130B6F"/>
    <w:rsid w:val="3F2A77CA"/>
    <w:rsid w:val="3F5E1222"/>
    <w:rsid w:val="3F8256EA"/>
    <w:rsid w:val="3F8A2017"/>
    <w:rsid w:val="3F90152C"/>
    <w:rsid w:val="3FB377C0"/>
    <w:rsid w:val="3FCF245F"/>
    <w:rsid w:val="3FD61700"/>
    <w:rsid w:val="40181D19"/>
    <w:rsid w:val="40183AC7"/>
    <w:rsid w:val="401C5365"/>
    <w:rsid w:val="402B55A8"/>
    <w:rsid w:val="4033445D"/>
    <w:rsid w:val="403C3503"/>
    <w:rsid w:val="403F2E01"/>
    <w:rsid w:val="40676AD6"/>
    <w:rsid w:val="40714F85"/>
    <w:rsid w:val="407C4056"/>
    <w:rsid w:val="408303A8"/>
    <w:rsid w:val="40882C54"/>
    <w:rsid w:val="40950762"/>
    <w:rsid w:val="409C46F8"/>
    <w:rsid w:val="40C41559"/>
    <w:rsid w:val="40D043A1"/>
    <w:rsid w:val="40EB11DB"/>
    <w:rsid w:val="40F45A26"/>
    <w:rsid w:val="411E510D"/>
    <w:rsid w:val="41306BEE"/>
    <w:rsid w:val="4134323A"/>
    <w:rsid w:val="415752D8"/>
    <w:rsid w:val="415A5405"/>
    <w:rsid w:val="416765BA"/>
    <w:rsid w:val="41986374"/>
    <w:rsid w:val="419C135A"/>
    <w:rsid w:val="41B94F74"/>
    <w:rsid w:val="41E70A75"/>
    <w:rsid w:val="420E7B11"/>
    <w:rsid w:val="42194DF5"/>
    <w:rsid w:val="42213106"/>
    <w:rsid w:val="422679BF"/>
    <w:rsid w:val="42451FCE"/>
    <w:rsid w:val="42472E0C"/>
    <w:rsid w:val="42516764"/>
    <w:rsid w:val="425828A0"/>
    <w:rsid w:val="425C5EED"/>
    <w:rsid w:val="426C1E97"/>
    <w:rsid w:val="42756FAE"/>
    <w:rsid w:val="4286740D"/>
    <w:rsid w:val="429562DA"/>
    <w:rsid w:val="42AA7589"/>
    <w:rsid w:val="42F04887"/>
    <w:rsid w:val="42FA5A16"/>
    <w:rsid w:val="43136E4D"/>
    <w:rsid w:val="43174EB8"/>
    <w:rsid w:val="43486B19"/>
    <w:rsid w:val="43510C6D"/>
    <w:rsid w:val="435F56FF"/>
    <w:rsid w:val="43B12268"/>
    <w:rsid w:val="43B34AA3"/>
    <w:rsid w:val="43C074E8"/>
    <w:rsid w:val="43CC52F4"/>
    <w:rsid w:val="43EE526A"/>
    <w:rsid w:val="440E2342"/>
    <w:rsid w:val="441F5424"/>
    <w:rsid w:val="444E3F5B"/>
    <w:rsid w:val="4454221B"/>
    <w:rsid w:val="44A27E03"/>
    <w:rsid w:val="44A44B31"/>
    <w:rsid w:val="44BD7BB1"/>
    <w:rsid w:val="44CA6729"/>
    <w:rsid w:val="44D815DE"/>
    <w:rsid w:val="44EF003D"/>
    <w:rsid w:val="44F05BD4"/>
    <w:rsid w:val="44F4000D"/>
    <w:rsid w:val="450A60D4"/>
    <w:rsid w:val="452151CC"/>
    <w:rsid w:val="454A4565"/>
    <w:rsid w:val="456B4699"/>
    <w:rsid w:val="4572182E"/>
    <w:rsid w:val="457277D5"/>
    <w:rsid w:val="457B2B2E"/>
    <w:rsid w:val="457F45A1"/>
    <w:rsid w:val="45930489"/>
    <w:rsid w:val="45C419C3"/>
    <w:rsid w:val="45D45A3B"/>
    <w:rsid w:val="45E12B3A"/>
    <w:rsid w:val="45EA1A61"/>
    <w:rsid w:val="46162856"/>
    <w:rsid w:val="461A4B16"/>
    <w:rsid w:val="463E3B5B"/>
    <w:rsid w:val="4640642C"/>
    <w:rsid w:val="464445C9"/>
    <w:rsid w:val="4698303C"/>
    <w:rsid w:val="469905A7"/>
    <w:rsid w:val="46A90814"/>
    <w:rsid w:val="46C93613"/>
    <w:rsid w:val="47121270"/>
    <w:rsid w:val="473A2575"/>
    <w:rsid w:val="474562D4"/>
    <w:rsid w:val="475570B2"/>
    <w:rsid w:val="476256BB"/>
    <w:rsid w:val="476B4E24"/>
    <w:rsid w:val="47A520E4"/>
    <w:rsid w:val="47B265AF"/>
    <w:rsid w:val="47D667AA"/>
    <w:rsid w:val="47F24FC9"/>
    <w:rsid w:val="48054931"/>
    <w:rsid w:val="48065C37"/>
    <w:rsid w:val="48117779"/>
    <w:rsid w:val="48270D4B"/>
    <w:rsid w:val="482A083B"/>
    <w:rsid w:val="4856245D"/>
    <w:rsid w:val="48643D4D"/>
    <w:rsid w:val="486E1C68"/>
    <w:rsid w:val="4874686E"/>
    <w:rsid w:val="48784281"/>
    <w:rsid w:val="48CD3192"/>
    <w:rsid w:val="48D507A7"/>
    <w:rsid w:val="4901761F"/>
    <w:rsid w:val="49044BE8"/>
    <w:rsid w:val="491C5E4C"/>
    <w:rsid w:val="49271B5F"/>
    <w:rsid w:val="49326E8C"/>
    <w:rsid w:val="49333D25"/>
    <w:rsid w:val="495B14E2"/>
    <w:rsid w:val="4970084B"/>
    <w:rsid w:val="497E2BEC"/>
    <w:rsid w:val="49850CCC"/>
    <w:rsid w:val="499C7517"/>
    <w:rsid w:val="4A056E6A"/>
    <w:rsid w:val="4A090012"/>
    <w:rsid w:val="4A196989"/>
    <w:rsid w:val="4A3A309A"/>
    <w:rsid w:val="4A7D2EA4"/>
    <w:rsid w:val="4A894B72"/>
    <w:rsid w:val="4A91694F"/>
    <w:rsid w:val="4AB059FA"/>
    <w:rsid w:val="4AC46D25"/>
    <w:rsid w:val="4AE253FD"/>
    <w:rsid w:val="4AF60344"/>
    <w:rsid w:val="4B0A4B25"/>
    <w:rsid w:val="4B15132F"/>
    <w:rsid w:val="4B1F3F5B"/>
    <w:rsid w:val="4B271062"/>
    <w:rsid w:val="4B282C94"/>
    <w:rsid w:val="4B4F7C5F"/>
    <w:rsid w:val="4B5560E5"/>
    <w:rsid w:val="4B676D1C"/>
    <w:rsid w:val="4B7031B4"/>
    <w:rsid w:val="4B83567E"/>
    <w:rsid w:val="4B887D52"/>
    <w:rsid w:val="4B97493F"/>
    <w:rsid w:val="4B9A3720"/>
    <w:rsid w:val="4BA64049"/>
    <w:rsid w:val="4BF21DB4"/>
    <w:rsid w:val="4BF71A09"/>
    <w:rsid w:val="4C1C4215"/>
    <w:rsid w:val="4C266A9E"/>
    <w:rsid w:val="4C3B4DC5"/>
    <w:rsid w:val="4C657D48"/>
    <w:rsid w:val="4C6C6DEE"/>
    <w:rsid w:val="4C732A33"/>
    <w:rsid w:val="4C7363EE"/>
    <w:rsid w:val="4C742085"/>
    <w:rsid w:val="4C8A18A8"/>
    <w:rsid w:val="4C9E35A6"/>
    <w:rsid w:val="4CE81424"/>
    <w:rsid w:val="4D2770F7"/>
    <w:rsid w:val="4D317F76"/>
    <w:rsid w:val="4D355CB8"/>
    <w:rsid w:val="4D357E87"/>
    <w:rsid w:val="4D570E11"/>
    <w:rsid w:val="4D5B527E"/>
    <w:rsid w:val="4D6125CD"/>
    <w:rsid w:val="4D6640C3"/>
    <w:rsid w:val="4D6D5452"/>
    <w:rsid w:val="4D7F7ED5"/>
    <w:rsid w:val="4D8E7176"/>
    <w:rsid w:val="4D9D186C"/>
    <w:rsid w:val="4DD3727F"/>
    <w:rsid w:val="4DEF40B9"/>
    <w:rsid w:val="4E0A473E"/>
    <w:rsid w:val="4E1501E8"/>
    <w:rsid w:val="4E3C4E24"/>
    <w:rsid w:val="4E630603"/>
    <w:rsid w:val="4E760336"/>
    <w:rsid w:val="4E7B3B9E"/>
    <w:rsid w:val="4E8D5680"/>
    <w:rsid w:val="4EA4146B"/>
    <w:rsid w:val="4EB42DAA"/>
    <w:rsid w:val="4ED35788"/>
    <w:rsid w:val="4ED70801"/>
    <w:rsid w:val="4ED80FF1"/>
    <w:rsid w:val="4EF61477"/>
    <w:rsid w:val="4EFB21A7"/>
    <w:rsid w:val="4EFE2320"/>
    <w:rsid w:val="4F1101A9"/>
    <w:rsid w:val="4F1E7C5A"/>
    <w:rsid w:val="4F262AEA"/>
    <w:rsid w:val="4F2E29BF"/>
    <w:rsid w:val="4F6E725F"/>
    <w:rsid w:val="4FA10B9A"/>
    <w:rsid w:val="4FA8137B"/>
    <w:rsid w:val="4FB71C6A"/>
    <w:rsid w:val="4FED7E7E"/>
    <w:rsid w:val="4FF359B6"/>
    <w:rsid w:val="5023629C"/>
    <w:rsid w:val="5039786D"/>
    <w:rsid w:val="505B6187"/>
    <w:rsid w:val="50740CF9"/>
    <w:rsid w:val="50967A8E"/>
    <w:rsid w:val="50990403"/>
    <w:rsid w:val="509E663E"/>
    <w:rsid w:val="50BE562F"/>
    <w:rsid w:val="50C86E43"/>
    <w:rsid w:val="50CA192C"/>
    <w:rsid w:val="50D80E9A"/>
    <w:rsid w:val="50DC644B"/>
    <w:rsid w:val="50E93EC0"/>
    <w:rsid w:val="512F0C70"/>
    <w:rsid w:val="513120B6"/>
    <w:rsid w:val="51417B66"/>
    <w:rsid w:val="514C1822"/>
    <w:rsid w:val="51513C8F"/>
    <w:rsid w:val="515342EC"/>
    <w:rsid w:val="51547CE5"/>
    <w:rsid w:val="517730EF"/>
    <w:rsid w:val="51A0175C"/>
    <w:rsid w:val="51A73531"/>
    <w:rsid w:val="51C4585C"/>
    <w:rsid w:val="51C94C21"/>
    <w:rsid w:val="51EE4687"/>
    <w:rsid w:val="51F23455"/>
    <w:rsid w:val="52302EF2"/>
    <w:rsid w:val="523429E2"/>
    <w:rsid w:val="52374280"/>
    <w:rsid w:val="523A78CD"/>
    <w:rsid w:val="52640AF7"/>
    <w:rsid w:val="526D1A50"/>
    <w:rsid w:val="527821A3"/>
    <w:rsid w:val="52910B2E"/>
    <w:rsid w:val="529D2661"/>
    <w:rsid w:val="52B82C96"/>
    <w:rsid w:val="53013806"/>
    <w:rsid w:val="53114AD1"/>
    <w:rsid w:val="53302A84"/>
    <w:rsid w:val="536F6EAC"/>
    <w:rsid w:val="53CE1E8C"/>
    <w:rsid w:val="53E41CF8"/>
    <w:rsid w:val="53F64EC2"/>
    <w:rsid w:val="540A07C4"/>
    <w:rsid w:val="541705FF"/>
    <w:rsid w:val="5434726A"/>
    <w:rsid w:val="544400C0"/>
    <w:rsid w:val="545D531F"/>
    <w:rsid w:val="54752E3E"/>
    <w:rsid w:val="54843081"/>
    <w:rsid w:val="54854D6A"/>
    <w:rsid w:val="54907198"/>
    <w:rsid w:val="54A04875"/>
    <w:rsid w:val="54C80471"/>
    <w:rsid w:val="54CC50E5"/>
    <w:rsid w:val="54D222B5"/>
    <w:rsid w:val="54D91052"/>
    <w:rsid w:val="54E3437B"/>
    <w:rsid w:val="55014E4D"/>
    <w:rsid w:val="55124B31"/>
    <w:rsid w:val="55175CA3"/>
    <w:rsid w:val="552C79A0"/>
    <w:rsid w:val="55322ADD"/>
    <w:rsid w:val="55420547"/>
    <w:rsid w:val="554D6752"/>
    <w:rsid w:val="55597979"/>
    <w:rsid w:val="555D3FFE"/>
    <w:rsid w:val="556709D9"/>
    <w:rsid w:val="556961AB"/>
    <w:rsid w:val="557355CF"/>
    <w:rsid w:val="557D01FC"/>
    <w:rsid w:val="558F6181"/>
    <w:rsid w:val="55983288"/>
    <w:rsid w:val="559D6D90"/>
    <w:rsid w:val="55AF417C"/>
    <w:rsid w:val="55BF6A67"/>
    <w:rsid w:val="55C027DF"/>
    <w:rsid w:val="55C93441"/>
    <w:rsid w:val="55E84611"/>
    <w:rsid w:val="55F81F79"/>
    <w:rsid w:val="55FF50B5"/>
    <w:rsid w:val="56045657"/>
    <w:rsid w:val="566118CC"/>
    <w:rsid w:val="56630969"/>
    <w:rsid w:val="566378A7"/>
    <w:rsid w:val="567315FF"/>
    <w:rsid w:val="56892BD1"/>
    <w:rsid w:val="568B6949"/>
    <w:rsid w:val="56A03885"/>
    <w:rsid w:val="56BA0855"/>
    <w:rsid w:val="56E378AD"/>
    <w:rsid w:val="56F03BF8"/>
    <w:rsid w:val="56F60F76"/>
    <w:rsid w:val="56F911B1"/>
    <w:rsid w:val="56FF2028"/>
    <w:rsid w:val="570D3802"/>
    <w:rsid w:val="572256AF"/>
    <w:rsid w:val="57266671"/>
    <w:rsid w:val="575136EE"/>
    <w:rsid w:val="5775170F"/>
    <w:rsid w:val="5785015E"/>
    <w:rsid w:val="57947A7F"/>
    <w:rsid w:val="579637F7"/>
    <w:rsid w:val="57AD5D09"/>
    <w:rsid w:val="57F242D4"/>
    <w:rsid w:val="57F25A81"/>
    <w:rsid w:val="57F624E8"/>
    <w:rsid w:val="58001C76"/>
    <w:rsid w:val="581B5933"/>
    <w:rsid w:val="58346E3E"/>
    <w:rsid w:val="58560A98"/>
    <w:rsid w:val="5898534D"/>
    <w:rsid w:val="58AE691E"/>
    <w:rsid w:val="58B57CAD"/>
    <w:rsid w:val="58C47EF0"/>
    <w:rsid w:val="58E67606"/>
    <w:rsid w:val="58FF305D"/>
    <w:rsid w:val="59101185"/>
    <w:rsid w:val="59225255"/>
    <w:rsid w:val="594828CF"/>
    <w:rsid w:val="59610149"/>
    <w:rsid w:val="598131EE"/>
    <w:rsid w:val="598A6650"/>
    <w:rsid w:val="59965D30"/>
    <w:rsid w:val="59A3044D"/>
    <w:rsid w:val="59B330DC"/>
    <w:rsid w:val="59B77A55"/>
    <w:rsid w:val="5A027347"/>
    <w:rsid w:val="5A1D5B0A"/>
    <w:rsid w:val="5A354ADA"/>
    <w:rsid w:val="5A49084C"/>
    <w:rsid w:val="5AD64A5F"/>
    <w:rsid w:val="5AEE56F8"/>
    <w:rsid w:val="5AF33343"/>
    <w:rsid w:val="5AFD1DA7"/>
    <w:rsid w:val="5AFE1DDF"/>
    <w:rsid w:val="5B073454"/>
    <w:rsid w:val="5B0D5B7E"/>
    <w:rsid w:val="5B280C0A"/>
    <w:rsid w:val="5B294982"/>
    <w:rsid w:val="5B404558"/>
    <w:rsid w:val="5B574FFC"/>
    <w:rsid w:val="5B726329"/>
    <w:rsid w:val="5B8B4F23"/>
    <w:rsid w:val="5BBF763A"/>
    <w:rsid w:val="5BD60666"/>
    <w:rsid w:val="5BEC7E8A"/>
    <w:rsid w:val="5BFE5E0F"/>
    <w:rsid w:val="5C190553"/>
    <w:rsid w:val="5C207B33"/>
    <w:rsid w:val="5C2337F8"/>
    <w:rsid w:val="5C292FAC"/>
    <w:rsid w:val="5C3174E3"/>
    <w:rsid w:val="5C642116"/>
    <w:rsid w:val="5C9522CF"/>
    <w:rsid w:val="5C9C6458"/>
    <w:rsid w:val="5CBF7933"/>
    <w:rsid w:val="5CC92BDB"/>
    <w:rsid w:val="5CF535C8"/>
    <w:rsid w:val="5D184CAE"/>
    <w:rsid w:val="5D2532BF"/>
    <w:rsid w:val="5D3302EB"/>
    <w:rsid w:val="5D514177"/>
    <w:rsid w:val="5D890B18"/>
    <w:rsid w:val="5DB669A1"/>
    <w:rsid w:val="5DC664B8"/>
    <w:rsid w:val="5DEE119D"/>
    <w:rsid w:val="5DFA1F85"/>
    <w:rsid w:val="5DFE20F6"/>
    <w:rsid w:val="5E271702"/>
    <w:rsid w:val="5E2A4C99"/>
    <w:rsid w:val="5E2A57E6"/>
    <w:rsid w:val="5E2E4F02"/>
    <w:rsid w:val="5E3133D3"/>
    <w:rsid w:val="5E374FC6"/>
    <w:rsid w:val="5E734F34"/>
    <w:rsid w:val="5E8C14B0"/>
    <w:rsid w:val="5EA30E99"/>
    <w:rsid w:val="5EA61E91"/>
    <w:rsid w:val="5EA92062"/>
    <w:rsid w:val="5EAC3900"/>
    <w:rsid w:val="5EBF4685"/>
    <w:rsid w:val="5ED053E3"/>
    <w:rsid w:val="5EE44C33"/>
    <w:rsid w:val="5EF57055"/>
    <w:rsid w:val="5F02018E"/>
    <w:rsid w:val="5F1947CF"/>
    <w:rsid w:val="5F4B29CB"/>
    <w:rsid w:val="5F7206A6"/>
    <w:rsid w:val="5F887EC9"/>
    <w:rsid w:val="5F971C71"/>
    <w:rsid w:val="5FA561C4"/>
    <w:rsid w:val="5FB276C6"/>
    <w:rsid w:val="5FFB089E"/>
    <w:rsid w:val="60065292"/>
    <w:rsid w:val="60123C37"/>
    <w:rsid w:val="603D5158"/>
    <w:rsid w:val="6042451C"/>
    <w:rsid w:val="60545FFD"/>
    <w:rsid w:val="608D15B4"/>
    <w:rsid w:val="608F68CB"/>
    <w:rsid w:val="60956D42"/>
    <w:rsid w:val="609F03B7"/>
    <w:rsid w:val="60AC7BE7"/>
    <w:rsid w:val="60B375D3"/>
    <w:rsid w:val="60BD1DF5"/>
    <w:rsid w:val="60C671A8"/>
    <w:rsid w:val="60DA29A7"/>
    <w:rsid w:val="60EC5EE2"/>
    <w:rsid w:val="61023CAB"/>
    <w:rsid w:val="61046511"/>
    <w:rsid w:val="610F0176"/>
    <w:rsid w:val="610F5711"/>
    <w:rsid w:val="61137C66"/>
    <w:rsid w:val="61307F26"/>
    <w:rsid w:val="61355E2F"/>
    <w:rsid w:val="613D0D4D"/>
    <w:rsid w:val="61565DA5"/>
    <w:rsid w:val="6162568B"/>
    <w:rsid w:val="617C1CB0"/>
    <w:rsid w:val="6184328A"/>
    <w:rsid w:val="618D7A19"/>
    <w:rsid w:val="61926EA8"/>
    <w:rsid w:val="61953CE3"/>
    <w:rsid w:val="619D39D4"/>
    <w:rsid w:val="61AF119E"/>
    <w:rsid w:val="61CC352F"/>
    <w:rsid w:val="61E6665C"/>
    <w:rsid w:val="62006545"/>
    <w:rsid w:val="6211064A"/>
    <w:rsid w:val="621D4A23"/>
    <w:rsid w:val="621F7349"/>
    <w:rsid w:val="62261C1B"/>
    <w:rsid w:val="622A34BA"/>
    <w:rsid w:val="623936FD"/>
    <w:rsid w:val="623A1223"/>
    <w:rsid w:val="624125B1"/>
    <w:rsid w:val="62432B38"/>
    <w:rsid w:val="62593D9F"/>
    <w:rsid w:val="628F281E"/>
    <w:rsid w:val="629D0130"/>
    <w:rsid w:val="62E96ED1"/>
    <w:rsid w:val="631577E0"/>
    <w:rsid w:val="63332B2D"/>
    <w:rsid w:val="634D5CB6"/>
    <w:rsid w:val="634D7441"/>
    <w:rsid w:val="6353779D"/>
    <w:rsid w:val="635928F2"/>
    <w:rsid w:val="63B15C98"/>
    <w:rsid w:val="63B70D7D"/>
    <w:rsid w:val="63BA592E"/>
    <w:rsid w:val="63CC0A85"/>
    <w:rsid w:val="63FD4CFE"/>
    <w:rsid w:val="64265F03"/>
    <w:rsid w:val="64347F97"/>
    <w:rsid w:val="643A375C"/>
    <w:rsid w:val="647227D7"/>
    <w:rsid w:val="647B6A8C"/>
    <w:rsid w:val="64837014"/>
    <w:rsid w:val="648C18D9"/>
    <w:rsid w:val="64E2007C"/>
    <w:rsid w:val="64FE478A"/>
    <w:rsid w:val="650049A6"/>
    <w:rsid w:val="65150113"/>
    <w:rsid w:val="651D7A72"/>
    <w:rsid w:val="653A1489"/>
    <w:rsid w:val="654068E4"/>
    <w:rsid w:val="654605BB"/>
    <w:rsid w:val="654A5C21"/>
    <w:rsid w:val="65515201"/>
    <w:rsid w:val="65555E16"/>
    <w:rsid w:val="65582593"/>
    <w:rsid w:val="65633EBA"/>
    <w:rsid w:val="656F73E0"/>
    <w:rsid w:val="65777969"/>
    <w:rsid w:val="659D2AED"/>
    <w:rsid w:val="65A90B99"/>
    <w:rsid w:val="65A92947"/>
    <w:rsid w:val="65AB565B"/>
    <w:rsid w:val="65AE4402"/>
    <w:rsid w:val="65BD42FF"/>
    <w:rsid w:val="65C0700E"/>
    <w:rsid w:val="65C854C3"/>
    <w:rsid w:val="65EE670F"/>
    <w:rsid w:val="65FA371A"/>
    <w:rsid w:val="65FD2C93"/>
    <w:rsid w:val="66033B3B"/>
    <w:rsid w:val="663A226A"/>
    <w:rsid w:val="665E7BD6"/>
    <w:rsid w:val="66A03D4A"/>
    <w:rsid w:val="66A229F8"/>
    <w:rsid w:val="66C32B43"/>
    <w:rsid w:val="66C35C8B"/>
    <w:rsid w:val="66C51A03"/>
    <w:rsid w:val="66C93E8A"/>
    <w:rsid w:val="66DC0AFB"/>
    <w:rsid w:val="66F71345"/>
    <w:rsid w:val="6703252B"/>
    <w:rsid w:val="671F55B7"/>
    <w:rsid w:val="673462F4"/>
    <w:rsid w:val="674A015A"/>
    <w:rsid w:val="67656D42"/>
    <w:rsid w:val="677F3309"/>
    <w:rsid w:val="67845D8F"/>
    <w:rsid w:val="67891CEE"/>
    <w:rsid w:val="678C61BB"/>
    <w:rsid w:val="67A94E81"/>
    <w:rsid w:val="67C50242"/>
    <w:rsid w:val="67DC5256"/>
    <w:rsid w:val="67DF580C"/>
    <w:rsid w:val="67E16926"/>
    <w:rsid w:val="67E21808"/>
    <w:rsid w:val="67E660D5"/>
    <w:rsid w:val="67F56318"/>
    <w:rsid w:val="68170207"/>
    <w:rsid w:val="68176F53"/>
    <w:rsid w:val="686902B6"/>
    <w:rsid w:val="688B35A9"/>
    <w:rsid w:val="68BC0C26"/>
    <w:rsid w:val="68C04775"/>
    <w:rsid w:val="68ED3493"/>
    <w:rsid w:val="68FC0FEF"/>
    <w:rsid w:val="6905258B"/>
    <w:rsid w:val="691903FD"/>
    <w:rsid w:val="6952502B"/>
    <w:rsid w:val="698369DC"/>
    <w:rsid w:val="6984619E"/>
    <w:rsid w:val="698916A4"/>
    <w:rsid w:val="69B41723"/>
    <w:rsid w:val="69BA15C7"/>
    <w:rsid w:val="69CF3C8A"/>
    <w:rsid w:val="6A072332"/>
    <w:rsid w:val="6A0B4E3D"/>
    <w:rsid w:val="6A20680E"/>
    <w:rsid w:val="6A283D6D"/>
    <w:rsid w:val="6A462154"/>
    <w:rsid w:val="6A7554EE"/>
    <w:rsid w:val="6A95793E"/>
    <w:rsid w:val="6A98795D"/>
    <w:rsid w:val="6AD21001"/>
    <w:rsid w:val="6ADF6E0B"/>
    <w:rsid w:val="6AE04B13"/>
    <w:rsid w:val="6AEC1C54"/>
    <w:rsid w:val="6B1E6A7D"/>
    <w:rsid w:val="6B364C7D"/>
    <w:rsid w:val="6B5105B1"/>
    <w:rsid w:val="6B5A1406"/>
    <w:rsid w:val="6B6146D7"/>
    <w:rsid w:val="6B706320"/>
    <w:rsid w:val="6B762D60"/>
    <w:rsid w:val="6B8F0831"/>
    <w:rsid w:val="6B9240A5"/>
    <w:rsid w:val="6BB113B1"/>
    <w:rsid w:val="6BC20129"/>
    <w:rsid w:val="6BC339B8"/>
    <w:rsid w:val="6BDB3A77"/>
    <w:rsid w:val="6BFE67EE"/>
    <w:rsid w:val="6C53185F"/>
    <w:rsid w:val="6C750C89"/>
    <w:rsid w:val="6C761F81"/>
    <w:rsid w:val="6C88141A"/>
    <w:rsid w:val="6C88775B"/>
    <w:rsid w:val="6C937EAD"/>
    <w:rsid w:val="6CB01D78"/>
    <w:rsid w:val="6CCC43D7"/>
    <w:rsid w:val="6D082649"/>
    <w:rsid w:val="6D1725BF"/>
    <w:rsid w:val="6D211837"/>
    <w:rsid w:val="6D3451EC"/>
    <w:rsid w:val="6D3611D3"/>
    <w:rsid w:val="6D3E606B"/>
    <w:rsid w:val="6D4D7024"/>
    <w:rsid w:val="6D5363F6"/>
    <w:rsid w:val="6D5B4E6F"/>
    <w:rsid w:val="6D77157D"/>
    <w:rsid w:val="6D7F372F"/>
    <w:rsid w:val="6D8853CF"/>
    <w:rsid w:val="6D9D0662"/>
    <w:rsid w:val="6DAC1227"/>
    <w:rsid w:val="6DC02F24"/>
    <w:rsid w:val="6DC164AF"/>
    <w:rsid w:val="6DC81DD9"/>
    <w:rsid w:val="6DD61BC7"/>
    <w:rsid w:val="6E001B54"/>
    <w:rsid w:val="6E0E308D"/>
    <w:rsid w:val="6E191407"/>
    <w:rsid w:val="6E1D25E7"/>
    <w:rsid w:val="6E257344"/>
    <w:rsid w:val="6E28599C"/>
    <w:rsid w:val="6E296D1B"/>
    <w:rsid w:val="6E4E0530"/>
    <w:rsid w:val="6E5D4C17"/>
    <w:rsid w:val="6E647D53"/>
    <w:rsid w:val="6E744CB8"/>
    <w:rsid w:val="6E761835"/>
    <w:rsid w:val="6E7D2BC3"/>
    <w:rsid w:val="6E923857"/>
    <w:rsid w:val="6E9E3430"/>
    <w:rsid w:val="6F1654F2"/>
    <w:rsid w:val="6F5B4881"/>
    <w:rsid w:val="6F843937"/>
    <w:rsid w:val="6F885CC3"/>
    <w:rsid w:val="6FA86D87"/>
    <w:rsid w:val="6FD55CD0"/>
    <w:rsid w:val="6FE729EA"/>
    <w:rsid w:val="6FF56BEC"/>
    <w:rsid w:val="700961FD"/>
    <w:rsid w:val="70133F93"/>
    <w:rsid w:val="702552C0"/>
    <w:rsid w:val="702C2AF3"/>
    <w:rsid w:val="70445036"/>
    <w:rsid w:val="704C65F3"/>
    <w:rsid w:val="704F4A4C"/>
    <w:rsid w:val="705F381F"/>
    <w:rsid w:val="70903082"/>
    <w:rsid w:val="709B3404"/>
    <w:rsid w:val="70A8225E"/>
    <w:rsid w:val="70E76572"/>
    <w:rsid w:val="70EC5DDE"/>
    <w:rsid w:val="710F3A90"/>
    <w:rsid w:val="7111140D"/>
    <w:rsid w:val="7113780F"/>
    <w:rsid w:val="71173447"/>
    <w:rsid w:val="71493231"/>
    <w:rsid w:val="7166231E"/>
    <w:rsid w:val="7166404C"/>
    <w:rsid w:val="71704C61"/>
    <w:rsid w:val="717B4CB7"/>
    <w:rsid w:val="7191627A"/>
    <w:rsid w:val="71B03E3F"/>
    <w:rsid w:val="71B05903"/>
    <w:rsid w:val="71BA20D8"/>
    <w:rsid w:val="71F11F26"/>
    <w:rsid w:val="72302495"/>
    <w:rsid w:val="72404633"/>
    <w:rsid w:val="72536047"/>
    <w:rsid w:val="726A16B0"/>
    <w:rsid w:val="72760055"/>
    <w:rsid w:val="72A154AB"/>
    <w:rsid w:val="72A9042B"/>
    <w:rsid w:val="72FE339A"/>
    <w:rsid w:val="7327134F"/>
    <w:rsid w:val="735A34D3"/>
    <w:rsid w:val="735F0AE9"/>
    <w:rsid w:val="73E068E9"/>
    <w:rsid w:val="73EC4A73"/>
    <w:rsid w:val="73EF00BF"/>
    <w:rsid w:val="74017DF2"/>
    <w:rsid w:val="74450187"/>
    <w:rsid w:val="74485593"/>
    <w:rsid w:val="745A5E80"/>
    <w:rsid w:val="746C1710"/>
    <w:rsid w:val="747578FC"/>
    <w:rsid w:val="747B2218"/>
    <w:rsid w:val="747D7D7D"/>
    <w:rsid w:val="74842C98"/>
    <w:rsid w:val="748601AF"/>
    <w:rsid w:val="748A428C"/>
    <w:rsid w:val="749E5641"/>
    <w:rsid w:val="74B55787"/>
    <w:rsid w:val="74E25E76"/>
    <w:rsid w:val="74F31E31"/>
    <w:rsid w:val="74F8385D"/>
    <w:rsid w:val="75133B43"/>
    <w:rsid w:val="75211814"/>
    <w:rsid w:val="752E4C17"/>
    <w:rsid w:val="75306BE1"/>
    <w:rsid w:val="75437C65"/>
    <w:rsid w:val="75523CBB"/>
    <w:rsid w:val="75A60C51"/>
    <w:rsid w:val="75D51C75"/>
    <w:rsid w:val="75DD3240"/>
    <w:rsid w:val="75E053BE"/>
    <w:rsid w:val="75E35A02"/>
    <w:rsid w:val="75EA4FE2"/>
    <w:rsid w:val="75F42DBE"/>
    <w:rsid w:val="75F45E61"/>
    <w:rsid w:val="760750AD"/>
    <w:rsid w:val="761B5EE5"/>
    <w:rsid w:val="762A1882"/>
    <w:rsid w:val="76595CC4"/>
    <w:rsid w:val="7661071F"/>
    <w:rsid w:val="76830F93"/>
    <w:rsid w:val="76A22EE7"/>
    <w:rsid w:val="76A94E78"/>
    <w:rsid w:val="76B64EC4"/>
    <w:rsid w:val="76BD0C31"/>
    <w:rsid w:val="76C70512"/>
    <w:rsid w:val="76D17F50"/>
    <w:rsid w:val="76DD06A3"/>
    <w:rsid w:val="76E94B0E"/>
    <w:rsid w:val="770F2826"/>
    <w:rsid w:val="77181FF1"/>
    <w:rsid w:val="7718792D"/>
    <w:rsid w:val="77275DC2"/>
    <w:rsid w:val="773724A9"/>
    <w:rsid w:val="779E7F17"/>
    <w:rsid w:val="77A97B2A"/>
    <w:rsid w:val="77AB0D27"/>
    <w:rsid w:val="77B613C1"/>
    <w:rsid w:val="77DF669D"/>
    <w:rsid w:val="77E6403A"/>
    <w:rsid w:val="77F75794"/>
    <w:rsid w:val="78146346"/>
    <w:rsid w:val="78397B5B"/>
    <w:rsid w:val="783E0510"/>
    <w:rsid w:val="784A5F11"/>
    <w:rsid w:val="784A620C"/>
    <w:rsid w:val="784E4FFA"/>
    <w:rsid w:val="78514ABE"/>
    <w:rsid w:val="78674618"/>
    <w:rsid w:val="786A52CE"/>
    <w:rsid w:val="78782D79"/>
    <w:rsid w:val="787E7363"/>
    <w:rsid w:val="78811502"/>
    <w:rsid w:val="788175A8"/>
    <w:rsid w:val="78D47B5E"/>
    <w:rsid w:val="78EA52F9"/>
    <w:rsid w:val="78F41CD4"/>
    <w:rsid w:val="78FB5758"/>
    <w:rsid w:val="79056DBF"/>
    <w:rsid w:val="79077C59"/>
    <w:rsid w:val="790C78A0"/>
    <w:rsid w:val="792738AA"/>
    <w:rsid w:val="793D5E51"/>
    <w:rsid w:val="796D2FEB"/>
    <w:rsid w:val="797D6853"/>
    <w:rsid w:val="79A13C0A"/>
    <w:rsid w:val="79C47E94"/>
    <w:rsid w:val="7A4D1350"/>
    <w:rsid w:val="7ACB62DA"/>
    <w:rsid w:val="7ACF7455"/>
    <w:rsid w:val="7AE71AF0"/>
    <w:rsid w:val="7B0326A2"/>
    <w:rsid w:val="7B2A5E81"/>
    <w:rsid w:val="7B471C8C"/>
    <w:rsid w:val="7B580BDB"/>
    <w:rsid w:val="7B65187E"/>
    <w:rsid w:val="7B852553"/>
    <w:rsid w:val="7BA01A5E"/>
    <w:rsid w:val="7BD04C7A"/>
    <w:rsid w:val="7BDC208F"/>
    <w:rsid w:val="7BEC1388"/>
    <w:rsid w:val="7BF55642"/>
    <w:rsid w:val="7C002A38"/>
    <w:rsid w:val="7C1B4B68"/>
    <w:rsid w:val="7C1F175E"/>
    <w:rsid w:val="7C321491"/>
    <w:rsid w:val="7C3974C6"/>
    <w:rsid w:val="7C4A4A2C"/>
    <w:rsid w:val="7C541407"/>
    <w:rsid w:val="7C6E689B"/>
    <w:rsid w:val="7C8D5B7A"/>
    <w:rsid w:val="7C933B3D"/>
    <w:rsid w:val="7C9D7BF9"/>
    <w:rsid w:val="7CCA5183"/>
    <w:rsid w:val="7CCF2CD6"/>
    <w:rsid w:val="7CE107C1"/>
    <w:rsid w:val="7CE11819"/>
    <w:rsid w:val="7CEC0380"/>
    <w:rsid w:val="7D0E4CD4"/>
    <w:rsid w:val="7D266C3C"/>
    <w:rsid w:val="7D2D5CA0"/>
    <w:rsid w:val="7D3C7019"/>
    <w:rsid w:val="7D415B55"/>
    <w:rsid w:val="7D4A45B8"/>
    <w:rsid w:val="7D584F27"/>
    <w:rsid w:val="7D59469C"/>
    <w:rsid w:val="7D5A50FB"/>
    <w:rsid w:val="7D86298E"/>
    <w:rsid w:val="7DA056F0"/>
    <w:rsid w:val="7DA5687D"/>
    <w:rsid w:val="7DB02FEB"/>
    <w:rsid w:val="7DEB4724"/>
    <w:rsid w:val="7DF01049"/>
    <w:rsid w:val="7DF24B4D"/>
    <w:rsid w:val="7DFD162B"/>
    <w:rsid w:val="7E212B2B"/>
    <w:rsid w:val="7E265025"/>
    <w:rsid w:val="7E28016B"/>
    <w:rsid w:val="7E834226"/>
    <w:rsid w:val="7E8D6E52"/>
    <w:rsid w:val="7EEC2D89"/>
    <w:rsid w:val="7F001BF6"/>
    <w:rsid w:val="7F2A644F"/>
    <w:rsid w:val="7F314A10"/>
    <w:rsid w:val="7F4159AA"/>
    <w:rsid w:val="7F6776A3"/>
    <w:rsid w:val="7F961D37"/>
    <w:rsid w:val="7FBF303C"/>
    <w:rsid w:val="7FCB7B83"/>
    <w:rsid w:val="7FCD01BF"/>
    <w:rsid w:val="7FE35E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1"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qFormat="1" w:uiPriority="99" w:semiHidden="0" w:name="footnote text"/>
    <w:lsdException w:qFormat="1" w:unhideWhenUsed="0" w:uiPriority="99" w:semiHidden="0" w:name="annotation text"/>
    <w:lsdException w:qFormat="1" w:uiPriority="0" w:semiHidden="0" w:name="header"/>
    <w:lsdException w:qFormat="1"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iPriority="99"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qFormat="1" w:unhideWhenUsed="0" w:uiPriority="0" w:semiHidden="0" w:name="table of authorities"/>
    <w:lsdException w:uiPriority="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nhideWhenUsed="0" w:uiPriority="0" w:semiHidden="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85"/>
    <w:autoRedefine/>
    <w:qFormat/>
    <w:uiPriority w:val="0"/>
    <w:pPr>
      <w:autoSpaceDE w:val="0"/>
      <w:autoSpaceDN w:val="0"/>
      <w:adjustRightInd w:val="0"/>
      <w:spacing w:line="360" w:lineRule="auto"/>
      <w:jc w:val="center"/>
      <w:outlineLvl w:val="0"/>
    </w:pPr>
    <w:rPr>
      <w:rFonts w:eastAsia="隶书"/>
      <w:b/>
      <w:bCs/>
      <w:kern w:val="0"/>
      <w:sz w:val="36"/>
      <w:szCs w:val="36"/>
    </w:rPr>
  </w:style>
  <w:style w:type="paragraph" w:styleId="3">
    <w:name w:val="heading 2"/>
    <w:basedOn w:val="1"/>
    <w:next w:val="1"/>
    <w:link w:val="86"/>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87"/>
    <w:autoRedefine/>
    <w:qFormat/>
    <w:uiPriority w:val="0"/>
    <w:pPr>
      <w:keepNext/>
      <w:keepLines/>
      <w:spacing w:before="260" w:after="260" w:line="416" w:lineRule="auto"/>
      <w:outlineLvl w:val="2"/>
    </w:pPr>
    <w:rPr>
      <w:b/>
      <w:bCs/>
      <w:sz w:val="32"/>
      <w:szCs w:val="32"/>
    </w:rPr>
  </w:style>
  <w:style w:type="paragraph" w:styleId="5">
    <w:name w:val="heading 4"/>
    <w:basedOn w:val="1"/>
    <w:next w:val="6"/>
    <w:link w:val="88"/>
    <w:autoRedefine/>
    <w:qFormat/>
    <w:uiPriority w:val="0"/>
    <w:pPr>
      <w:keepNext/>
      <w:keepLines/>
      <w:spacing w:before="280" w:after="290" w:line="376" w:lineRule="auto"/>
      <w:outlineLvl w:val="3"/>
    </w:pPr>
    <w:rPr>
      <w:rFonts w:ascii="Arial" w:hAnsi="Arial" w:eastAsia="黑体"/>
      <w:b/>
      <w:bCs/>
      <w:sz w:val="28"/>
      <w:szCs w:val="28"/>
    </w:rPr>
  </w:style>
  <w:style w:type="paragraph" w:styleId="11">
    <w:name w:val="heading 5"/>
    <w:basedOn w:val="1"/>
    <w:next w:val="1"/>
    <w:link w:val="89"/>
    <w:autoRedefine/>
    <w:qFormat/>
    <w:uiPriority w:val="0"/>
    <w:pPr>
      <w:keepNext/>
      <w:keepLines/>
      <w:tabs>
        <w:tab w:val="left" w:pos="992"/>
      </w:tabs>
      <w:spacing w:before="280" w:after="290" w:line="376" w:lineRule="auto"/>
      <w:ind w:left="992" w:hanging="992"/>
      <w:outlineLvl w:val="4"/>
    </w:pPr>
    <w:rPr>
      <w:b/>
      <w:bCs/>
      <w:sz w:val="28"/>
      <w:szCs w:val="28"/>
    </w:rPr>
  </w:style>
  <w:style w:type="paragraph" w:styleId="12">
    <w:name w:val="heading 6"/>
    <w:basedOn w:val="1"/>
    <w:next w:val="1"/>
    <w:link w:val="90"/>
    <w:autoRedefine/>
    <w:qFormat/>
    <w:uiPriority w:val="0"/>
    <w:pPr>
      <w:keepNext/>
      <w:keepLines/>
      <w:spacing w:before="240" w:after="64" w:line="320" w:lineRule="auto"/>
      <w:outlineLvl w:val="5"/>
    </w:pPr>
    <w:rPr>
      <w:rFonts w:ascii="Arial" w:hAnsi="Arial" w:eastAsia="黑体"/>
      <w:b/>
      <w:bCs/>
      <w:sz w:val="24"/>
      <w:szCs w:val="24"/>
    </w:rPr>
  </w:style>
  <w:style w:type="paragraph" w:styleId="13">
    <w:name w:val="heading 7"/>
    <w:basedOn w:val="1"/>
    <w:next w:val="1"/>
    <w:link w:val="91"/>
    <w:autoRedefine/>
    <w:qFormat/>
    <w:uiPriority w:val="1"/>
    <w:pPr>
      <w:keepNext/>
      <w:keepLines/>
      <w:tabs>
        <w:tab w:val="left" w:pos="0"/>
      </w:tabs>
      <w:spacing w:before="240" w:after="64" w:line="320" w:lineRule="auto"/>
      <w:ind w:left="1296" w:hanging="1296"/>
      <w:outlineLvl w:val="6"/>
    </w:pPr>
    <w:rPr>
      <w:b/>
      <w:bCs/>
      <w:sz w:val="24"/>
      <w:szCs w:val="24"/>
    </w:rPr>
  </w:style>
  <w:style w:type="paragraph" w:styleId="14">
    <w:name w:val="heading 8"/>
    <w:basedOn w:val="1"/>
    <w:next w:val="1"/>
    <w:link w:val="92"/>
    <w:autoRedefine/>
    <w:qFormat/>
    <w:uiPriority w:val="0"/>
    <w:pPr>
      <w:keepNext/>
      <w:keepLines/>
      <w:tabs>
        <w:tab w:val="left" w:pos="0"/>
      </w:tabs>
      <w:spacing w:before="240" w:after="64" w:line="320" w:lineRule="auto"/>
      <w:ind w:left="1440" w:hanging="1440"/>
      <w:outlineLvl w:val="7"/>
    </w:pPr>
    <w:rPr>
      <w:rFonts w:ascii="Cambria" w:hAnsi="Cambria"/>
      <w:sz w:val="24"/>
      <w:szCs w:val="24"/>
    </w:rPr>
  </w:style>
  <w:style w:type="paragraph" w:styleId="15">
    <w:name w:val="heading 9"/>
    <w:basedOn w:val="1"/>
    <w:next w:val="1"/>
    <w:link w:val="93"/>
    <w:autoRedefine/>
    <w:qFormat/>
    <w:uiPriority w:val="0"/>
    <w:pPr>
      <w:keepNext/>
      <w:keepLines/>
      <w:tabs>
        <w:tab w:val="left" w:pos="0"/>
      </w:tabs>
      <w:spacing w:before="240" w:after="64" w:line="320" w:lineRule="auto"/>
      <w:ind w:left="1584" w:hanging="1584"/>
      <w:outlineLvl w:val="8"/>
    </w:pPr>
    <w:rPr>
      <w:rFonts w:ascii="Cambria" w:hAnsi="Cambria"/>
      <w:szCs w:val="21"/>
    </w:rPr>
  </w:style>
  <w:style w:type="character" w:default="1" w:styleId="65">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94"/>
    <w:qFormat/>
    <w:uiPriority w:val="99"/>
    <w:pPr>
      <w:ind w:firstLine="420"/>
    </w:pPr>
    <w:rPr>
      <w:szCs w:val="20"/>
    </w:rPr>
  </w:style>
  <w:style w:type="paragraph" w:styleId="7">
    <w:name w:val="header"/>
    <w:basedOn w:val="1"/>
    <w:next w:val="8"/>
    <w:link w:val="107"/>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text"/>
    <w:basedOn w:val="1"/>
    <w:next w:val="9"/>
    <w:link w:val="97"/>
    <w:qFormat/>
    <w:uiPriority w:val="99"/>
    <w:pPr>
      <w:jc w:val="left"/>
    </w:pPr>
  </w:style>
  <w:style w:type="paragraph" w:styleId="9">
    <w:name w:val="Body Text 3"/>
    <w:basedOn w:val="1"/>
    <w:next w:val="10"/>
    <w:link w:val="99"/>
    <w:autoRedefine/>
    <w:qFormat/>
    <w:uiPriority w:val="0"/>
    <w:pPr>
      <w:snapToGrid w:val="0"/>
      <w:spacing w:before="50" w:after="50"/>
    </w:pPr>
    <w:rPr>
      <w:rFonts w:ascii="Times New Roman" w:hAnsi="宋体" w:eastAsia="仿宋_GB2312"/>
      <w:b/>
      <w:bCs/>
      <w:sz w:val="24"/>
      <w:szCs w:val="20"/>
    </w:rPr>
  </w:style>
  <w:style w:type="paragraph" w:styleId="10">
    <w:name w:val="Balloon Text"/>
    <w:basedOn w:val="1"/>
    <w:next w:val="1"/>
    <w:link w:val="106"/>
    <w:autoRedefine/>
    <w:qFormat/>
    <w:uiPriority w:val="0"/>
    <w:rPr>
      <w:sz w:val="18"/>
      <w:szCs w:val="18"/>
    </w:rPr>
  </w:style>
  <w:style w:type="paragraph" w:styleId="16">
    <w:name w:val="List 3"/>
    <w:basedOn w:val="1"/>
    <w:autoRedefine/>
    <w:qFormat/>
    <w:uiPriority w:val="0"/>
    <w:pPr>
      <w:ind w:left="100" w:leftChars="400" w:hanging="200" w:hangingChars="200"/>
    </w:pPr>
    <w:rPr>
      <w:rFonts w:ascii="Times New Roman" w:hAnsi="Times New Roman"/>
      <w:szCs w:val="20"/>
    </w:rPr>
  </w:style>
  <w:style w:type="paragraph" w:styleId="17">
    <w:name w:val="toc 7"/>
    <w:basedOn w:val="1"/>
    <w:next w:val="1"/>
    <w:qFormat/>
    <w:uiPriority w:val="0"/>
    <w:pPr>
      <w:ind w:left="1260"/>
      <w:jc w:val="left"/>
    </w:pPr>
    <w:rPr>
      <w:rFonts w:ascii="Times New Roman" w:hAnsi="Times New Roman"/>
      <w:sz w:val="18"/>
      <w:szCs w:val="18"/>
    </w:rPr>
  </w:style>
  <w:style w:type="paragraph" w:styleId="18">
    <w:name w:val="List Number 2"/>
    <w:basedOn w:val="1"/>
    <w:autoRedefine/>
    <w:qFormat/>
    <w:uiPriority w:val="0"/>
    <w:pPr>
      <w:tabs>
        <w:tab w:val="left" w:pos="432"/>
        <w:tab w:val="left" w:pos="567"/>
      </w:tabs>
      <w:ind w:left="432" w:hanging="432"/>
    </w:pPr>
    <w:rPr>
      <w:rFonts w:ascii="Times New Roman" w:hAnsi="Times New Roman"/>
      <w:sz w:val="28"/>
      <w:szCs w:val="20"/>
    </w:rPr>
  </w:style>
  <w:style w:type="paragraph" w:styleId="19">
    <w:name w:val="table of authorities"/>
    <w:basedOn w:val="1"/>
    <w:next w:val="1"/>
    <w:autoRedefine/>
    <w:qFormat/>
    <w:uiPriority w:val="0"/>
    <w:pPr>
      <w:numPr>
        <w:ilvl w:val="0"/>
        <w:numId w:val="1"/>
      </w:numPr>
      <w:ind w:left="200" w:leftChars="200"/>
    </w:pPr>
    <w:rPr>
      <w:rFonts w:ascii="Times New Roman" w:hAnsi="Times New Roman"/>
      <w:sz w:val="18"/>
      <w:szCs w:val="24"/>
    </w:rPr>
  </w:style>
  <w:style w:type="paragraph" w:styleId="20">
    <w:name w:val="List Bullet 4"/>
    <w:basedOn w:val="1"/>
    <w:autoRedefine/>
    <w:qFormat/>
    <w:uiPriority w:val="0"/>
    <w:pPr>
      <w:numPr>
        <w:ilvl w:val="0"/>
        <w:numId w:val="2"/>
      </w:numPr>
    </w:pPr>
    <w:rPr>
      <w:rFonts w:ascii="Times New Roman" w:hAnsi="Times New Roman"/>
      <w:szCs w:val="24"/>
    </w:rPr>
  </w:style>
  <w:style w:type="paragraph" w:styleId="21">
    <w:name w:val="List Number"/>
    <w:basedOn w:val="1"/>
    <w:autoRedefine/>
    <w:qFormat/>
    <w:uiPriority w:val="0"/>
    <w:pPr>
      <w:widowControl/>
      <w:tabs>
        <w:tab w:val="left" w:pos="454"/>
        <w:tab w:val="left" w:pos="720"/>
      </w:tabs>
      <w:spacing w:afterLines="50"/>
      <w:ind w:left="454" w:hanging="284"/>
      <w:jc w:val="left"/>
    </w:pPr>
    <w:rPr>
      <w:rFonts w:ascii="Times New Roman" w:hAnsi="Times New Roman"/>
      <w:kern w:val="0"/>
      <w:sz w:val="24"/>
      <w:szCs w:val="20"/>
    </w:rPr>
  </w:style>
  <w:style w:type="paragraph" w:styleId="22">
    <w:name w:val="caption"/>
    <w:basedOn w:val="1"/>
    <w:next w:val="1"/>
    <w:link w:val="95"/>
    <w:qFormat/>
    <w:uiPriority w:val="0"/>
    <w:pPr>
      <w:spacing w:before="152" w:after="160"/>
    </w:pPr>
    <w:rPr>
      <w:rFonts w:ascii="Arial" w:hAnsi="Arial" w:eastAsia="黑体"/>
      <w:sz w:val="20"/>
      <w:szCs w:val="20"/>
    </w:rPr>
  </w:style>
  <w:style w:type="paragraph" w:styleId="23">
    <w:name w:val="List Bullet"/>
    <w:basedOn w:val="1"/>
    <w:autoRedefine/>
    <w:qFormat/>
    <w:uiPriority w:val="0"/>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24">
    <w:name w:val="Document Map"/>
    <w:basedOn w:val="1"/>
    <w:link w:val="96"/>
    <w:autoRedefine/>
    <w:qFormat/>
    <w:uiPriority w:val="0"/>
    <w:rPr>
      <w:rFonts w:ascii="宋体"/>
      <w:sz w:val="18"/>
      <w:szCs w:val="18"/>
    </w:rPr>
  </w:style>
  <w:style w:type="paragraph" w:styleId="25">
    <w:name w:val="toa heading"/>
    <w:basedOn w:val="1"/>
    <w:next w:val="1"/>
    <w:autoRedefine/>
    <w:qFormat/>
    <w:uiPriority w:val="0"/>
    <w:pPr>
      <w:spacing w:before="120"/>
    </w:pPr>
    <w:rPr>
      <w:rFonts w:ascii="Arial" w:hAnsi="Arial" w:cs="Arial"/>
      <w:sz w:val="24"/>
      <w:szCs w:val="24"/>
    </w:rPr>
  </w:style>
  <w:style w:type="paragraph" w:styleId="26">
    <w:name w:val="Salutation"/>
    <w:basedOn w:val="1"/>
    <w:next w:val="1"/>
    <w:link w:val="98"/>
    <w:autoRedefine/>
    <w:qFormat/>
    <w:uiPriority w:val="0"/>
    <w:rPr>
      <w:rFonts w:ascii="宋体" w:hAnsi="Times New Roman"/>
      <w:b/>
      <w:sz w:val="28"/>
      <w:szCs w:val="20"/>
    </w:rPr>
  </w:style>
  <w:style w:type="paragraph" w:styleId="27">
    <w:name w:val="Body Text"/>
    <w:basedOn w:val="1"/>
    <w:next w:val="28"/>
    <w:link w:val="100"/>
    <w:autoRedefine/>
    <w:qFormat/>
    <w:uiPriority w:val="99"/>
    <w:pPr>
      <w:spacing w:after="120"/>
    </w:pPr>
    <w:rPr>
      <w:sz w:val="28"/>
      <w:szCs w:val="24"/>
    </w:rPr>
  </w:style>
  <w:style w:type="paragraph" w:styleId="28">
    <w:name w:val="toc 4"/>
    <w:basedOn w:val="1"/>
    <w:next w:val="27"/>
    <w:autoRedefine/>
    <w:unhideWhenUsed/>
    <w:qFormat/>
    <w:uiPriority w:val="39"/>
    <w:pPr>
      <w:ind w:left="1260" w:leftChars="600"/>
    </w:pPr>
  </w:style>
  <w:style w:type="paragraph" w:styleId="29">
    <w:name w:val="Body Text Indent"/>
    <w:basedOn w:val="1"/>
    <w:next w:val="30"/>
    <w:link w:val="101"/>
    <w:qFormat/>
    <w:uiPriority w:val="99"/>
    <w:pPr>
      <w:spacing w:line="200" w:lineRule="exact"/>
      <w:ind w:firstLine="301"/>
    </w:pPr>
    <w:rPr>
      <w:rFonts w:ascii="宋体" w:hAnsi="Courier New"/>
      <w:spacing w:val="-4"/>
      <w:sz w:val="18"/>
      <w:szCs w:val="20"/>
    </w:rPr>
  </w:style>
  <w:style w:type="paragraph" w:styleId="30">
    <w:name w:val="envelope return"/>
    <w:basedOn w:val="1"/>
    <w:qFormat/>
    <w:uiPriority w:val="0"/>
    <w:pPr>
      <w:snapToGrid w:val="0"/>
    </w:pPr>
    <w:rPr>
      <w:rFonts w:ascii="Arial" w:hAnsi="Arial"/>
    </w:rPr>
  </w:style>
  <w:style w:type="paragraph" w:styleId="31">
    <w:name w:val="List Number 3"/>
    <w:basedOn w:val="1"/>
    <w:qFormat/>
    <w:uiPriority w:val="0"/>
    <w:pPr>
      <w:numPr>
        <w:ilvl w:val="0"/>
        <w:numId w:val="3"/>
      </w:numPr>
    </w:pPr>
    <w:rPr>
      <w:rFonts w:ascii="Times New Roman" w:hAnsi="Times New Roman"/>
      <w:szCs w:val="24"/>
    </w:rPr>
  </w:style>
  <w:style w:type="paragraph" w:styleId="32">
    <w:name w:val="List 2"/>
    <w:basedOn w:val="1"/>
    <w:autoRedefine/>
    <w:qFormat/>
    <w:uiPriority w:val="0"/>
    <w:pPr>
      <w:ind w:left="100" w:leftChars="200" w:hanging="200" w:hangingChars="200"/>
    </w:pPr>
    <w:rPr>
      <w:rFonts w:ascii="Times New Roman" w:hAnsi="Times New Roman"/>
      <w:sz w:val="28"/>
      <w:szCs w:val="24"/>
    </w:rPr>
  </w:style>
  <w:style w:type="paragraph" w:styleId="33">
    <w:name w:val="List Bullet 2"/>
    <w:basedOn w:val="1"/>
    <w:autoRedefine/>
    <w:qFormat/>
    <w:uiPriority w:val="0"/>
    <w:pPr>
      <w:tabs>
        <w:tab w:val="left" w:pos="780"/>
      </w:tabs>
      <w:ind w:left="780" w:leftChars="200" w:hanging="360" w:hangingChars="200"/>
    </w:pPr>
    <w:rPr>
      <w:rFonts w:ascii="Times New Roman" w:hAnsi="Times New Roman"/>
      <w:szCs w:val="24"/>
    </w:rPr>
  </w:style>
  <w:style w:type="paragraph" w:styleId="34">
    <w:name w:val="toc 5"/>
    <w:basedOn w:val="1"/>
    <w:next w:val="1"/>
    <w:autoRedefine/>
    <w:qFormat/>
    <w:uiPriority w:val="0"/>
    <w:pPr>
      <w:spacing w:afterLines="50"/>
      <w:ind w:left="840"/>
      <w:jc w:val="left"/>
    </w:pPr>
    <w:rPr>
      <w:rFonts w:ascii="Times New Roman" w:hAnsi="Times New Roman"/>
      <w:snapToGrid w:val="0"/>
      <w:kern w:val="0"/>
      <w:sz w:val="18"/>
      <w:szCs w:val="18"/>
    </w:rPr>
  </w:style>
  <w:style w:type="paragraph" w:styleId="35">
    <w:name w:val="toc 3"/>
    <w:basedOn w:val="1"/>
    <w:next w:val="1"/>
    <w:autoRedefine/>
    <w:unhideWhenUsed/>
    <w:qFormat/>
    <w:uiPriority w:val="39"/>
    <w:pPr>
      <w:ind w:left="840" w:leftChars="400"/>
    </w:pPr>
  </w:style>
  <w:style w:type="paragraph" w:styleId="36">
    <w:name w:val="Plain Text"/>
    <w:basedOn w:val="1"/>
    <w:link w:val="102"/>
    <w:autoRedefine/>
    <w:qFormat/>
    <w:uiPriority w:val="0"/>
    <w:pPr>
      <w:spacing w:beforeLines="50" w:afterLines="50" w:line="400" w:lineRule="exact"/>
    </w:pPr>
    <w:rPr>
      <w:rFonts w:ascii="宋体" w:hAnsi="Courier New"/>
      <w:sz w:val="24"/>
      <w:szCs w:val="24"/>
    </w:rPr>
  </w:style>
  <w:style w:type="paragraph" w:styleId="37">
    <w:name w:val="List Bullet 5"/>
    <w:basedOn w:val="1"/>
    <w:autoRedefine/>
    <w:qFormat/>
    <w:uiPriority w:val="0"/>
    <w:pPr>
      <w:numPr>
        <w:ilvl w:val="0"/>
        <w:numId w:val="4"/>
      </w:numPr>
    </w:pPr>
    <w:rPr>
      <w:rFonts w:ascii="Times New Roman" w:hAnsi="Times New Roman"/>
      <w:szCs w:val="24"/>
    </w:rPr>
  </w:style>
  <w:style w:type="paragraph" w:styleId="38">
    <w:name w:val="toc 8"/>
    <w:basedOn w:val="1"/>
    <w:next w:val="1"/>
    <w:autoRedefine/>
    <w:qFormat/>
    <w:uiPriority w:val="0"/>
    <w:pPr>
      <w:spacing w:afterLines="50"/>
      <w:ind w:left="1470"/>
      <w:jc w:val="left"/>
    </w:pPr>
    <w:rPr>
      <w:rFonts w:ascii="Times New Roman" w:hAnsi="Times New Roman"/>
      <w:snapToGrid w:val="0"/>
      <w:kern w:val="0"/>
      <w:sz w:val="18"/>
      <w:szCs w:val="18"/>
    </w:rPr>
  </w:style>
  <w:style w:type="paragraph" w:styleId="39">
    <w:name w:val="Date"/>
    <w:basedOn w:val="1"/>
    <w:next w:val="1"/>
    <w:link w:val="103"/>
    <w:autoRedefine/>
    <w:qFormat/>
    <w:uiPriority w:val="0"/>
    <w:pPr>
      <w:ind w:left="2500" w:leftChars="2500"/>
    </w:pPr>
    <w:rPr>
      <w:rFonts w:eastAsia="楷体_GB2312"/>
      <w:sz w:val="32"/>
      <w:szCs w:val="20"/>
    </w:rPr>
  </w:style>
  <w:style w:type="paragraph" w:styleId="40">
    <w:name w:val="Body Text Indent 2"/>
    <w:basedOn w:val="1"/>
    <w:link w:val="104"/>
    <w:autoRedefine/>
    <w:qFormat/>
    <w:uiPriority w:val="0"/>
    <w:pPr>
      <w:snapToGrid w:val="0"/>
      <w:ind w:firstLine="542" w:firstLineChars="225"/>
    </w:pPr>
    <w:rPr>
      <w:rFonts w:ascii="仿宋_GB2312" w:hAnsi="宋体"/>
      <w:b/>
      <w:bCs/>
      <w:color w:val="000000"/>
      <w:sz w:val="24"/>
      <w:szCs w:val="24"/>
    </w:rPr>
  </w:style>
  <w:style w:type="paragraph" w:styleId="41">
    <w:name w:val="endnote text"/>
    <w:basedOn w:val="1"/>
    <w:link w:val="105"/>
    <w:autoRedefine/>
    <w:qFormat/>
    <w:uiPriority w:val="0"/>
    <w:pPr>
      <w:numPr>
        <w:ilvl w:val="0"/>
        <w:numId w:val="5"/>
      </w:numPr>
      <w:snapToGrid w:val="0"/>
      <w:spacing w:afterLines="50"/>
      <w:jc w:val="left"/>
    </w:pPr>
    <w:rPr>
      <w:rFonts w:ascii="宋体"/>
      <w:snapToGrid w:val="0"/>
      <w:kern w:val="0"/>
      <w:szCs w:val="20"/>
    </w:rPr>
  </w:style>
  <w:style w:type="paragraph" w:styleId="42">
    <w:name w:val="footer"/>
    <w:basedOn w:val="1"/>
    <w:next w:val="1"/>
    <w:link w:val="84"/>
    <w:unhideWhenUsed/>
    <w:qFormat/>
    <w:uiPriority w:val="99"/>
    <w:pPr>
      <w:tabs>
        <w:tab w:val="center" w:pos="4153"/>
        <w:tab w:val="right" w:pos="8306"/>
      </w:tabs>
      <w:snapToGrid w:val="0"/>
      <w:jc w:val="left"/>
    </w:pPr>
    <w:rPr>
      <w:sz w:val="18"/>
      <w:szCs w:val="18"/>
    </w:rPr>
  </w:style>
  <w:style w:type="paragraph" w:styleId="43">
    <w:name w:val="toc 1"/>
    <w:basedOn w:val="1"/>
    <w:next w:val="1"/>
    <w:autoRedefine/>
    <w:qFormat/>
    <w:uiPriority w:val="39"/>
    <w:pPr>
      <w:spacing w:before="240" w:after="240"/>
    </w:pPr>
    <w:rPr>
      <w:rFonts w:ascii="Times New Roman" w:hAnsi="Times New Roman" w:eastAsia="仿宋"/>
      <w:sz w:val="36"/>
      <w:szCs w:val="24"/>
    </w:rPr>
  </w:style>
  <w:style w:type="paragraph" w:styleId="44">
    <w:name w:val="Subtitle"/>
    <w:basedOn w:val="1"/>
    <w:link w:val="108"/>
    <w:autoRedefine/>
    <w:qFormat/>
    <w:uiPriority w:val="11"/>
    <w:pPr>
      <w:spacing w:afterLines="50"/>
      <w:jc w:val="center"/>
    </w:pPr>
    <w:rPr>
      <w:rFonts w:ascii="Times New Roman" w:hAnsi="Times New Roman" w:eastAsia="Times New Roman"/>
      <w:sz w:val="18"/>
      <w:szCs w:val="18"/>
    </w:rPr>
  </w:style>
  <w:style w:type="paragraph" w:styleId="45">
    <w:name w:val="List"/>
    <w:basedOn w:val="1"/>
    <w:qFormat/>
    <w:uiPriority w:val="0"/>
    <w:pPr>
      <w:ind w:left="200" w:hanging="200" w:hangingChars="200"/>
    </w:pPr>
    <w:rPr>
      <w:rFonts w:ascii="Times New Roman" w:hAnsi="Times New Roman"/>
      <w:sz w:val="28"/>
      <w:szCs w:val="24"/>
    </w:rPr>
  </w:style>
  <w:style w:type="paragraph" w:styleId="46">
    <w:name w:val="footnote text"/>
    <w:basedOn w:val="1"/>
    <w:link w:val="109"/>
    <w:autoRedefine/>
    <w:unhideWhenUsed/>
    <w:qFormat/>
    <w:uiPriority w:val="99"/>
    <w:pPr>
      <w:snapToGrid w:val="0"/>
      <w:jc w:val="left"/>
    </w:pPr>
    <w:rPr>
      <w:sz w:val="18"/>
      <w:szCs w:val="18"/>
    </w:rPr>
  </w:style>
  <w:style w:type="paragraph" w:styleId="47">
    <w:name w:val="toc 6"/>
    <w:basedOn w:val="1"/>
    <w:next w:val="1"/>
    <w:autoRedefine/>
    <w:qFormat/>
    <w:uiPriority w:val="0"/>
    <w:pPr>
      <w:ind w:left="1050"/>
      <w:jc w:val="left"/>
    </w:pPr>
    <w:rPr>
      <w:rFonts w:ascii="Times New Roman" w:hAnsi="Times New Roman"/>
      <w:sz w:val="18"/>
      <w:szCs w:val="18"/>
    </w:rPr>
  </w:style>
  <w:style w:type="paragraph" w:styleId="48">
    <w:name w:val="Body Text Indent 3"/>
    <w:basedOn w:val="1"/>
    <w:link w:val="110"/>
    <w:autoRedefine/>
    <w:qFormat/>
    <w:uiPriority w:val="0"/>
    <w:pPr>
      <w:snapToGrid w:val="0"/>
      <w:ind w:firstLine="480" w:firstLineChars="200"/>
      <w:jc w:val="left"/>
    </w:pPr>
    <w:rPr>
      <w:rFonts w:ascii="仿宋_GB2312" w:hAnsi="宋体" w:eastAsia="仿宋_GB2312"/>
      <w:color w:val="000000"/>
      <w:sz w:val="24"/>
      <w:szCs w:val="24"/>
    </w:rPr>
  </w:style>
  <w:style w:type="paragraph" w:styleId="49">
    <w:name w:val="table of figures"/>
    <w:basedOn w:val="1"/>
    <w:next w:val="1"/>
    <w:autoRedefine/>
    <w:qFormat/>
    <w:uiPriority w:val="0"/>
    <w:pPr>
      <w:tabs>
        <w:tab w:val="left" w:pos="1270"/>
      </w:tabs>
      <w:spacing w:line="360" w:lineRule="auto"/>
      <w:ind w:left="1270" w:hanging="420"/>
      <w:jc w:val="left"/>
    </w:pPr>
    <w:rPr>
      <w:rFonts w:ascii="Times New Roman" w:hAnsi="Times New Roman"/>
      <w:smallCaps/>
      <w:sz w:val="20"/>
      <w:szCs w:val="20"/>
    </w:rPr>
  </w:style>
  <w:style w:type="paragraph" w:styleId="50">
    <w:name w:val="toc 2"/>
    <w:basedOn w:val="1"/>
    <w:next w:val="1"/>
    <w:autoRedefine/>
    <w:qFormat/>
    <w:uiPriority w:val="39"/>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51">
    <w:name w:val="toc 9"/>
    <w:basedOn w:val="1"/>
    <w:next w:val="1"/>
    <w:autoRedefine/>
    <w:qFormat/>
    <w:uiPriority w:val="0"/>
    <w:pPr>
      <w:ind w:left="1680"/>
      <w:jc w:val="left"/>
    </w:pPr>
    <w:rPr>
      <w:rFonts w:ascii="Times New Roman" w:hAnsi="Times New Roman"/>
      <w:sz w:val="18"/>
      <w:szCs w:val="18"/>
    </w:rPr>
  </w:style>
  <w:style w:type="paragraph" w:styleId="52">
    <w:name w:val="Body Text 2"/>
    <w:basedOn w:val="1"/>
    <w:next w:val="51"/>
    <w:link w:val="111"/>
    <w:autoRedefine/>
    <w:qFormat/>
    <w:uiPriority w:val="0"/>
    <w:pPr>
      <w:widowControl/>
      <w:snapToGrid w:val="0"/>
      <w:spacing w:before="50" w:afterLines="50" w:line="400" w:lineRule="exact"/>
      <w:jc w:val="left"/>
    </w:pPr>
    <w:rPr>
      <w:rFonts w:ascii="宋体" w:hAnsi="宋体"/>
      <w:color w:val="000000"/>
      <w:sz w:val="24"/>
      <w:szCs w:val="24"/>
    </w:rPr>
  </w:style>
  <w:style w:type="paragraph" w:styleId="53">
    <w:name w:val="HTML Preformatted"/>
    <w:basedOn w:val="1"/>
    <w:next w:val="6"/>
    <w:link w:val="112"/>
    <w:autoRedefine/>
    <w:qFormat/>
    <w:uiPriority w:val="0"/>
    <w:rPr>
      <w:rFonts w:ascii="Courier New" w:hAnsi="Courier New"/>
      <w:sz w:val="20"/>
      <w:szCs w:val="20"/>
    </w:rPr>
  </w:style>
  <w:style w:type="paragraph" w:styleId="54">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55">
    <w:name w:val="index 1"/>
    <w:basedOn w:val="1"/>
    <w:next w:val="1"/>
    <w:autoRedefine/>
    <w:qFormat/>
    <w:uiPriority w:val="0"/>
    <w:rPr>
      <w:rFonts w:ascii="Times New Roman" w:hAnsi="Times New Roman"/>
      <w:szCs w:val="20"/>
    </w:rPr>
  </w:style>
  <w:style w:type="paragraph" w:styleId="56">
    <w:name w:val="Title"/>
    <w:basedOn w:val="1"/>
    <w:next w:val="1"/>
    <w:link w:val="113"/>
    <w:autoRedefine/>
    <w:qFormat/>
    <w:uiPriority w:val="0"/>
    <w:pPr>
      <w:spacing w:before="240" w:after="60"/>
      <w:jc w:val="center"/>
      <w:outlineLvl w:val="0"/>
    </w:pPr>
    <w:rPr>
      <w:rFonts w:ascii="Arial" w:hAnsi="Arial"/>
      <w:b/>
      <w:bCs/>
      <w:sz w:val="32"/>
      <w:szCs w:val="32"/>
    </w:rPr>
  </w:style>
  <w:style w:type="paragraph" w:styleId="57">
    <w:name w:val="annotation subject"/>
    <w:basedOn w:val="8"/>
    <w:next w:val="8"/>
    <w:autoRedefine/>
    <w:qFormat/>
    <w:uiPriority w:val="0"/>
    <w:rPr>
      <w:b/>
      <w:bCs/>
    </w:rPr>
  </w:style>
  <w:style w:type="paragraph" w:styleId="58">
    <w:name w:val="Body Text First Indent"/>
    <w:basedOn w:val="27"/>
    <w:link w:val="114"/>
    <w:autoRedefine/>
    <w:qFormat/>
    <w:uiPriority w:val="99"/>
    <w:pPr>
      <w:ind w:firstLine="420" w:firstLineChars="100"/>
    </w:pPr>
    <w:rPr>
      <w:sz w:val="21"/>
      <w:szCs w:val="22"/>
    </w:rPr>
  </w:style>
  <w:style w:type="paragraph" w:styleId="59">
    <w:name w:val="Body Text First Indent 2"/>
    <w:basedOn w:val="29"/>
    <w:link w:val="115"/>
    <w:autoRedefine/>
    <w:qFormat/>
    <w:uiPriority w:val="99"/>
    <w:pPr>
      <w:spacing w:after="120" w:line="240" w:lineRule="auto"/>
      <w:ind w:left="420" w:leftChars="200" w:firstLine="420" w:firstLineChars="200"/>
    </w:pPr>
    <w:rPr>
      <w:rFonts w:ascii="Times New Roman" w:hAnsi="Times New Roman"/>
      <w:spacing w:val="0"/>
      <w:sz w:val="21"/>
    </w:rPr>
  </w:style>
  <w:style w:type="table" w:styleId="61">
    <w:name w:val="Table Grid"/>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Simple 1"/>
    <w:basedOn w:val="60"/>
    <w:autoRedefine/>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63">
    <w:name w:val="Table Grid 1"/>
    <w:basedOn w:val="60"/>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4">
    <w:name w:val="Light List Accent 5"/>
    <w:basedOn w:val="60"/>
    <w:autoRedefine/>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styleId="66">
    <w:name w:val="Strong"/>
    <w:basedOn w:val="65"/>
    <w:autoRedefine/>
    <w:qFormat/>
    <w:uiPriority w:val="0"/>
    <w:rPr>
      <w:b/>
      <w:bCs/>
    </w:rPr>
  </w:style>
  <w:style w:type="character" w:styleId="67">
    <w:name w:val="page number"/>
    <w:basedOn w:val="65"/>
    <w:autoRedefine/>
    <w:qFormat/>
    <w:uiPriority w:val="0"/>
  </w:style>
  <w:style w:type="character" w:styleId="68">
    <w:name w:val="FollowedHyperlink"/>
    <w:autoRedefine/>
    <w:qFormat/>
    <w:uiPriority w:val="0"/>
    <w:rPr>
      <w:color w:val="800080"/>
      <w:u w:val="single"/>
    </w:rPr>
  </w:style>
  <w:style w:type="character" w:styleId="69">
    <w:name w:val="Emphasis"/>
    <w:autoRedefine/>
    <w:qFormat/>
    <w:uiPriority w:val="0"/>
    <w:rPr>
      <w:color w:val="CC0033"/>
    </w:rPr>
  </w:style>
  <w:style w:type="character" w:styleId="70">
    <w:name w:val="Hyperlink"/>
    <w:autoRedefine/>
    <w:qFormat/>
    <w:uiPriority w:val="99"/>
    <w:rPr>
      <w:color w:val="0000FF"/>
      <w:u w:val="single"/>
    </w:rPr>
  </w:style>
  <w:style w:type="character" w:styleId="71">
    <w:name w:val="annotation reference"/>
    <w:autoRedefine/>
    <w:qFormat/>
    <w:uiPriority w:val="0"/>
    <w:rPr>
      <w:sz w:val="21"/>
      <w:szCs w:val="21"/>
    </w:rPr>
  </w:style>
  <w:style w:type="character" w:styleId="72">
    <w:name w:val="footnote reference"/>
    <w:autoRedefine/>
    <w:unhideWhenUsed/>
    <w:qFormat/>
    <w:uiPriority w:val="99"/>
    <w:rPr>
      <w:vertAlign w:val="superscript"/>
    </w:rPr>
  </w:style>
  <w:style w:type="character" w:styleId="73">
    <w:name w:val="HTML Sample"/>
    <w:basedOn w:val="65"/>
    <w:autoRedefine/>
    <w:semiHidden/>
    <w:unhideWhenUsed/>
    <w:qFormat/>
    <w:uiPriority w:val="0"/>
    <w:rPr>
      <w:rFonts w:ascii="Courier New" w:hAnsi="Courier New"/>
    </w:rPr>
  </w:style>
  <w:style w:type="paragraph" w:customStyle="1" w:styleId="7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5">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customStyle="1" w:styleId="76">
    <w:name w:val="style4"/>
    <w:basedOn w:val="1"/>
    <w:next w:val="77"/>
    <w:autoRedefine/>
    <w:qFormat/>
    <w:uiPriority w:val="0"/>
    <w:pPr>
      <w:widowControl/>
      <w:autoSpaceDE w:val="0"/>
      <w:autoSpaceDN w:val="0"/>
      <w:spacing w:before="100" w:beforeAutospacing="1" w:after="100" w:afterAutospacing="1"/>
      <w:ind w:firstLine="640" w:firstLineChars="200"/>
      <w:jc w:val="left"/>
    </w:pPr>
    <w:rPr>
      <w:rFonts w:ascii="宋体" w:hAnsi="宋体" w:eastAsia="仿宋_GB2312" w:cs="宋体"/>
      <w:kern w:val="0"/>
      <w:sz w:val="18"/>
      <w:szCs w:val="18"/>
      <w:lang w:val="zh-CN" w:bidi="zh-CN"/>
    </w:rPr>
  </w:style>
  <w:style w:type="paragraph" w:customStyle="1" w:styleId="77">
    <w:name w:val="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
    <w:name w:val="Default"/>
    <w:basedOn w:val="79"/>
    <w:autoRedefine/>
    <w:qFormat/>
    <w:uiPriority w:val="99"/>
    <w:pPr>
      <w:widowControl w:val="0"/>
      <w:autoSpaceDE w:val="0"/>
      <w:autoSpaceDN w:val="0"/>
      <w:adjustRightInd w:val="0"/>
    </w:pPr>
    <w:rPr>
      <w:rFonts w:ascii="楷体" w:hAnsi="Calibri" w:eastAsia="楷体" w:cs="楷体"/>
      <w:color w:val="000000"/>
      <w:sz w:val="24"/>
      <w:szCs w:val="24"/>
      <w:lang w:val="en-US" w:eastAsia="zh-CN" w:bidi="ar-SA"/>
    </w:rPr>
  </w:style>
  <w:style w:type="paragraph" w:customStyle="1" w:styleId="79">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80">
    <w:name w:val="无间隔1"/>
    <w:next w:val="22"/>
    <w:link w:val="156"/>
    <w:autoRedefine/>
    <w:qFormat/>
    <w:uiPriority w:val="0"/>
    <w:rPr>
      <w:rFonts w:ascii="Times New Roman" w:hAnsi="Times New Roman" w:eastAsia="Times New Roman" w:cs="Times New Roman"/>
      <w:sz w:val="22"/>
      <w:lang w:val="en-US" w:eastAsia="zh-CN" w:bidi="ar-SA"/>
    </w:rPr>
  </w:style>
  <w:style w:type="paragraph" w:customStyle="1" w:styleId="81">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customStyle="1" w:styleId="82">
    <w:name w:val="四级标题"/>
    <w:basedOn w:val="39"/>
    <w:autoRedefine/>
    <w:qFormat/>
    <w:uiPriority w:val="0"/>
    <w:rPr>
      <w:rFonts w:eastAsia="黑体"/>
      <w:szCs w:val="22"/>
    </w:rPr>
  </w:style>
  <w:style w:type="paragraph" w:customStyle="1" w:styleId="83">
    <w:name w:val="_Style 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84">
    <w:name w:val="页脚 Char1"/>
    <w:link w:val="42"/>
    <w:qFormat/>
    <w:uiPriority w:val="99"/>
    <w:rPr>
      <w:kern w:val="2"/>
      <w:sz w:val="18"/>
      <w:szCs w:val="18"/>
    </w:rPr>
  </w:style>
  <w:style w:type="character" w:customStyle="1" w:styleId="85">
    <w:name w:val="标题 1 Char"/>
    <w:link w:val="2"/>
    <w:qFormat/>
    <w:uiPriority w:val="0"/>
    <w:rPr>
      <w:rFonts w:eastAsia="隶书"/>
      <w:b/>
      <w:bCs/>
      <w:sz w:val="36"/>
      <w:szCs w:val="36"/>
      <w:lang w:val="en-US" w:eastAsia="zh-CN" w:bidi="ar-SA"/>
    </w:rPr>
  </w:style>
  <w:style w:type="character" w:customStyle="1" w:styleId="86">
    <w:name w:val="标题 2 Char1"/>
    <w:link w:val="3"/>
    <w:autoRedefine/>
    <w:qFormat/>
    <w:uiPriority w:val="0"/>
    <w:rPr>
      <w:rFonts w:ascii="Arial" w:hAnsi="Arial" w:eastAsia="黑体"/>
      <w:b/>
      <w:bCs/>
      <w:kern w:val="2"/>
      <w:sz w:val="32"/>
      <w:szCs w:val="32"/>
      <w:lang w:val="en-US" w:eastAsia="zh-CN" w:bidi="ar-SA"/>
    </w:rPr>
  </w:style>
  <w:style w:type="character" w:customStyle="1" w:styleId="87">
    <w:name w:val="标题 3 Char"/>
    <w:link w:val="4"/>
    <w:autoRedefine/>
    <w:qFormat/>
    <w:uiPriority w:val="0"/>
    <w:rPr>
      <w:rFonts w:ascii="Calibri" w:hAnsi="Calibri" w:eastAsia="宋体"/>
      <w:b/>
      <w:bCs/>
      <w:kern w:val="2"/>
      <w:sz w:val="32"/>
      <w:szCs w:val="32"/>
      <w:lang w:val="en-US" w:eastAsia="zh-CN" w:bidi="ar-SA"/>
    </w:rPr>
  </w:style>
  <w:style w:type="character" w:customStyle="1" w:styleId="88">
    <w:name w:val="标题 4 Char"/>
    <w:link w:val="5"/>
    <w:autoRedefine/>
    <w:qFormat/>
    <w:uiPriority w:val="0"/>
    <w:rPr>
      <w:rFonts w:ascii="Arial" w:hAnsi="Arial" w:eastAsia="黑体"/>
      <w:b/>
      <w:bCs/>
      <w:kern w:val="2"/>
      <w:sz w:val="28"/>
      <w:szCs w:val="28"/>
      <w:lang w:val="en-US" w:eastAsia="zh-CN" w:bidi="ar-SA"/>
    </w:rPr>
  </w:style>
  <w:style w:type="character" w:customStyle="1" w:styleId="89">
    <w:name w:val="标题 5 Char"/>
    <w:link w:val="11"/>
    <w:autoRedefine/>
    <w:qFormat/>
    <w:uiPriority w:val="0"/>
    <w:rPr>
      <w:rFonts w:eastAsia="宋体"/>
      <w:b/>
      <w:bCs/>
      <w:kern w:val="2"/>
      <w:sz w:val="28"/>
      <w:szCs w:val="28"/>
      <w:lang w:bidi="ar-SA"/>
    </w:rPr>
  </w:style>
  <w:style w:type="character" w:customStyle="1" w:styleId="90">
    <w:name w:val="标题 6 Char"/>
    <w:link w:val="12"/>
    <w:autoRedefine/>
    <w:qFormat/>
    <w:uiPriority w:val="0"/>
    <w:rPr>
      <w:rFonts w:ascii="Arial" w:hAnsi="Arial" w:eastAsia="黑体"/>
      <w:b/>
      <w:bCs/>
      <w:kern w:val="2"/>
      <w:sz w:val="24"/>
      <w:szCs w:val="24"/>
      <w:lang w:val="en-US" w:eastAsia="zh-CN" w:bidi="ar-SA"/>
    </w:rPr>
  </w:style>
  <w:style w:type="character" w:customStyle="1" w:styleId="91">
    <w:name w:val="标题 7 Char"/>
    <w:link w:val="13"/>
    <w:qFormat/>
    <w:uiPriority w:val="1"/>
    <w:rPr>
      <w:rFonts w:eastAsia="宋体"/>
      <w:b/>
      <w:bCs/>
      <w:kern w:val="2"/>
      <w:sz w:val="24"/>
      <w:szCs w:val="24"/>
      <w:lang w:val="en-US" w:eastAsia="zh-CN" w:bidi="ar-SA"/>
    </w:rPr>
  </w:style>
  <w:style w:type="character" w:customStyle="1" w:styleId="92">
    <w:name w:val="标题 8 Char"/>
    <w:link w:val="14"/>
    <w:autoRedefine/>
    <w:qFormat/>
    <w:uiPriority w:val="0"/>
    <w:rPr>
      <w:rFonts w:ascii="Cambria" w:hAnsi="Cambria" w:eastAsia="宋体"/>
      <w:kern w:val="2"/>
      <w:sz w:val="24"/>
      <w:szCs w:val="24"/>
      <w:lang w:val="en-US" w:eastAsia="zh-CN" w:bidi="ar-SA"/>
    </w:rPr>
  </w:style>
  <w:style w:type="character" w:customStyle="1" w:styleId="93">
    <w:name w:val="标题 9 Char"/>
    <w:link w:val="15"/>
    <w:autoRedefine/>
    <w:qFormat/>
    <w:uiPriority w:val="0"/>
    <w:rPr>
      <w:rFonts w:ascii="Cambria" w:hAnsi="Cambria" w:eastAsia="宋体"/>
      <w:kern w:val="2"/>
      <w:sz w:val="21"/>
      <w:szCs w:val="21"/>
      <w:lang w:val="en-US" w:eastAsia="zh-CN" w:bidi="ar-SA"/>
    </w:rPr>
  </w:style>
  <w:style w:type="character" w:customStyle="1" w:styleId="94">
    <w:name w:val="正文缩进 Char"/>
    <w:link w:val="6"/>
    <w:autoRedefine/>
    <w:qFormat/>
    <w:uiPriority w:val="0"/>
    <w:rPr>
      <w:rFonts w:eastAsia="宋体"/>
      <w:kern w:val="2"/>
      <w:sz w:val="21"/>
      <w:lang w:val="en-US" w:eastAsia="zh-CN" w:bidi="ar-SA"/>
    </w:rPr>
  </w:style>
  <w:style w:type="character" w:customStyle="1" w:styleId="95">
    <w:name w:val="题注 Char"/>
    <w:link w:val="22"/>
    <w:autoRedefine/>
    <w:qFormat/>
    <w:uiPriority w:val="0"/>
    <w:rPr>
      <w:rFonts w:ascii="Arial" w:hAnsi="Arial" w:eastAsia="黑体" w:cs="Arial"/>
      <w:kern w:val="2"/>
    </w:rPr>
  </w:style>
  <w:style w:type="character" w:customStyle="1" w:styleId="96">
    <w:name w:val="文档结构图 Char"/>
    <w:link w:val="24"/>
    <w:autoRedefine/>
    <w:qFormat/>
    <w:uiPriority w:val="0"/>
    <w:rPr>
      <w:rFonts w:ascii="宋体"/>
      <w:kern w:val="2"/>
      <w:sz w:val="18"/>
      <w:szCs w:val="18"/>
    </w:rPr>
  </w:style>
  <w:style w:type="character" w:customStyle="1" w:styleId="97">
    <w:name w:val="批注文字 Char"/>
    <w:link w:val="8"/>
    <w:autoRedefine/>
    <w:qFormat/>
    <w:uiPriority w:val="99"/>
    <w:rPr>
      <w:kern w:val="2"/>
      <w:sz w:val="21"/>
      <w:szCs w:val="22"/>
    </w:rPr>
  </w:style>
  <w:style w:type="character" w:customStyle="1" w:styleId="98">
    <w:name w:val="称呼 Char"/>
    <w:link w:val="26"/>
    <w:autoRedefine/>
    <w:qFormat/>
    <w:uiPriority w:val="0"/>
    <w:rPr>
      <w:rFonts w:ascii="宋体" w:hAnsi="Times New Roman"/>
      <w:b/>
      <w:kern w:val="2"/>
      <w:sz w:val="28"/>
    </w:rPr>
  </w:style>
  <w:style w:type="character" w:customStyle="1" w:styleId="99">
    <w:name w:val="正文文本 3 Char"/>
    <w:link w:val="9"/>
    <w:autoRedefine/>
    <w:qFormat/>
    <w:uiPriority w:val="0"/>
    <w:rPr>
      <w:rFonts w:ascii="Times New Roman" w:hAnsi="宋体" w:eastAsia="仿宋_GB2312"/>
      <w:b/>
      <w:bCs/>
      <w:kern w:val="2"/>
      <w:sz w:val="24"/>
    </w:rPr>
  </w:style>
  <w:style w:type="character" w:customStyle="1" w:styleId="100">
    <w:name w:val="正文文本 Char"/>
    <w:link w:val="27"/>
    <w:qFormat/>
    <w:uiPriority w:val="99"/>
    <w:rPr>
      <w:rFonts w:eastAsia="宋体"/>
      <w:kern w:val="2"/>
      <w:sz w:val="28"/>
      <w:szCs w:val="24"/>
      <w:lang w:val="en-US" w:eastAsia="zh-CN" w:bidi="ar-SA"/>
    </w:rPr>
  </w:style>
  <w:style w:type="character" w:customStyle="1" w:styleId="101">
    <w:name w:val="正文文本缩进 Char"/>
    <w:link w:val="29"/>
    <w:autoRedefine/>
    <w:qFormat/>
    <w:uiPriority w:val="99"/>
    <w:rPr>
      <w:rFonts w:ascii="宋体" w:hAnsi="Courier New" w:eastAsia="宋体"/>
      <w:spacing w:val="-4"/>
      <w:kern w:val="2"/>
      <w:sz w:val="18"/>
      <w:lang w:val="en-US" w:eastAsia="zh-CN" w:bidi="ar-SA"/>
    </w:rPr>
  </w:style>
  <w:style w:type="character" w:customStyle="1" w:styleId="102">
    <w:name w:val="纯文本 Char"/>
    <w:link w:val="36"/>
    <w:autoRedefine/>
    <w:qFormat/>
    <w:uiPriority w:val="0"/>
    <w:rPr>
      <w:rFonts w:ascii="宋体" w:hAnsi="Courier New"/>
      <w:kern w:val="2"/>
      <w:sz w:val="24"/>
      <w:szCs w:val="24"/>
    </w:rPr>
  </w:style>
  <w:style w:type="character" w:customStyle="1" w:styleId="103">
    <w:name w:val="日期 Char"/>
    <w:link w:val="39"/>
    <w:autoRedefine/>
    <w:qFormat/>
    <w:uiPriority w:val="0"/>
    <w:rPr>
      <w:rFonts w:eastAsia="楷体_GB2312"/>
      <w:kern w:val="2"/>
      <w:sz w:val="32"/>
      <w:lang w:val="en-US" w:eastAsia="zh-CN" w:bidi="ar-SA"/>
    </w:rPr>
  </w:style>
  <w:style w:type="character" w:customStyle="1" w:styleId="104">
    <w:name w:val="正文文本缩进 2 Char"/>
    <w:link w:val="40"/>
    <w:autoRedefine/>
    <w:qFormat/>
    <w:uiPriority w:val="0"/>
    <w:rPr>
      <w:rFonts w:ascii="仿宋_GB2312" w:hAnsi="宋体" w:cs="Arial"/>
      <w:b/>
      <w:bCs/>
      <w:color w:val="000000"/>
      <w:kern w:val="2"/>
      <w:sz w:val="24"/>
      <w:szCs w:val="24"/>
    </w:rPr>
  </w:style>
  <w:style w:type="character" w:customStyle="1" w:styleId="105">
    <w:name w:val="尾注文本 Char"/>
    <w:link w:val="41"/>
    <w:qFormat/>
    <w:uiPriority w:val="0"/>
    <w:rPr>
      <w:rFonts w:ascii="宋体" w:eastAsia="宋体"/>
      <w:snapToGrid w:val="0"/>
      <w:sz w:val="21"/>
      <w:lang w:bidi="ar-SA"/>
    </w:rPr>
  </w:style>
  <w:style w:type="character" w:customStyle="1" w:styleId="106">
    <w:name w:val="批注框文本 Char"/>
    <w:link w:val="10"/>
    <w:autoRedefine/>
    <w:qFormat/>
    <w:uiPriority w:val="0"/>
    <w:rPr>
      <w:kern w:val="2"/>
      <w:sz w:val="18"/>
      <w:szCs w:val="18"/>
    </w:rPr>
  </w:style>
  <w:style w:type="character" w:customStyle="1" w:styleId="107">
    <w:name w:val="页眉 Char1"/>
    <w:link w:val="7"/>
    <w:autoRedefine/>
    <w:qFormat/>
    <w:uiPriority w:val="0"/>
    <w:rPr>
      <w:kern w:val="2"/>
      <w:sz w:val="18"/>
      <w:szCs w:val="18"/>
    </w:rPr>
  </w:style>
  <w:style w:type="character" w:customStyle="1" w:styleId="108">
    <w:name w:val="副标题 Char"/>
    <w:link w:val="44"/>
    <w:qFormat/>
    <w:uiPriority w:val="11"/>
    <w:rPr>
      <w:rFonts w:ascii="Times New Roman" w:hAnsi="Times New Roman" w:eastAsia="Times New Roman"/>
      <w:kern w:val="2"/>
      <w:sz w:val="18"/>
      <w:szCs w:val="18"/>
      <w:lang w:val="en-US" w:eastAsia="zh-CN"/>
    </w:rPr>
  </w:style>
  <w:style w:type="character" w:customStyle="1" w:styleId="109">
    <w:name w:val="脚注文本 Char"/>
    <w:link w:val="46"/>
    <w:autoRedefine/>
    <w:qFormat/>
    <w:uiPriority w:val="99"/>
    <w:rPr>
      <w:kern w:val="2"/>
      <w:sz w:val="18"/>
      <w:szCs w:val="18"/>
    </w:rPr>
  </w:style>
  <w:style w:type="character" w:customStyle="1" w:styleId="110">
    <w:name w:val="正文文本缩进 3 Char"/>
    <w:link w:val="48"/>
    <w:qFormat/>
    <w:uiPriority w:val="0"/>
    <w:rPr>
      <w:rFonts w:ascii="仿宋_GB2312" w:hAnsi="宋体" w:eastAsia="仿宋_GB2312"/>
      <w:color w:val="000000"/>
      <w:kern w:val="2"/>
      <w:sz w:val="24"/>
      <w:szCs w:val="24"/>
    </w:rPr>
  </w:style>
  <w:style w:type="character" w:customStyle="1" w:styleId="111">
    <w:name w:val="正文文本 2 Char"/>
    <w:link w:val="52"/>
    <w:autoRedefine/>
    <w:qFormat/>
    <w:uiPriority w:val="0"/>
    <w:rPr>
      <w:rFonts w:ascii="宋体" w:hAnsi="宋体" w:eastAsia="宋体"/>
      <w:color w:val="000000"/>
      <w:kern w:val="2"/>
      <w:sz w:val="24"/>
      <w:szCs w:val="24"/>
      <w:lang w:val="en-US" w:eastAsia="zh-CN" w:bidi="ar-SA"/>
    </w:rPr>
  </w:style>
  <w:style w:type="character" w:customStyle="1" w:styleId="112">
    <w:name w:val="HTML 预设格式 Char"/>
    <w:link w:val="53"/>
    <w:autoRedefine/>
    <w:qFormat/>
    <w:uiPriority w:val="0"/>
    <w:rPr>
      <w:rFonts w:ascii="Courier New" w:hAnsi="Courier New" w:cs="Courier New"/>
      <w:kern w:val="2"/>
    </w:rPr>
  </w:style>
  <w:style w:type="character" w:customStyle="1" w:styleId="113">
    <w:name w:val="标题 Char"/>
    <w:link w:val="56"/>
    <w:autoRedefine/>
    <w:qFormat/>
    <w:uiPriority w:val="0"/>
    <w:rPr>
      <w:rFonts w:ascii="Arial" w:hAnsi="Arial" w:cs="Arial"/>
      <w:b/>
      <w:bCs/>
      <w:kern w:val="2"/>
      <w:sz w:val="32"/>
      <w:szCs w:val="32"/>
    </w:rPr>
  </w:style>
  <w:style w:type="character" w:customStyle="1" w:styleId="114">
    <w:name w:val="正文首行缩进 Char"/>
    <w:link w:val="58"/>
    <w:autoRedefine/>
    <w:qFormat/>
    <w:uiPriority w:val="99"/>
    <w:rPr>
      <w:rFonts w:ascii="Calibri" w:hAnsi="Calibri" w:eastAsia="宋体"/>
      <w:kern w:val="2"/>
      <w:sz w:val="21"/>
      <w:szCs w:val="22"/>
      <w:lang w:val="en-US" w:eastAsia="zh-CN" w:bidi="ar-SA"/>
    </w:rPr>
  </w:style>
  <w:style w:type="character" w:customStyle="1" w:styleId="115">
    <w:name w:val="正文首行缩进 2 Char1"/>
    <w:basedOn w:val="101"/>
    <w:link w:val="59"/>
    <w:autoRedefine/>
    <w:qFormat/>
    <w:uiPriority w:val="99"/>
    <w:rPr>
      <w:rFonts w:ascii="宋体" w:hAnsi="Courier New" w:eastAsia="宋体"/>
      <w:spacing w:val="-4"/>
      <w:kern w:val="2"/>
      <w:sz w:val="21"/>
      <w:lang w:val="en-US" w:eastAsia="zh-CN" w:bidi="ar-SA"/>
    </w:rPr>
  </w:style>
  <w:style w:type="character" w:customStyle="1" w:styleId="116">
    <w:name w:val="ca-8"/>
    <w:basedOn w:val="65"/>
    <w:autoRedefine/>
    <w:qFormat/>
    <w:uiPriority w:val="0"/>
  </w:style>
  <w:style w:type="character" w:customStyle="1" w:styleId="117">
    <w:name w:val="正文2 Char Char"/>
    <w:link w:val="118"/>
    <w:autoRedefine/>
    <w:qFormat/>
    <w:uiPriority w:val="0"/>
    <w:rPr>
      <w:rFonts w:ascii="Times New Roman" w:hAnsi="Times New Roman"/>
      <w:kern w:val="2"/>
      <w:sz w:val="24"/>
    </w:rPr>
  </w:style>
  <w:style w:type="paragraph" w:customStyle="1" w:styleId="118">
    <w:name w:val="正文2"/>
    <w:basedOn w:val="1"/>
    <w:link w:val="117"/>
    <w:autoRedefine/>
    <w:qFormat/>
    <w:uiPriority w:val="0"/>
    <w:pPr>
      <w:spacing w:before="156" w:line="360" w:lineRule="auto"/>
      <w:ind w:firstLine="510" w:firstLineChars="200"/>
    </w:pPr>
    <w:rPr>
      <w:rFonts w:ascii="Times New Roman" w:hAnsi="Times New Roman"/>
      <w:sz w:val="24"/>
      <w:szCs w:val="20"/>
    </w:rPr>
  </w:style>
  <w:style w:type="character" w:customStyle="1" w:styleId="119">
    <w:name w:val="新昌正文 Char"/>
    <w:link w:val="120"/>
    <w:autoRedefine/>
    <w:qFormat/>
    <w:uiPriority w:val="0"/>
    <w:rPr>
      <w:rFonts w:ascii="Times New Roman" w:hAnsi="宋体"/>
      <w:sz w:val="24"/>
      <w:szCs w:val="24"/>
    </w:rPr>
  </w:style>
  <w:style w:type="paragraph" w:customStyle="1" w:styleId="120">
    <w:name w:val="新昌正文"/>
    <w:basedOn w:val="1"/>
    <w:link w:val="119"/>
    <w:autoRedefine/>
    <w:qFormat/>
    <w:uiPriority w:val="0"/>
    <w:pPr>
      <w:spacing w:line="360" w:lineRule="auto"/>
      <w:ind w:firstLine="480" w:firstLineChars="200"/>
    </w:pPr>
    <w:rPr>
      <w:rFonts w:ascii="Times New Roman" w:hAnsi="宋体"/>
      <w:kern w:val="0"/>
      <w:sz w:val="24"/>
      <w:szCs w:val="24"/>
    </w:rPr>
  </w:style>
  <w:style w:type="character" w:customStyle="1" w:styleId="121">
    <w:name w:val="样式 首行缩进:  0.85 厘米 Char Char"/>
    <w:autoRedefine/>
    <w:qFormat/>
    <w:uiPriority w:val="0"/>
    <w:rPr>
      <w:rFonts w:eastAsia="宋体" w:cs="宋体"/>
      <w:kern w:val="2"/>
      <w:sz w:val="24"/>
      <w:lang w:val="en-US" w:eastAsia="zh-CN" w:bidi="ar-SA"/>
    </w:rPr>
  </w:style>
  <w:style w:type="character" w:customStyle="1" w:styleId="122">
    <w:name w:val="表正文 Char1"/>
    <w:autoRedefine/>
    <w:qFormat/>
    <w:uiPriority w:val="0"/>
    <w:rPr>
      <w:rFonts w:eastAsia="宋体"/>
      <w:kern w:val="2"/>
      <w:sz w:val="24"/>
      <w:lang w:val="en-US" w:eastAsia="zh-CN"/>
    </w:rPr>
  </w:style>
  <w:style w:type="character" w:customStyle="1" w:styleId="123">
    <w:name w:val="A C"/>
    <w:qFormat/>
    <w:uiPriority w:val="0"/>
    <w:rPr>
      <w:rFonts w:ascii="仿宋_GB2312"/>
      <w:bCs/>
      <w:iCs/>
      <w:sz w:val="24"/>
    </w:rPr>
  </w:style>
  <w:style w:type="character" w:customStyle="1" w:styleId="124">
    <w:name w:val="大汉方案正文 Char1"/>
    <w:link w:val="125"/>
    <w:qFormat/>
    <w:uiPriority w:val="0"/>
    <w:rPr>
      <w:rFonts w:ascii="Arial" w:hAnsi="Arial" w:eastAsia="宋体"/>
      <w:sz w:val="24"/>
      <w:szCs w:val="24"/>
      <w:lang w:bidi="ar-SA"/>
    </w:rPr>
  </w:style>
  <w:style w:type="paragraph" w:customStyle="1" w:styleId="125">
    <w:name w:val="大汉方案正文"/>
    <w:basedOn w:val="1"/>
    <w:link w:val="124"/>
    <w:autoRedefine/>
    <w:qFormat/>
    <w:uiPriority w:val="0"/>
    <w:pPr>
      <w:spacing w:line="360" w:lineRule="auto"/>
      <w:ind w:firstLine="200" w:firstLineChars="200"/>
    </w:pPr>
    <w:rPr>
      <w:rFonts w:ascii="Arial" w:hAnsi="Arial"/>
      <w:kern w:val="0"/>
      <w:sz w:val="24"/>
      <w:szCs w:val="24"/>
    </w:rPr>
  </w:style>
  <w:style w:type="character" w:customStyle="1" w:styleId="126">
    <w:name w:val="正 文 1 Char Char"/>
    <w:autoRedefine/>
    <w:qFormat/>
    <w:uiPriority w:val="0"/>
    <w:rPr>
      <w:rFonts w:ascii="宋体" w:hAnsi="Courier New" w:eastAsia="宋体"/>
      <w:kern w:val="2"/>
      <w:sz w:val="21"/>
      <w:lang w:val="en-US" w:eastAsia="zh-CN" w:bidi="ar-SA"/>
    </w:rPr>
  </w:style>
  <w:style w:type="character" w:customStyle="1" w:styleId="127">
    <w:name w:val="Char Char6"/>
    <w:autoRedefine/>
    <w:qFormat/>
    <w:uiPriority w:val="0"/>
    <w:rPr>
      <w:rFonts w:ascii="Calibri" w:hAnsi="Calibri" w:eastAsia="宋体"/>
      <w:b/>
      <w:bCs/>
      <w:kern w:val="2"/>
      <w:sz w:val="28"/>
      <w:szCs w:val="28"/>
      <w:lang w:bidi="ar-SA"/>
    </w:rPr>
  </w:style>
  <w:style w:type="character" w:customStyle="1" w:styleId="128">
    <w:name w:val="标题 1 Char1"/>
    <w:autoRedefine/>
    <w:qFormat/>
    <w:uiPriority w:val="0"/>
    <w:rPr>
      <w:rFonts w:cs="Times New Roman"/>
      <w:b/>
      <w:bCs/>
      <w:kern w:val="44"/>
      <w:sz w:val="44"/>
      <w:szCs w:val="44"/>
    </w:rPr>
  </w:style>
  <w:style w:type="character" w:customStyle="1" w:styleId="129">
    <w:name w:val="标题 2 Char"/>
    <w:autoRedefine/>
    <w:qFormat/>
    <w:uiPriority w:val="0"/>
    <w:rPr>
      <w:rFonts w:ascii="Arial" w:hAnsi="Arial" w:eastAsia="黑体"/>
      <w:b/>
      <w:kern w:val="2"/>
      <w:sz w:val="32"/>
      <w:lang w:val="en-US" w:eastAsia="zh-CN"/>
    </w:rPr>
  </w:style>
  <w:style w:type="character" w:customStyle="1" w:styleId="130">
    <w:name w:val="仙居正文 Char"/>
    <w:link w:val="131"/>
    <w:autoRedefine/>
    <w:qFormat/>
    <w:uiPriority w:val="0"/>
    <w:rPr>
      <w:rFonts w:ascii="宋体" w:hAnsi="宋体"/>
      <w:sz w:val="24"/>
      <w:szCs w:val="24"/>
    </w:rPr>
  </w:style>
  <w:style w:type="paragraph" w:customStyle="1" w:styleId="131">
    <w:name w:val="仙居正文"/>
    <w:basedOn w:val="1"/>
    <w:link w:val="130"/>
    <w:autoRedefine/>
    <w:qFormat/>
    <w:uiPriority w:val="0"/>
    <w:pPr>
      <w:spacing w:line="360" w:lineRule="auto"/>
      <w:ind w:firstLine="480" w:firstLineChars="200"/>
    </w:pPr>
    <w:rPr>
      <w:rFonts w:ascii="宋体" w:hAnsi="宋体"/>
      <w:kern w:val="0"/>
      <w:sz w:val="24"/>
      <w:szCs w:val="24"/>
    </w:rPr>
  </w:style>
  <w:style w:type="character" w:customStyle="1" w:styleId="132">
    <w:name w:val="tw4winJump"/>
    <w:autoRedefine/>
    <w:qFormat/>
    <w:uiPriority w:val="0"/>
    <w:rPr>
      <w:rFonts w:ascii="Courier New" w:hAnsi="Courier New"/>
      <w:color w:val="008080"/>
    </w:rPr>
  </w:style>
  <w:style w:type="character" w:customStyle="1" w:styleId="133">
    <w:name w:val="unnamed1"/>
    <w:basedOn w:val="65"/>
    <w:autoRedefine/>
    <w:qFormat/>
    <w:uiPriority w:val="0"/>
  </w:style>
  <w:style w:type="character" w:customStyle="1" w:styleId="134">
    <w:name w:val="样式(-) Char"/>
    <w:link w:val="135"/>
    <w:autoRedefine/>
    <w:qFormat/>
    <w:locked/>
    <w:uiPriority w:val="0"/>
    <w:rPr>
      <w:rFonts w:ascii="Calibri" w:hAnsi="Calibri" w:eastAsia="仿宋"/>
      <w:b/>
      <w:kern w:val="2"/>
      <w:sz w:val="28"/>
      <w:szCs w:val="21"/>
      <w:lang w:bidi="ar-SA"/>
    </w:rPr>
  </w:style>
  <w:style w:type="paragraph" w:customStyle="1" w:styleId="135">
    <w:name w:val="样式(-)"/>
    <w:basedOn w:val="136"/>
    <w:link w:val="134"/>
    <w:autoRedefine/>
    <w:qFormat/>
    <w:uiPriority w:val="0"/>
    <w:pPr>
      <w:numPr>
        <w:ilvl w:val="0"/>
        <w:numId w:val="6"/>
      </w:numPr>
      <w:spacing w:line="360" w:lineRule="auto"/>
      <w:ind w:firstLine="0" w:firstLineChars="0"/>
      <w:jc w:val="left"/>
    </w:pPr>
    <w:rPr>
      <w:rFonts w:eastAsia="仿宋"/>
      <w:b/>
      <w:sz w:val="28"/>
      <w:szCs w:val="21"/>
    </w:rPr>
  </w:style>
  <w:style w:type="paragraph" w:customStyle="1" w:styleId="136">
    <w:name w:val="浅色网格 - 强调文字颜色 31"/>
    <w:basedOn w:val="1"/>
    <w:link w:val="137"/>
    <w:autoRedefine/>
    <w:qFormat/>
    <w:uiPriority w:val="0"/>
    <w:pPr>
      <w:ind w:firstLine="420" w:firstLineChars="200"/>
    </w:pPr>
    <w:rPr>
      <w:szCs w:val="24"/>
    </w:rPr>
  </w:style>
  <w:style w:type="character" w:customStyle="1" w:styleId="137">
    <w:name w:val="浅色网格 - 强调文字颜色 3 Char1"/>
    <w:link w:val="136"/>
    <w:autoRedefine/>
    <w:qFormat/>
    <w:uiPriority w:val="0"/>
    <w:rPr>
      <w:rFonts w:eastAsia="宋体"/>
      <w:kern w:val="2"/>
      <w:sz w:val="21"/>
      <w:szCs w:val="24"/>
      <w:lang w:val="en-US" w:eastAsia="zh-CN" w:bidi="ar-SA"/>
    </w:rPr>
  </w:style>
  <w:style w:type="character" w:customStyle="1" w:styleId="138">
    <w:name w:val="表正文 Char2"/>
    <w:autoRedefine/>
    <w:qFormat/>
    <w:uiPriority w:val="0"/>
    <w:rPr>
      <w:rFonts w:eastAsia="宋体"/>
      <w:kern w:val="2"/>
      <w:sz w:val="21"/>
      <w:lang w:val="en-US" w:eastAsia="zh-CN" w:bidi="ar-SA"/>
    </w:rPr>
  </w:style>
  <w:style w:type="character" w:customStyle="1" w:styleId="139">
    <w:name w:val="表格中文字 Char Char"/>
    <w:autoRedefine/>
    <w:qFormat/>
    <w:uiPriority w:val="0"/>
    <w:rPr>
      <w:rFonts w:ascii="新宋体" w:hAnsi="新宋体" w:eastAsia="新宋体"/>
      <w:sz w:val="24"/>
      <w:szCs w:val="24"/>
      <w:lang w:bidi="ar-SA"/>
    </w:rPr>
  </w:style>
  <w:style w:type="character" w:customStyle="1" w:styleId="140">
    <w:name w:val="ca-7"/>
    <w:basedOn w:val="65"/>
    <w:autoRedefine/>
    <w:qFormat/>
    <w:uiPriority w:val="0"/>
  </w:style>
  <w:style w:type="character" w:customStyle="1" w:styleId="141">
    <w:name w:val="公司一级标题"/>
    <w:autoRedefine/>
    <w:qFormat/>
    <w:uiPriority w:val="0"/>
    <w:rPr>
      <w:rFonts w:ascii="黑体" w:hAnsi="黑体" w:eastAsia="黑体"/>
      <w:color w:val="333300"/>
      <w:sz w:val="30"/>
    </w:rPr>
  </w:style>
  <w:style w:type="character" w:customStyle="1" w:styleId="142">
    <w:name w:val="a Char"/>
    <w:link w:val="143"/>
    <w:autoRedefine/>
    <w:qFormat/>
    <w:uiPriority w:val="0"/>
    <w:rPr>
      <w:rFonts w:ascii="宋体" w:hAnsi="宋体" w:eastAsia="仿宋_GB2312"/>
      <w:sz w:val="24"/>
      <w:lang w:val="en-US" w:eastAsia="zh-CN" w:bidi="ar-SA"/>
    </w:rPr>
  </w:style>
  <w:style w:type="paragraph" w:customStyle="1" w:styleId="143">
    <w:name w:val="a"/>
    <w:basedOn w:val="1"/>
    <w:link w:val="142"/>
    <w:autoRedefine/>
    <w:qFormat/>
    <w:uiPriority w:val="0"/>
    <w:pPr>
      <w:widowControl/>
      <w:spacing w:before="100" w:beforeAutospacing="1" w:after="100" w:afterAutospacing="1"/>
      <w:jc w:val="left"/>
    </w:pPr>
    <w:rPr>
      <w:rFonts w:ascii="宋体" w:hAnsi="宋体" w:eastAsia="仿宋_GB2312"/>
      <w:kern w:val="0"/>
      <w:sz w:val="24"/>
      <w:szCs w:val="20"/>
    </w:rPr>
  </w:style>
  <w:style w:type="character" w:customStyle="1" w:styleId="144">
    <w:name w:val="headline-content2"/>
    <w:basedOn w:val="65"/>
    <w:autoRedefine/>
    <w:qFormat/>
    <w:uiPriority w:val="0"/>
  </w:style>
  <w:style w:type="character" w:customStyle="1" w:styleId="145">
    <w:name w:val="tw4winTerm"/>
    <w:autoRedefine/>
    <w:qFormat/>
    <w:uiPriority w:val="0"/>
    <w:rPr>
      <w:color w:val="0000FF"/>
    </w:rPr>
  </w:style>
  <w:style w:type="character" w:customStyle="1" w:styleId="146">
    <w:name w:val="正文样式_首行缩进2字符 Char"/>
    <w:link w:val="147"/>
    <w:autoRedefine/>
    <w:qFormat/>
    <w:uiPriority w:val="0"/>
    <w:rPr>
      <w:sz w:val="24"/>
      <w:szCs w:val="24"/>
    </w:rPr>
  </w:style>
  <w:style w:type="paragraph" w:customStyle="1" w:styleId="147">
    <w:name w:val="正文样式_首行缩进2字符"/>
    <w:basedOn w:val="1"/>
    <w:link w:val="146"/>
    <w:autoRedefine/>
    <w:qFormat/>
    <w:uiPriority w:val="0"/>
    <w:pPr>
      <w:spacing w:line="360" w:lineRule="auto"/>
      <w:ind w:firstLine="480" w:firstLineChars="200"/>
    </w:pPr>
    <w:rPr>
      <w:kern w:val="0"/>
      <w:sz w:val="24"/>
      <w:szCs w:val="24"/>
    </w:rPr>
  </w:style>
  <w:style w:type="character" w:customStyle="1" w:styleId="148">
    <w:name w:val="正文4 Char Char"/>
    <w:autoRedefine/>
    <w:qFormat/>
    <w:uiPriority w:val="0"/>
    <w:rPr>
      <w:rFonts w:ascii="Calibri" w:hAnsi="Calibri" w:eastAsia="宋体"/>
      <w:kern w:val="2"/>
      <w:sz w:val="24"/>
      <w:szCs w:val="24"/>
      <w:lang w:bidi="ar-SA"/>
    </w:rPr>
  </w:style>
  <w:style w:type="character" w:customStyle="1" w:styleId="149">
    <w:name w:val="BodyText 2 Char Char"/>
    <w:link w:val="150"/>
    <w:autoRedefine/>
    <w:qFormat/>
    <w:uiPriority w:val="0"/>
    <w:rPr>
      <w:snapToGrid w:val="0"/>
      <w:sz w:val="24"/>
    </w:rPr>
  </w:style>
  <w:style w:type="paragraph" w:customStyle="1" w:styleId="150">
    <w:name w:val="BodyText 2"/>
    <w:basedOn w:val="1"/>
    <w:link w:val="149"/>
    <w:autoRedefine/>
    <w:qFormat/>
    <w:uiPriority w:val="0"/>
    <w:pPr>
      <w:widowControl/>
      <w:spacing w:before="120"/>
      <w:ind w:left="994"/>
    </w:pPr>
    <w:rPr>
      <w:snapToGrid w:val="0"/>
      <w:kern w:val="0"/>
      <w:sz w:val="24"/>
      <w:szCs w:val="20"/>
    </w:rPr>
  </w:style>
  <w:style w:type="character" w:customStyle="1" w:styleId="151">
    <w:name w:val="tw4winInternal"/>
    <w:autoRedefine/>
    <w:qFormat/>
    <w:uiPriority w:val="0"/>
    <w:rPr>
      <w:rFonts w:ascii="Courier New" w:hAnsi="Courier New"/>
      <w:color w:val="FF0000"/>
    </w:rPr>
  </w:style>
  <w:style w:type="character" w:customStyle="1" w:styleId="152">
    <w:name w:val="Z图表 Char"/>
    <w:link w:val="153"/>
    <w:autoRedefine/>
    <w:qFormat/>
    <w:uiPriority w:val="0"/>
    <w:rPr>
      <w:rFonts w:ascii="Times New Roman" w:hAnsi="Times New Roman" w:eastAsia="黑体"/>
      <w:sz w:val="24"/>
      <w:szCs w:val="24"/>
    </w:rPr>
  </w:style>
  <w:style w:type="paragraph" w:customStyle="1" w:styleId="153">
    <w:name w:val="Z图表"/>
    <w:basedOn w:val="22"/>
    <w:link w:val="152"/>
    <w:autoRedefine/>
    <w:qFormat/>
    <w:uiPriority w:val="0"/>
    <w:pPr>
      <w:spacing w:beforeLines="50" w:afterLines="50"/>
      <w:jc w:val="center"/>
    </w:pPr>
    <w:rPr>
      <w:rFonts w:ascii="Times New Roman" w:hAnsi="Times New Roman"/>
      <w:kern w:val="0"/>
      <w:sz w:val="24"/>
      <w:szCs w:val="24"/>
    </w:rPr>
  </w:style>
  <w:style w:type="character" w:customStyle="1" w:styleId="154">
    <w:name w:val="标题4-dyf Char"/>
    <w:link w:val="155"/>
    <w:autoRedefine/>
    <w:qFormat/>
    <w:uiPriority w:val="0"/>
    <w:rPr>
      <w:rFonts w:ascii="Cambria" w:hAnsi="Cambria" w:eastAsia="宋体"/>
      <w:b/>
      <w:bCs/>
      <w:color w:val="000000"/>
      <w:kern w:val="2"/>
      <w:sz w:val="21"/>
      <w:szCs w:val="21"/>
      <w:lang w:val="en-US" w:eastAsia="zh-CN" w:bidi="ar-SA"/>
    </w:rPr>
  </w:style>
  <w:style w:type="paragraph" w:customStyle="1" w:styleId="155">
    <w:name w:val="标题4-dyf"/>
    <w:basedOn w:val="5"/>
    <w:link w:val="154"/>
    <w:autoRedefine/>
    <w:qFormat/>
    <w:uiPriority w:val="0"/>
    <w:pPr>
      <w:tabs>
        <w:tab w:val="left" w:pos="851"/>
      </w:tabs>
      <w:spacing w:line="376" w:lineRule="atLeast"/>
      <w:ind w:left="851" w:hanging="851"/>
    </w:pPr>
    <w:rPr>
      <w:rFonts w:ascii="Cambria" w:hAnsi="Cambria" w:eastAsia="宋体"/>
      <w:color w:val="000000"/>
      <w:sz w:val="21"/>
      <w:szCs w:val="21"/>
    </w:rPr>
  </w:style>
  <w:style w:type="character" w:customStyle="1" w:styleId="156">
    <w:name w:val="无间隔 Char"/>
    <w:link w:val="80"/>
    <w:autoRedefine/>
    <w:qFormat/>
    <w:uiPriority w:val="0"/>
    <w:rPr>
      <w:rFonts w:ascii="Times New Roman" w:hAnsi="Times New Roman" w:eastAsia="Times New Roman"/>
      <w:sz w:val="22"/>
      <w:lang w:val="en-US" w:eastAsia="zh-CN" w:bidi="ar-SA"/>
    </w:rPr>
  </w:style>
  <w:style w:type="character" w:customStyle="1" w:styleId="157">
    <w:name w:val="ZJGIS图表 Char"/>
    <w:link w:val="158"/>
    <w:autoRedefine/>
    <w:qFormat/>
    <w:uiPriority w:val="0"/>
    <w:rPr>
      <w:rFonts w:ascii="Times New Roman" w:hAnsi="Times New Roman" w:eastAsia="黑体"/>
      <w:color w:val="000000"/>
      <w:sz w:val="24"/>
      <w:szCs w:val="24"/>
    </w:rPr>
  </w:style>
  <w:style w:type="paragraph" w:customStyle="1" w:styleId="158">
    <w:name w:val="ZJGIS图表"/>
    <w:basedOn w:val="1"/>
    <w:link w:val="157"/>
    <w:autoRedefine/>
    <w:qFormat/>
    <w:uiPriority w:val="0"/>
    <w:pPr>
      <w:jc w:val="center"/>
    </w:pPr>
    <w:rPr>
      <w:rFonts w:ascii="Times New Roman" w:hAnsi="Times New Roman" w:eastAsia="黑体"/>
      <w:color w:val="000000"/>
      <w:kern w:val="0"/>
      <w:sz w:val="24"/>
      <w:szCs w:val="24"/>
    </w:rPr>
  </w:style>
  <w:style w:type="character" w:customStyle="1" w:styleId="159">
    <w:name w:val="H1 Char2"/>
    <w:autoRedefine/>
    <w:qFormat/>
    <w:uiPriority w:val="0"/>
    <w:rPr>
      <w:rFonts w:eastAsia="隶书"/>
      <w:b/>
      <w:bCs/>
      <w:sz w:val="36"/>
      <w:szCs w:val="36"/>
      <w:lang w:val="en-US" w:eastAsia="zh-CN" w:bidi="ar-SA"/>
    </w:rPr>
  </w:style>
  <w:style w:type="character" w:customStyle="1" w:styleId="160">
    <w:name w:val="info4"/>
    <w:basedOn w:val="65"/>
    <w:autoRedefine/>
    <w:qFormat/>
    <w:uiPriority w:val="0"/>
  </w:style>
  <w:style w:type="character" w:customStyle="1" w:styleId="161">
    <w:name w:val="content"/>
    <w:basedOn w:val="65"/>
    <w:autoRedefine/>
    <w:qFormat/>
    <w:uiPriority w:val="0"/>
  </w:style>
  <w:style w:type="character" w:customStyle="1" w:styleId="162">
    <w:name w:val="普通文字 Char Char2"/>
    <w:autoRedefine/>
    <w:qFormat/>
    <w:uiPriority w:val="0"/>
    <w:rPr>
      <w:rFonts w:ascii="宋体" w:hAnsi="Courier New" w:eastAsia="宋体"/>
      <w:sz w:val="21"/>
      <w:lang w:val="en-US" w:eastAsia="zh-CN" w:bidi="ar-SA"/>
    </w:rPr>
  </w:style>
  <w:style w:type="character" w:customStyle="1" w:styleId="163">
    <w:name w:val="列表1 Char Char"/>
    <w:link w:val="164"/>
    <w:autoRedefine/>
    <w:qFormat/>
    <w:uiPriority w:val="0"/>
    <w:rPr>
      <w:rFonts w:ascii="Century" w:hAnsi="Century"/>
      <w:kern w:val="2"/>
      <w:sz w:val="21"/>
      <w:szCs w:val="21"/>
    </w:rPr>
  </w:style>
  <w:style w:type="paragraph" w:customStyle="1" w:styleId="164">
    <w:name w:val="列表11"/>
    <w:basedOn w:val="1"/>
    <w:link w:val="163"/>
    <w:autoRedefine/>
    <w:qFormat/>
    <w:uiPriority w:val="0"/>
    <w:pPr>
      <w:tabs>
        <w:tab w:val="left" w:pos="840"/>
      </w:tabs>
      <w:spacing w:line="360" w:lineRule="auto"/>
      <w:ind w:left="840" w:hanging="420"/>
      <w:jc w:val="left"/>
    </w:pPr>
    <w:rPr>
      <w:rFonts w:ascii="Century" w:hAnsi="Century"/>
      <w:szCs w:val="21"/>
    </w:rPr>
  </w:style>
  <w:style w:type="character" w:customStyle="1" w:styleId="165">
    <w:name w:val="Head 2"/>
    <w:autoRedefine/>
    <w:qFormat/>
    <w:uiPriority w:val="0"/>
    <w:rPr>
      <w:rFonts w:ascii="仿宋_GB2312"/>
      <w:bCs/>
      <w:iCs/>
      <w:sz w:val="24"/>
    </w:rPr>
  </w:style>
  <w:style w:type="character" w:customStyle="1" w:styleId="166">
    <w:name w:val="ZJ正文 Char"/>
    <w:link w:val="167"/>
    <w:autoRedefine/>
    <w:qFormat/>
    <w:uiPriority w:val="0"/>
    <w:rPr>
      <w:rFonts w:ascii="Times New Roman" w:hAnsi="Times New Roman"/>
      <w:sz w:val="24"/>
      <w:szCs w:val="24"/>
    </w:rPr>
  </w:style>
  <w:style w:type="paragraph" w:customStyle="1" w:styleId="167">
    <w:name w:val="ZJ正文"/>
    <w:basedOn w:val="1"/>
    <w:link w:val="166"/>
    <w:autoRedefine/>
    <w:qFormat/>
    <w:uiPriority w:val="0"/>
    <w:pPr>
      <w:spacing w:line="360" w:lineRule="auto"/>
      <w:ind w:firstLine="480" w:firstLineChars="200"/>
    </w:pPr>
    <w:rPr>
      <w:rFonts w:ascii="Times New Roman" w:hAnsi="Times New Roman"/>
      <w:kern w:val="0"/>
      <w:sz w:val="24"/>
      <w:szCs w:val="24"/>
    </w:rPr>
  </w:style>
  <w:style w:type="character" w:customStyle="1" w:styleId="168">
    <w:name w:val="t_tag"/>
    <w:basedOn w:val="65"/>
    <w:autoRedefine/>
    <w:qFormat/>
    <w:uiPriority w:val="0"/>
  </w:style>
  <w:style w:type="character" w:customStyle="1" w:styleId="169">
    <w:name w:val="p71"/>
    <w:autoRedefine/>
    <w:qFormat/>
    <w:uiPriority w:val="0"/>
    <w:rPr>
      <w:sz w:val="21"/>
    </w:rPr>
  </w:style>
  <w:style w:type="character" w:customStyle="1" w:styleId="170">
    <w:name w:val="文档结构图 Char1"/>
    <w:autoRedefine/>
    <w:qFormat/>
    <w:uiPriority w:val="0"/>
    <w:rPr>
      <w:rFonts w:ascii="宋体" w:hAnsi="Courier New" w:eastAsia="宋体"/>
      <w:sz w:val="21"/>
      <w:lang w:val="en-US" w:eastAsia="zh-CN" w:bidi="ar-SA"/>
    </w:rPr>
  </w:style>
  <w:style w:type="character" w:customStyle="1" w:styleId="171">
    <w:name w:val="样式 小四"/>
    <w:autoRedefine/>
    <w:qFormat/>
    <w:uiPriority w:val="0"/>
    <w:rPr>
      <w:sz w:val="21"/>
    </w:rPr>
  </w:style>
  <w:style w:type="character" w:customStyle="1" w:styleId="172">
    <w:name w:val="页眉 Char Char"/>
    <w:autoRedefine/>
    <w:qFormat/>
    <w:uiPriority w:val="0"/>
    <w:rPr>
      <w:kern w:val="2"/>
      <w:sz w:val="18"/>
      <w:szCs w:val="18"/>
      <w:lang w:bidi="ar-SA"/>
    </w:rPr>
  </w:style>
  <w:style w:type="character" w:customStyle="1" w:styleId="173">
    <w:name w:val="font9_black_line14"/>
    <w:basedOn w:val="65"/>
    <w:autoRedefine/>
    <w:qFormat/>
    <w:uiPriority w:val="0"/>
  </w:style>
  <w:style w:type="character" w:customStyle="1" w:styleId="174">
    <w:name w:val="粘贴正文 Char"/>
    <w:link w:val="175"/>
    <w:autoRedefine/>
    <w:qFormat/>
    <w:uiPriority w:val="0"/>
    <w:rPr>
      <w:rFonts w:ascii="Times New Roman" w:hAnsi="Times New Roman"/>
      <w:kern w:val="2"/>
      <w:sz w:val="24"/>
      <w:szCs w:val="21"/>
      <w:lang w:val="en-US" w:eastAsia="zh-CN" w:bidi="ar-SA"/>
    </w:rPr>
  </w:style>
  <w:style w:type="paragraph" w:customStyle="1" w:styleId="175">
    <w:name w:val="粘贴正文"/>
    <w:link w:val="174"/>
    <w:autoRedefine/>
    <w:qFormat/>
    <w:uiPriority w:val="0"/>
    <w:pPr>
      <w:spacing w:line="360" w:lineRule="auto"/>
      <w:ind w:right="210" w:firstLine="480"/>
      <w:jc w:val="both"/>
    </w:pPr>
    <w:rPr>
      <w:rFonts w:ascii="Times New Roman" w:hAnsi="Times New Roman" w:eastAsia="宋体" w:cs="Times New Roman"/>
      <w:kern w:val="2"/>
      <w:sz w:val="24"/>
      <w:szCs w:val="21"/>
      <w:lang w:val="en-US" w:eastAsia="zh-CN" w:bidi="ar-SA"/>
    </w:rPr>
  </w:style>
  <w:style w:type="character" w:customStyle="1" w:styleId="176">
    <w:name w:val="tpc_content1"/>
    <w:autoRedefine/>
    <w:qFormat/>
    <w:uiPriority w:val="0"/>
    <w:rPr>
      <w:sz w:val="20"/>
      <w:szCs w:val="20"/>
    </w:rPr>
  </w:style>
  <w:style w:type="character" w:customStyle="1" w:styleId="177">
    <w:name w:val="Char Char7"/>
    <w:autoRedefine/>
    <w:qFormat/>
    <w:uiPriority w:val="0"/>
    <w:rPr>
      <w:rFonts w:eastAsia="宋体"/>
      <w:b/>
      <w:kern w:val="2"/>
      <w:sz w:val="32"/>
      <w:lang w:bidi="ar-SA"/>
    </w:rPr>
  </w:style>
  <w:style w:type="character" w:customStyle="1" w:styleId="178">
    <w:name w:val="Heading 2 Char"/>
    <w:autoRedefine/>
    <w:qFormat/>
    <w:uiPriority w:val="0"/>
    <w:rPr>
      <w:rFonts w:ascii="Cambria" w:hAnsi="Cambria" w:eastAsia="宋体" w:cs="Cambria"/>
      <w:b/>
      <w:bCs/>
      <w:sz w:val="32"/>
      <w:szCs w:val="32"/>
      <w:lang w:val="en-US" w:eastAsia="zh-CN" w:bidi="ar-SA"/>
    </w:rPr>
  </w:style>
  <w:style w:type="character" w:customStyle="1" w:styleId="179">
    <w:name w:val="maywed421"/>
    <w:autoRedefine/>
    <w:qFormat/>
    <w:uiPriority w:val="0"/>
    <w:rPr>
      <w:color w:val="366FB6"/>
      <w:u w:val="none"/>
    </w:rPr>
  </w:style>
  <w:style w:type="character" w:customStyle="1" w:styleId="180">
    <w:name w:val="表格抬头 Char"/>
    <w:link w:val="181"/>
    <w:autoRedefine/>
    <w:qFormat/>
    <w:locked/>
    <w:uiPriority w:val="0"/>
    <w:rPr>
      <w:rFonts w:ascii="黑体" w:eastAsia="黑体"/>
      <w:b/>
      <w:kern w:val="2"/>
      <w:sz w:val="21"/>
    </w:rPr>
  </w:style>
  <w:style w:type="paragraph" w:customStyle="1" w:styleId="181">
    <w:name w:val="表格抬头"/>
    <w:basedOn w:val="1"/>
    <w:link w:val="180"/>
    <w:autoRedefine/>
    <w:qFormat/>
    <w:uiPriority w:val="0"/>
    <w:pPr>
      <w:jc w:val="center"/>
    </w:pPr>
    <w:rPr>
      <w:rFonts w:ascii="黑体" w:eastAsia="黑体"/>
      <w:b/>
      <w:szCs w:val="20"/>
    </w:rPr>
  </w:style>
  <w:style w:type="character" w:customStyle="1" w:styleId="182">
    <w:name w:val="greyfont1"/>
    <w:autoRedefine/>
    <w:qFormat/>
    <w:uiPriority w:val="0"/>
    <w:rPr>
      <w:b/>
      <w:bCs/>
      <w:color w:val="666666"/>
    </w:rPr>
  </w:style>
  <w:style w:type="character" w:customStyle="1" w:styleId="183">
    <w:name w:val="pt91"/>
    <w:autoRedefine/>
    <w:qFormat/>
    <w:uiPriority w:val="0"/>
    <w:rPr>
      <w:rFonts w:hint="default"/>
      <w:spacing w:val="240"/>
      <w:sz w:val="18"/>
      <w:szCs w:val="18"/>
    </w:rPr>
  </w:style>
  <w:style w:type="character" w:customStyle="1" w:styleId="184">
    <w:name w:val="title14"/>
    <w:basedOn w:val="65"/>
    <w:autoRedefine/>
    <w:qFormat/>
    <w:uiPriority w:val="0"/>
  </w:style>
  <w:style w:type="character" w:customStyle="1" w:styleId="185">
    <w:name w:val="样式41"/>
    <w:autoRedefine/>
    <w:qFormat/>
    <w:uiPriority w:val="0"/>
    <w:rPr>
      <w:color w:val="3366CC"/>
      <w:sz w:val="21"/>
      <w:szCs w:val="21"/>
    </w:rPr>
  </w:style>
  <w:style w:type="character" w:customStyle="1" w:styleId="186">
    <w:name w:val="正文s Char"/>
    <w:link w:val="187"/>
    <w:autoRedefine/>
    <w:qFormat/>
    <w:uiPriority w:val="0"/>
    <w:rPr>
      <w:rFonts w:ascii="Arial" w:hAnsi="Arial"/>
    </w:rPr>
  </w:style>
  <w:style w:type="paragraph" w:customStyle="1" w:styleId="187">
    <w:name w:val="正文s"/>
    <w:basedOn w:val="1"/>
    <w:link w:val="186"/>
    <w:autoRedefine/>
    <w:qFormat/>
    <w:uiPriority w:val="0"/>
    <w:pPr>
      <w:spacing w:beforeLines="50" w:line="360" w:lineRule="exact"/>
      <w:ind w:left="420"/>
    </w:pPr>
    <w:rPr>
      <w:rFonts w:ascii="Arial" w:hAnsi="Arial"/>
      <w:kern w:val="0"/>
      <w:sz w:val="20"/>
      <w:szCs w:val="20"/>
    </w:rPr>
  </w:style>
  <w:style w:type="character" w:customStyle="1" w:styleId="188">
    <w:name w:val="b11_01b Char"/>
    <w:link w:val="189"/>
    <w:autoRedefine/>
    <w:qFormat/>
    <w:uiPriority w:val="0"/>
    <w:rPr>
      <w:rFonts w:ascii="Verdana" w:hAnsi="Verdana" w:eastAsia="宋体"/>
      <w:b/>
      <w:bCs/>
      <w:color w:val="4A82CA"/>
      <w:sz w:val="17"/>
      <w:szCs w:val="17"/>
      <w:lang w:val="en-US" w:eastAsia="zh-CN" w:bidi="ar-SA"/>
    </w:rPr>
  </w:style>
  <w:style w:type="paragraph" w:customStyle="1" w:styleId="189">
    <w:name w:val="b11_01b"/>
    <w:basedOn w:val="1"/>
    <w:next w:val="1"/>
    <w:link w:val="188"/>
    <w:autoRedefine/>
    <w:qFormat/>
    <w:uiPriority w:val="0"/>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190">
    <w:name w:val="列出段落 Char"/>
    <w:link w:val="191"/>
    <w:autoRedefine/>
    <w:qFormat/>
    <w:uiPriority w:val="0"/>
    <w:rPr>
      <w:kern w:val="2"/>
      <w:sz w:val="21"/>
      <w:szCs w:val="22"/>
    </w:rPr>
  </w:style>
  <w:style w:type="paragraph" w:styleId="191">
    <w:name w:val="List Paragraph"/>
    <w:basedOn w:val="1"/>
    <w:link w:val="190"/>
    <w:autoRedefine/>
    <w:qFormat/>
    <w:uiPriority w:val="1"/>
    <w:pPr>
      <w:ind w:firstLine="420" w:firstLineChars="200"/>
    </w:pPr>
  </w:style>
  <w:style w:type="character" w:customStyle="1" w:styleId="192">
    <w:name w:val="para"/>
    <w:basedOn w:val="65"/>
    <w:autoRedefine/>
    <w:qFormat/>
    <w:uiPriority w:val="0"/>
  </w:style>
  <w:style w:type="character" w:customStyle="1" w:styleId="193">
    <w:name w:val="文档正文1 Char Char"/>
    <w:autoRedefine/>
    <w:qFormat/>
    <w:uiPriority w:val="0"/>
    <w:rPr>
      <w:rFonts w:ascii="仿宋_GB2312" w:hAnsi="仿宋" w:eastAsia="仿宋_GB2312"/>
      <w:kern w:val="2"/>
      <w:sz w:val="30"/>
      <w:szCs w:val="30"/>
      <w:lang w:bidi="ar-SA"/>
    </w:rPr>
  </w:style>
  <w:style w:type="character" w:customStyle="1" w:styleId="194">
    <w:name w:val="加重文字 Char"/>
    <w:link w:val="195"/>
    <w:autoRedefine/>
    <w:qFormat/>
    <w:locked/>
    <w:uiPriority w:val="0"/>
    <w:rPr>
      <w:b/>
      <w:bCs/>
      <w:kern w:val="2"/>
      <w:sz w:val="24"/>
      <w:szCs w:val="24"/>
      <w:u w:val="thick"/>
    </w:rPr>
  </w:style>
  <w:style w:type="paragraph" w:customStyle="1" w:styleId="195">
    <w:name w:val="加重文字"/>
    <w:basedOn w:val="196"/>
    <w:link w:val="194"/>
    <w:autoRedefine/>
    <w:qFormat/>
    <w:uiPriority w:val="0"/>
    <w:pPr>
      <w:ind w:firstLine="0" w:firstLineChars="0"/>
    </w:pPr>
    <w:rPr>
      <w:b/>
      <w:bCs/>
      <w:u w:val="thick"/>
    </w:rPr>
  </w:style>
  <w:style w:type="paragraph" w:customStyle="1" w:styleId="196">
    <w:name w:val="标准文本"/>
    <w:basedOn w:val="1"/>
    <w:link w:val="197"/>
    <w:autoRedefine/>
    <w:qFormat/>
    <w:uiPriority w:val="0"/>
    <w:pPr>
      <w:spacing w:line="360" w:lineRule="auto"/>
      <w:ind w:firstLine="480" w:firstLineChars="200"/>
    </w:pPr>
    <w:rPr>
      <w:sz w:val="24"/>
      <w:szCs w:val="24"/>
    </w:rPr>
  </w:style>
  <w:style w:type="character" w:customStyle="1" w:styleId="197">
    <w:name w:val="标准文本 Char"/>
    <w:link w:val="196"/>
    <w:autoRedefine/>
    <w:qFormat/>
    <w:locked/>
    <w:uiPriority w:val="0"/>
    <w:rPr>
      <w:kern w:val="2"/>
      <w:sz w:val="24"/>
      <w:szCs w:val="24"/>
    </w:rPr>
  </w:style>
  <w:style w:type="character" w:customStyle="1" w:styleId="198">
    <w:name w:val="H1 Char3"/>
    <w:autoRedefine/>
    <w:qFormat/>
    <w:uiPriority w:val="0"/>
    <w:rPr>
      <w:rFonts w:eastAsia="隶书"/>
      <w:b/>
      <w:bCs/>
      <w:sz w:val="36"/>
      <w:szCs w:val="36"/>
      <w:lang w:val="en-US" w:eastAsia="zh-CN" w:bidi="ar-SA"/>
    </w:rPr>
  </w:style>
  <w:style w:type="character" w:customStyle="1" w:styleId="199">
    <w:name w:val="style181"/>
    <w:autoRedefine/>
    <w:qFormat/>
    <w:uiPriority w:val="0"/>
    <w:rPr>
      <w:rFonts w:hint="default" w:ascii="Arial" w:hAnsi="Arial" w:cs="Arial"/>
      <w:color w:val="000000"/>
      <w:sz w:val="18"/>
      <w:szCs w:val="18"/>
    </w:rPr>
  </w:style>
  <w:style w:type="character" w:customStyle="1" w:styleId="200">
    <w:name w:val="吉奥正文 Char2"/>
    <w:link w:val="201"/>
    <w:autoRedefine/>
    <w:qFormat/>
    <w:uiPriority w:val="0"/>
    <w:rPr>
      <w:rFonts w:ascii="Times New Roman" w:hAnsi="Times New Roman" w:eastAsia="仿宋_GB2312"/>
      <w:sz w:val="24"/>
    </w:rPr>
  </w:style>
  <w:style w:type="paragraph" w:customStyle="1" w:styleId="201">
    <w:name w:val="吉奥正文"/>
    <w:basedOn w:val="1"/>
    <w:link w:val="200"/>
    <w:autoRedefine/>
    <w:qFormat/>
    <w:uiPriority w:val="0"/>
    <w:pPr>
      <w:adjustRightInd w:val="0"/>
      <w:snapToGrid w:val="0"/>
      <w:spacing w:before="120" w:line="360" w:lineRule="auto"/>
      <w:ind w:firstLine="480" w:firstLineChars="200"/>
      <w:textAlignment w:val="baseline"/>
    </w:pPr>
    <w:rPr>
      <w:rFonts w:ascii="Times New Roman" w:hAnsi="Times New Roman" w:eastAsia="仿宋_GB2312"/>
      <w:kern w:val="0"/>
      <w:sz w:val="24"/>
      <w:szCs w:val="20"/>
    </w:rPr>
  </w:style>
  <w:style w:type="character" w:customStyle="1" w:styleId="202">
    <w:name w:val="flname7"/>
    <w:basedOn w:val="65"/>
    <w:autoRedefine/>
    <w:qFormat/>
    <w:uiPriority w:val="0"/>
  </w:style>
  <w:style w:type="character" w:customStyle="1" w:styleId="203">
    <w:name w:val="header odd Char Char1"/>
    <w:autoRedefine/>
    <w:qFormat/>
    <w:uiPriority w:val="0"/>
    <w:rPr>
      <w:rFonts w:eastAsia="宋体"/>
      <w:kern w:val="2"/>
      <w:sz w:val="18"/>
      <w:szCs w:val="18"/>
      <w:lang w:val="en-US" w:eastAsia="zh-CN" w:bidi="ar-SA"/>
    </w:rPr>
  </w:style>
  <w:style w:type="character" w:customStyle="1" w:styleId="204">
    <w:name w:val="一级标题 Char Char"/>
    <w:autoRedefine/>
    <w:qFormat/>
    <w:uiPriority w:val="0"/>
    <w:rPr>
      <w:rFonts w:eastAsia="仿宋"/>
      <w:b/>
      <w:kern w:val="44"/>
      <w:sz w:val="28"/>
      <w:lang w:val="en-US" w:eastAsia="zh-CN" w:bidi="ar-SA"/>
    </w:rPr>
  </w:style>
  <w:style w:type="character" w:customStyle="1" w:styleId="205">
    <w:name w:val="Char Char12"/>
    <w:autoRedefine/>
    <w:qFormat/>
    <w:uiPriority w:val="0"/>
    <w:rPr>
      <w:rFonts w:ascii="宋体" w:hAnsi="Courier New" w:eastAsia="宋体" w:cs="Times New Roman"/>
      <w:spacing w:val="-4"/>
      <w:sz w:val="18"/>
      <w:szCs w:val="20"/>
    </w:rPr>
  </w:style>
  <w:style w:type="character" w:customStyle="1" w:styleId="206">
    <w:name w:val="huide001"/>
    <w:autoRedefine/>
    <w:qFormat/>
    <w:uiPriority w:val="0"/>
    <w:rPr>
      <w:rFonts w:hint="default" w:ascii="Arial" w:hAnsi="Arial" w:cs="Arial"/>
      <w:color w:val="666666"/>
      <w:sz w:val="18"/>
      <w:szCs w:val="18"/>
    </w:rPr>
  </w:style>
  <w:style w:type="character" w:customStyle="1" w:styleId="207">
    <w:name w:val="Title Char"/>
    <w:autoRedefine/>
    <w:qFormat/>
    <w:uiPriority w:val="0"/>
    <w:rPr>
      <w:rFonts w:ascii="Cambria" w:hAnsi="Cambria" w:eastAsia="宋体" w:cs="Cambria"/>
      <w:b/>
      <w:bCs/>
      <w:sz w:val="32"/>
      <w:szCs w:val="32"/>
      <w:lang w:val="en-US" w:eastAsia="zh-CN" w:bidi="ar-SA"/>
    </w:rPr>
  </w:style>
  <w:style w:type="character" w:customStyle="1" w:styleId="208">
    <w:name w:val="text_show1"/>
    <w:autoRedefine/>
    <w:qFormat/>
    <w:uiPriority w:val="0"/>
    <w:rPr>
      <w:color w:val="000000"/>
      <w:sz w:val="21"/>
      <w:szCs w:val="21"/>
      <w:u w:val="none"/>
    </w:rPr>
  </w:style>
  <w:style w:type="character" w:customStyle="1" w:styleId="209">
    <w:name w:val="Char Char4"/>
    <w:autoRedefine/>
    <w:qFormat/>
    <w:uiPriority w:val="0"/>
    <w:rPr>
      <w:rFonts w:ascii="Calibri" w:hAnsi="Calibri" w:eastAsia="宋体"/>
      <w:sz w:val="18"/>
      <w:szCs w:val="18"/>
      <w:lang w:bidi="ar-SA"/>
    </w:rPr>
  </w:style>
  <w:style w:type="character" w:customStyle="1" w:styleId="210">
    <w:name w:val="Char Char141"/>
    <w:autoRedefine/>
    <w:qFormat/>
    <w:uiPriority w:val="0"/>
    <w:rPr>
      <w:rFonts w:ascii="楷体_GB2312" w:eastAsia="楷体_GB2312"/>
      <w:kern w:val="2"/>
      <w:sz w:val="32"/>
      <w:lang w:val="en-US" w:eastAsia="zh-CN" w:bidi="ar-SA"/>
    </w:rPr>
  </w:style>
  <w:style w:type="character" w:customStyle="1" w:styleId="211">
    <w:name w:val="Header Char"/>
    <w:autoRedefine/>
    <w:semiHidden/>
    <w:qFormat/>
    <w:locked/>
    <w:uiPriority w:val="0"/>
    <w:rPr>
      <w:rFonts w:ascii="Times New Roman" w:hAnsi="Times New Roman" w:eastAsia="宋体" w:cs="Times New Roman"/>
      <w:sz w:val="18"/>
      <w:szCs w:val="18"/>
    </w:rPr>
  </w:style>
  <w:style w:type="character" w:customStyle="1" w:styleId="212">
    <w:name w:val="p21"/>
    <w:autoRedefine/>
    <w:qFormat/>
    <w:uiPriority w:val="0"/>
    <w:rPr>
      <w:rFonts w:hint="default" w:ascii="Arial" w:hAnsi="Arial"/>
      <w:color w:val="333333"/>
      <w:sz w:val="18"/>
      <w:u w:val="none"/>
    </w:rPr>
  </w:style>
  <w:style w:type="character" w:customStyle="1" w:styleId="213">
    <w:name w:val="Footer Char"/>
    <w:autoRedefine/>
    <w:semiHidden/>
    <w:qFormat/>
    <w:locked/>
    <w:uiPriority w:val="0"/>
    <w:rPr>
      <w:rFonts w:ascii="Times New Roman" w:hAnsi="Times New Roman" w:eastAsia="宋体" w:cs="Times New Roman"/>
      <w:sz w:val="18"/>
      <w:szCs w:val="18"/>
    </w:rPr>
  </w:style>
  <w:style w:type="character" w:customStyle="1" w:styleId="214">
    <w:name w:val="Normal Indent Char Char"/>
    <w:autoRedefine/>
    <w:qFormat/>
    <w:uiPriority w:val="0"/>
    <w:rPr>
      <w:rFonts w:eastAsia="宋体"/>
      <w:kern w:val="2"/>
      <w:sz w:val="21"/>
      <w:szCs w:val="24"/>
      <w:lang w:val="en-US" w:eastAsia="zh-CN" w:bidi="ar-SA"/>
    </w:rPr>
  </w:style>
  <w:style w:type="character" w:customStyle="1" w:styleId="215">
    <w:name w:val="Char Char8"/>
    <w:autoRedefine/>
    <w:qFormat/>
    <w:uiPriority w:val="0"/>
    <w:rPr>
      <w:rFonts w:ascii="Arial" w:hAnsi="Arial" w:eastAsia="黑体"/>
      <w:b/>
      <w:bCs/>
      <w:kern w:val="2"/>
      <w:sz w:val="32"/>
      <w:szCs w:val="32"/>
      <w:lang w:val="en-US" w:eastAsia="zh-CN" w:bidi="ar-SA"/>
    </w:rPr>
  </w:style>
  <w:style w:type="character" w:customStyle="1" w:styleId="216">
    <w:name w:val="List Paragraph Char"/>
    <w:link w:val="217"/>
    <w:autoRedefine/>
    <w:qFormat/>
    <w:locked/>
    <w:uiPriority w:val="0"/>
    <w:rPr>
      <w:rFonts w:ascii="Times New Roman" w:hAnsi="Times New Roman"/>
      <w:kern w:val="2"/>
      <w:sz w:val="21"/>
      <w:szCs w:val="24"/>
    </w:rPr>
  </w:style>
  <w:style w:type="paragraph" w:customStyle="1" w:styleId="217">
    <w:name w:val="列出段落1"/>
    <w:basedOn w:val="218"/>
    <w:link w:val="216"/>
    <w:autoRedefine/>
    <w:qFormat/>
    <w:uiPriority w:val="99"/>
    <w:pPr>
      <w:ind w:firstLine="420" w:firstLineChars="200"/>
    </w:pPr>
    <w:rPr>
      <w:rFonts w:ascii="Times New Roman" w:hAnsi="Times New Roman"/>
      <w:szCs w:val="24"/>
    </w:rPr>
  </w:style>
  <w:style w:type="paragraph" w:customStyle="1" w:styleId="218">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19">
    <w:name w:val="Balloon Text Char"/>
    <w:autoRedefine/>
    <w:semiHidden/>
    <w:qFormat/>
    <w:locked/>
    <w:uiPriority w:val="0"/>
    <w:rPr>
      <w:rFonts w:ascii="Times New Roman" w:hAnsi="Times New Roman" w:eastAsia="宋体" w:cs="Times New Roman"/>
      <w:sz w:val="18"/>
      <w:szCs w:val="18"/>
    </w:rPr>
  </w:style>
  <w:style w:type="character" w:customStyle="1" w:styleId="220">
    <w:name w:val="书籍标题1"/>
    <w:autoRedefine/>
    <w:qFormat/>
    <w:uiPriority w:val="33"/>
    <w:rPr>
      <w:b/>
      <w:bCs/>
      <w:smallCaps/>
      <w:spacing w:val="5"/>
    </w:rPr>
  </w:style>
  <w:style w:type="character" w:customStyle="1" w:styleId="221">
    <w:name w:val="tw4winMark"/>
    <w:autoRedefine/>
    <w:qFormat/>
    <w:uiPriority w:val="0"/>
    <w:rPr>
      <w:rFonts w:ascii="Courier New" w:hAnsi="Courier New"/>
      <w:vanish/>
      <w:color w:val="800080"/>
      <w:vertAlign w:val="subscript"/>
    </w:rPr>
  </w:style>
  <w:style w:type="character" w:customStyle="1" w:styleId="222">
    <w:name w:val="Item List in Table Char Char"/>
    <w:link w:val="223"/>
    <w:autoRedefine/>
    <w:qFormat/>
    <w:locked/>
    <w:uiPriority w:val="0"/>
    <w:rPr>
      <w:rFonts w:ascii="Arial" w:hAnsi="Arial"/>
      <w:sz w:val="18"/>
      <w:szCs w:val="18"/>
      <w:lang w:val="en-US" w:eastAsia="zh-CN" w:bidi="ar-SA"/>
    </w:rPr>
  </w:style>
  <w:style w:type="paragraph" w:customStyle="1" w:styleId="223">
    <w:name w:val="Item List in Table"/>
    <w:link w:val="222"/>
    <w:autoRedefine/>
    <w:qFormat/>
    <w:uiPriority w:val="0"/>
    <w:pPr>
      <w:numPr>
        <w:ilvl w:val="0"/>
        <w:numId w:val="7"/>
      </w:numPr>
      <w:spacing w:before="40" w:after="40"/>
      <w:jc w:val="both"/>
    </w:pPr>
    <w:rPr>
      <w:rFonts w:ascii="Arial" w:hAnsi="Arial" w:eastAsia="宋体" w:cs="Times New Roman"/>
      <w:sz w:val="18"/>
      <w:szCs w:val="18"/>
      <w:lang w:val="en-US" w:eastAsia="zh-CN" w:bidi="ar-SA"/>
    </w:rPr>
  </w:style>
  <w:style w:type="character" w:customStyle="1" w:styleId="224">
    <w:name w:val="Char Char2"/>
    <w:autoRedefine/>
    <w:qFormat/>
    <w:uiPriority w:val="0"/>
    <w:rPr>
      <w:rFonts w:ascii="宋体" w:hAnsi="Courier New" w:eastAsia="宋体"/>
      <w:sz w:val="21"/>
      <w:lang w:val="en-US" w:eastAsia="zh-CN" w:bidi="ar-SA"/>
    </w:rPr>
  </w:style>
  <w:style w:type="character" w:customStyle="1" w:styleId="225">
    <w:name w:val="paragraph1 Char Char"/>
    <w:autoRedefine/>
    <w:qFormat/>
    <w:uiPriority w:val="0"/>
    <w:rPr>
      <w:rFonts w:eastAsia="楷体_GB2312"/>
      <w:kern w:val="2"/>
      <w:sz w:val="24"/>
      <w:lang w:val="en-US" w:eastAsia="zh-CN" w:bidi="ar-SA"/>
    </w:rPr>
  </w:style>
  <w:style w:type="character" w:customStyle="1" w:styleId="226">
    <w:name w:val="grame"/>
    <w:basedOn w:val="65"/>
    <w:autoRedefine/>
    <w:qFormat/>
    <w:uiPriority w:val="0"/>
  </w:style>
  <w:style w:type="character" w:customStyle="1" w:styleId="227">
    <w:name w:val="Char Char5"/>
    <w:autoRedefine/>
    <w:qFormat/>
    <w:uiPriority w:val="0"/>
    <w:rPr>
      <w:rFonts w:ascii="Calibri" w:hAnsi="Calibri" w:eastAsia="宋体"/>
      <w:sz w:val="18"/>
      <w:szCs w:val="18"/>
      <w:lang w:bidi="ar-SA"/>
    </w:rPr>
  </w:style>
  <w:style w:type="character" w:customStyle="1" w:styleId="228">
    <w:name w:val="fontdz1"/>
    <w:autoRedefine/>
    <w:qFormat/>
    <w:uiPriority w:val="0"/>
    <w:rPr>
      <w:sz w:val="18"/>
      <w:szCs w:val="18"/>
    </w:rPr>
  </w:style>
  <w:style w:type="character" w:customStyle="1" w:styleId="229">
    <w:name w:val="自定义正文 Char"/>
    <w:link w:val="230"/>
    <w:autoRedefine/>
    <w:qFormat/>
    <w:uiPriority w:val="0"/>
    <w:rPr>
      <w:rFonts w:ascii="仿宋_GB2312" w:eastAsia="仿宋_GB2312"/>
      <w:kern w:val="2"/>
      <w:sz w:val="28"/>
      <w:szCs w:val="24"/>
    </w:rPr>
  </w:style>
  <w:style w:type="paragraph" w:customStyle="1" w:styleId="230">
    <w:name w:val="自定义正文"/>
    <w:basedOn w:val="1"/>
    <w:link w:val="229"/>
    <w:autoRedefine/>
    <w:qFormat/>
    <w:uiPriority w:val="0"/>
    <w:pPr>
      <w:spacing w:before="120" w:after="120" w:line="480" w:lineRule="exact"/>
      <w:ind w:firstLine="200" w:firstLineChars="200"/>
      <w:jc w:val="left"/>
    </w:pPr>
    <w:rPr>
      <w:rFonts w:ascii="仿宋_GB2312" w:eastAsia="仿宋_GB2312"/>
      <w:sz w:val="28"/>
      <w:szCs w:val="24"/>
    </w:rPr>
  </w:style>
  <w:style w:type="character" w:customStyle="1" w:styleId="231">
    <w:name w:val="公文正文 Char"/>
    <w:link w:val="232"/>
    <w:autoRedefine/>
    <w:qFormat/>
    <w:uiPriority w:val="0"/>
    <w:rPr>
      <w:rFonts w:ascii="仿宋_GB2312" w:eastAsia="仿宋_GB2312"/>
      <w:kern w:val="2"/>
      <w:sz w:val="24"/>
      <w:szCs w:val="24"/>
      <w:lang w:val="en-US" w:eastAsia="zh-CN" w:bidi="ar-SA"/>
    </w:rPr>
  </w:style>
  <w:style w:type="paragraph" w:customStyle="1" w:styleId="232">
    <w:name w:val="公文正文"/>
    <w:basedOn w:val="1"/>
    <w:link w:val="231"/>
    <w:autoRedefine/>
    <w:qFormat/>
    <w:uiPriority w:val="0"/>
    <w:pPr>
      <w:spacing w:before="156" w:line="360" w:lineRule="auto"/>
      <w:ind w:firstLine="360" w:firstLineChars="200"/>
    </w:pPr>
    <w:rPr>
      <w:rFonts w:ascii="仿宋_GB2312" w:eastAsia="仿宋_GB2312"/>
      <w:sz w:val="24"/>
      <w:szCs w:val="24"/>
    </w:rPr>
  </w:style>
  <w:style w:type="character" w:customStyle="1" w:styleId="233">
    <w:name w:val="Char Char14"/>
    <w:autoRedefine/>
    <w:qFormat/>
    <w:uiPriority w:val="0"/>
    <w:rPr>
      <w:rFonts w:ascii="Calibri" w:hAnsi="Calibri" w:eastAsia="宋体" w:cs="Times New Roman"/>
      <w:b/>
      <w:bCs/>
      <w:sz w:val="28"/>
      <w:szCs w:val="28"/>
    </w:rPr>
  </w:style>
  <w:style w:type="character" w:customStyle="1" w:styleId="234">
    <w:name w:val="列表1、 Char Char"/>
    <w:autoRedefine/>
    <w:qFormat/>
    <w:uiPriority w:val="0"/>
    <w:rPr>
      <w:rFonts w:ascii="仿宋" w:hAnsi="仿宋" w:eastAsia="仿宋"/>
      <w:kern w:val="2"/>
      <w:sz w:val="28"/>
      <w:szCs w:val="21"/>
      <w:lang w:bidi="ar-SA"/>
    </w:rPr>
  </w:style>
  <w:style w:type="character" w:customStyle="1" w:styleId="235">
    <w:name w:val="批注主题 Char"/>
    <w:link w:val="236"/>
    <w:autoRedefine/>
    <w:qFormat/>
    <w:uiPriority w:val="0"/>
    <w:rPr>
      <w:b/>
      <w:bCs/>
    </w:rPr>
  </w:style>
  <w:style w:type="paragraph" w:customStyle="1" w:styleId="236">
    <w:name w:val="批注主题1"/>
    <w:basedOn w:val="8"/>
    <w:next w:val="8"/>
    <w:link w:val="235"/>
    <w:autoRedefine/>
    <w:qFormat/>
    <w:uiPriority w:val="0"/>
    <w:rPr>
      <w:b/>
      <w:bCs/>
      <w:kern w:val="0"/>
      <w:sz w:val="20"/>
      <w:szCs w:val="20"/>
    </w:rPr>
  </w:style>
  <w:style w:type="character" w:customStyle="1" w:styleId="237">
    <w:name w:val="表名 Char"/>
    <w:autoRedefine/>
    <w:qFormat/>
    <w:uiPriority w:val="0"/>
    <w:rPr>
      <w:rFonts w:ascii="Arial" w:hAnsi="Arial" w:eastAsia="黑体"/>
      <w:sz w:val="24"/>
      <w:szCs w:val="24"/>
    </w:rPr>
  </w:style>
  <w:style w:type="character" w:customStyle="1" w:styleId="238">
    <w:name w:val="ZJ图表 Char"/>
    <w:link w:val="239"/>
    <w:autoRedefine/>
    <w:qFormat/>
    <w:uiPriority w:val="0"/>
    <w:rPr>
      <w:rFonts w:ascii="Times New Roman" w:hAnsi="Times New Roman" w:eastAsia="黑体"/>
      <w:color w:val="000000"/>
      <w:sz w:val="24"/>
      <w:szCs w:val="24"/>
    </w:rPr>
  </w:style>
  <w:style w:type="paragraph" w:customStyle="1" w:styleId="239">
    <w:name w:val="ZJ图表"/>
    <w:basedOn w:val="13"/>
    <w:link w:val="238"/>
    <w:autoRedefine/>
    <w:qFormat/>
    <w:uiPriority w:val="0"/>
    <w:pPr>
      <w:keepNext w:val="0"/>
      <w:keepLines w:val="0"/>
      <w:tabs>
        <w:tab w:val="clear" w:pos="0"/>
      </w:tabs>
      <w:spacing w:beforeLines="50" w:afterLines="50" w:line="240" w:lineRule="auto"/>
      <w:ind w:left="0" w:firstLine="0"/>
      <w:jc w:val="center"/>
      <w:outlineLvl w:val="9"/>
    </w:pPr>
    <w:rPr>
      <w:rFonts w:ascii="Times New Roman" w:hAnsi="Times New Roman" w:eastAsia="黑体"/>
      <w:b w:val="0"/>
      <w:bCs w:val="0"/>
      <w:color w:val="000000"/>
      <w:kern w:val="0"/>
    </w:rPr>
  </w:style>
  <w:style w:type="character" w:customStyle="1" w:styleId="240">
    <w:name w:val="h Char"/>
    <w:autoRedefine/>
    <w:qFormat/>
    <w:uiPriority w:val="0"/>
    <w:rPr>
      <w:rFonts w:ascii="Calibri" w:hAnsi="Calibri" w:eastAsia="宋体" w:cs="Times New Roman"/>
      <w:sz w:val="18"/>
      <w:szCs w:val="18"/>
    </w:rPr>
  </w:style>
  <w:style w:type="character" w:customStyle="1" w:styleId="241">
    <w:name w:val="z-窗体底端 字符"/>
    <w:link w:val="242"/>
    <w:autoRedefine/>
    <w:qFormat/>
    <w:uiPriority w:val="0"/>
    <w:rPr>
      <w:rFonts w:ascii="Arial" w:hAnsi="Arial" w:cs="Arial"/>
      <w:vanish/>
      <w:sz w:val="16"/>
      <w:szCs w:val="16"/>
    </w:rPr>
  </w:style>
  <w:style w:type="paragraph" w:customStyle="1" w:styleId="242">
    <w:name w:val="z-窗体底端1"/>
    <w:basedOn w:val="1"/>
    <w:next w:val="1"/>
    <w:link w:val="241"/>
    <w:autoRedefine/>
    <w:qFormat/>
    <w:uiPriority w:val="0"/>
    <w:pPr>
      <w:widowControl/>
      <w:pBdr>
        <w:top w:val="single" w:color="auto" w:sz="6" w:space="1"/>
      </w:pBdr>
      <w:jc w:val="center"/>
    </w:pPr>
    <w:rPr>
      <w:rFonts w:ascii="Arial" w:hAnsi="Arial"/>
      <w:vanish/>
      <w:kern w:val="0"/>
      <w:sz w:val="16"/>
      <w:szCs w:val="16"/>
    </w:rPr>
  </w:style>
  <w:style w:type="character" w:customStyle="1" w:styleId="243">
    <w:name w:val="title_sub_blue1"/>
    <w:autoRedefine/>
    <w:qFormat/>
    <w:uiPriority w:val="0"/>
    <w:rPr>
      <w:rFonts w:hint="default" w:ascii="Arial" w:hAnsi="Arial"/>
      <w:b/>
      <w:color w:val="16344F"/>
      <w:spacing w:val="15"/>
      <w:sz w:val="18"/>
      <w:u w:val="none"/>
    </w:rPr>
  </w:style>
  <w:style w:type="character" w:customStyle="1" w:styleId="244">
    <w:name w:val="二级标题 Char Char"/>
    <w:autoRedefine/>
    <w:qFormat/>
    <w:uiPriority w:val="0"/>
    <w:rPr>
      <w:rFonts w:eastAsia="仿宋"/>
      <w:b/>
      <w:sz w:val="28"/>
      <w:lang w:val="en-US" w:eastAsia="zh-CN" w:bidi="ar-SA"/>
    </w:rPr>
  </w:style>
  <w:style w:type="character" w:customStyle="1" w:styleId="245">
    <w:name w:val="明显参考1"/>
    <w:autoRedefine/>
    <w:qFormat/>
    <w:uiPriority w:val="0"/>
    <w:rPr>
      <w:b/>
      <w:sz w:val="24"/>
      <w:u w:val="single"/>
    </w:rPr>
  </w:style>
  <w:style w:type="character" w:customStyle="1" w:styleId="246">
    <w:name w:val="中等深浅网格 11"/>
    <w:autoRedefine/>
    <w:semiHidden/>
    <w:qFormat/>
    <w:uiPriority w:val="0"/>
    <w:rPr>
      <w:color w:val="808080"/>
    </w:rPr>
  </w:style>
  <w:style w:type="character" w:customStyle="1" w:styleId="247">
    <w:name w:val="Char Char9"/>
    <w:autoRedefine/>
    <w:qFormat/>
    <w:uiPriority w:val="0"/>
    <w:rPr>
      <w:rFonts w:eastAsia="宋体"/>
      <w:b/>
      <w:kern w:val="44"/>
      <w:sz w:val="44"/>
      <w:lang w:bidi="ar-SA"/>
    </w:rPr>
  </w:style>
  <w:style w:type="character" w:customStyle="1" w:styleId="248">
    <w:name w:val="正文文本缩进 Char1"/>
    <w:autoRedefine/>
    <w:qFormat/>
    <w:uiPriority w:val="99"/>
    <w:rPr>
      <w:rFonts w:ascii="Times New Roman" w:hAnsi="Times New Roman" w:eastAsia="宋体" w:cs="Times New Roman"/>
      <w:sz w:val="28"/>
      <w:szCs w:val="20"/>
    </w:rPr>
  </w:style>
  <w:style w:type="character" w:customStyle="1" w:styleId="249">
    <w:name w:val="Normal Indent Char1 Char1 Char2 Char Char Char Char Char Char Char Char Char Char Char Char Char Char"/>
    <w:autoRedefine/>
    <w:qFormat/>
    <w:uiPriority w:val="0"/>
    <w:rPr>
      <w:rFonts w:eastAsia="仿宋_GB2312"/>
      <w:kern w:val="2"/>
      <w:sz w:val="22"/>
      <w:szCs w:val="24"/>
      <w:lang w:val="en-US" w:eastAsia="zh-CN" w:bidi="ar-SA"/>
    </w:rPr>
  </w:style>
  <w:style w:type="character" w:customStyle="1" w:styleId="250">
    <w:name w:val="大标题 Char"/>
    <w:link w:val="251"/>
    <w:autoRedefine/>
    <w:qFormat/>
    <w:uiPriority w:val="0"/>
    <w:rPr>
      <w:b/>
      <w:sz w:val="28"/>
      <w:lang w:val="en-US" w:eastAsia="zh-CN" w:bidi="ar-SA"/>
    </w:rPr>
  </w:style>
  <w:style w:type="paragraph" w:customStyle="1" w:styleId="251">
    <w:name w:val="大标题"/>
    <w:next w:val="1"/>
    <w:link w:val="250"/>
    <w:autoRedefine/>
    <w:qFormat/>
    <w:uiPriority w:val="0"/>
    <w:pPr>
      <w:spacing w:before="120" w:after="120" w:line="360" w:lineRule="auto"/>
    </w:pPr>
    <w:rPr>
      <w:rFonts w:ascii="Calibri" w:hAnsi="Calibri" w:eastAsia="宋体" w:cs="Times New Roman"/>
      <w:b/>
      <w:sz w:val="28"/>
      <w:lang w:val="en-US" w:eastAsia="zh-CN" w:bidi="ar-SA"/>
    </w:rPr>
  </w:style>
  <w:style w:type="character" w:customStyle="1" w:styleId="252">
    <w:name w:val="样式4 Char Char"/>
    <w:autoRedefine/>
    <w:qFormat/>
    <w:uiPriority w:val="0"/>
    <w:rPr>
      <w:rFonts w:ascii="Calibri" w:hAnsi="Calibri" w:eastAsia="宋体"/>
      <w:kern w:val="2"/>
      <w:sz w:val="24"/>
      <w:szCs w:val="22"/>
      <w:lang w:val="en-US" w:eastAsia="zh-CN" w:bidi="ar-SA"/>
    </w:rPr>
  </w:style>
  <w:style w:type="character" w:customStyle="1" w:styleId="253">
    <w:name w:val="正文（首行缩进2字符） Char Char"/>
    <w:link w:val="254"/>
    <w:autoRedefine/>
    <w:qFormat/>
    <w:uiPriority w:val="0"/>
    <w:rPr>
      <w:szCs w:val="21"/>
    </w:rPr>
  </w:style>
  <w:style w:type="paragraph" w:customStyle="1" w:styleId="254">
    <w:name w:val="正文（首行缩进2字符）"/>
    <w:basedOn w:val="1"/>
    <w:link w:val="253"/>
    <w:autoRedefine/>
    <w:qFormat/>
    <w:uiPriority w:val="0"/>
    <w:pPr>
      <w:spacing w:line="360" w:lineRule="auto"/>
      <w:ind w:firstLine="420" w:firstLineChars="200"/>
    </w:pPr>
    <w:rPr>
      <w:kern w:val="0"/>
      <w:sz w:val="20"/>
      <w:szCs w:val="21"/>
    </w:rPr>
  </w:style>
  <w:style w:type="character" w:customStyle="1" w:styleId="255">
    <w:name w:val="tw4winPopup"/>
    <w:autoRedefine/>
    <w:qFormat/>
    <w:uiPriority w:val="0"/>
    <w:rPr>
      <w:rFonts w:ascii="Courier New" w:hAnsi="Courier New"/>
      <w:color w:val="008000"/>
    </w:rPr>
  </w:style>
  <w:style w:type="character" w:customStyle="1" w:styleId="256">
    <w:name w:val="浅色网格 - 强调文字颜色 3 Char"/>
    <w:autoRedefine/>
    <w:qFormat/>
    <w:locked/>
    <w:uiPriority w:val="0"/>
    <w:rPr>
      <w:rFonts w:ascii="Calibri" w:hAnsi="Calibri" w:eastAsia="宋体" w:cs="Times New Roman"/>
    </w:rPr>
  </w:style>
  <w:style w:type="character" w:customStyle="1" w:styleId="257">
    <w:name w:val="Char Char21"/>
    <w:autoRedefine/>
    <w:qFormat/>
    <w:uiPriority w:val="0"/>
    <w:rPr>
      <w:rFonts w:ascii="宋体" w:hAnsi="Courier New" w:eastAsia="宋体"/>
      <w:sz w:val="21"/>
      <w:lang w:val="en-US" w:eastAsia="zh-CN" w:bidi="ar-SA"/>
    </w:rPr>
  </w:style>
  <w:style w:type="character" w:customStyle="1" w:styleId="258">
    <w:name w:val="H2 Char3"/>
    <w:autoRedefine/>
    <w:qFormat/>
    <w:uiPriority w:val="0"/>
    <w:rPr>
      <w:rFonts w:ascii="Arial" w:hAnsi="Arial" w:eastAsia="黑体"/>
      <w:b/>
      <w:bCs/>
      <w:kern w:val="2"/>
      <w:sz w:val="32"/>
      <w:szCs w:val="32"/>
      <w:lang w:val="en-US" w:eastAsia="zh-CN" w:bidi="ar-SA"/>
    </w:rPr>
  </w:style>
  <w:style w:type="character" w:customStyle="1" w:styleId="259">
    <w:name w:val="新昌图表 Char"/>
    <w:link w:val="260"/>
    <w:autoRedefine/>
    <w:qFormat/>
    <w:uiPriority w:val="0"/>
    <w:rPr>
      <w:rFonts w:ascii="Times New Roman" w:hAnsi="Times New Roman" w:eastAsia="黑体"/>
      <w:color w:val="000000"/>
      <w:sz w:val="24"/>
      <w:szCs w:val="24"/>
    </w:rPr>
  </w:style>
  <w:style w:type="paragraph" w:customStyle="1" w:styleId="260">
    <w:name w:val="新昌图表"/>
    <w:basedOn w:val="1"/>
    <w:link w:val="259"/>
    <w:autoRedefine/>
    <w:qFormat/>
    <w:uiPriority w:val="0"/>
    <w:pPr>
      <w:jc w:val="center"/>
    </w:pPr>
    <w:rPr>
      <w:rFonts w:ascii="Times New Roman" w:hAnsi="Times New Roman" w:eastAsia="黑体"/>
      <w:color w:val="000000"/>
      <w:kern w:val="0"/>
      <w:sz w:val="24"/>
      <w:szCs w:val="24"/>
    </w:rPr>
  </w:style>
  <w:style w:type="character" w:customStyle="1" w:styleId="261">
    <w:name w:val="Char Char142"/>
    <w:autoRedefine/>
    <w:qFormat/>
    <w:locked/>
    <w:uiPriority w:val="0"/>
    <w:rPr>
      <w:rFonts w:ascii="楷体_GB2312" w:eastAsia="楷体_GB2312"/>
      <w:kern w:val="2"/>
      <w:sz w:val="32"/>
      <w:lang w:val="en-US" w:eastAsia="zh-CN" w:bidi="ar-SA"/>
    </w:rPr>
  </w:style>
  <w:style w:type="character" w:customStyle="1" w:styleId="262">
    <w:name w:val="tw4winError"/>
    <w:autoRedefine/>
    <w:qFormat/>
    <w:uiPriority w:val="0"/>
    <w:rPr>
      <w:rFonts w:ascii="Courier New" w:hAnsi="Courier New"/>
      <w:color w:val="00FF00"/>
      <w:sz w:val="40"/>
    </w:rPr>
  </w:style>
  <w:style w:type="character" w:customStyle="1" w:styleId="263">
    <w:name w:val="正文4 Char"/>
    <w:link w:val="264"/>
    <w:autoRedefine/>
    <w:qFormat/>
    <w:uiPriority w:val="0"/>
    <w:rPr>
      <w:rFonts w:ascii="Calibri" w:hAnsi="Calibri" w:eastAsia="宋体"/>
      <w:kern w:val="2"/>
      <w:sz w:val="24"/>
      <w:szCs w:val="24"/>
      <w:lang w:bidi="ar-SA"/>
    </w:rPr>
  </w:style>
  <w:style w:type="paragraph" w:customStyle="1" w:styleId="264">
    <w:name w:val="正文4"/>
    <w:basedOn w:val="1"/>
    <w:link w:val="263"/>
    <w:autoRedefine/>
    <w:qFormat/>
    <w:uiPriority w:val="0"/>
    <w:pPr>
      <w:numPr>
        <w:ilvl w:val="0"/>
        <w:numId w:val="8"/>
      </w:numPr>
      <w:spacing w:before="60" w:after="60" w:line="360" w:lineRule="auto"/>
      <w:ind w:firstLine="0"/>
    </w:pPr>
    <w:rPr>
      <w:sz w:val="24"/>
      <w:szCs w:val="24"/>
    </w:rPr>
  </w:style>
  <w:style w:type="character" w:customStyle="1" w:styleId="265">
    <w:name w:val="z-窗体顶端 字符"/>
    <w:link w:val="266"/>
    <w:autoRedefine/>
    <w:qFormat/>
    <w:uiPriority w:val="0"/>
    <w:rPr>
      <w:rFonts w:ascii="Arial" w:hAnsi="Arial" w:cs="Arial"/>
      <w:vanish/>
      <w:sz w:val="16"/>
      <w:szCs w:val="16"/>
    </w:rPr>
  </w:style>
  <w:style w:type="paragraph" w:customStyle="1" w:styleId="266">
    <w:name w:val="z-窗体顶端1"/>
    <w:basedOn w:val="1"/>
    <w:next w:val="1"/>
    <w:link w:val="265"/>
    <w:autoRedefine/>
    <w:qFormat/>
    <w:uiPriority w:val="0"/>
    <w:pPr>
      <w:widowControl/>
      <w:pBdr>
        <w:bottom w:val="single" w:color="auto" w:sz="6" w:space="1"/>
      </w:pBdr>
      <w:jc w:val="center"/>
    </w:pPr>
    <w:rPr>
      <w:rFonts w:ascii="Arial" w:hAnsi="Arial"/>
      <w:vanish/>
      <w:kern w:val="0"/>
      <w:sz w:val="16"/>
      <w:szCs w:val="16"/>
    </w:rPr>
  </w:style>
  <w:style w:type="character" w:customStyle="1" w:styleId="267">
    <w:name w:val="衢州正文 Char"/>
    <w:link w:val="268"/>
    <w:autoRedefine/>
    <w:qFormat/>
    <w:uiPriority w:val="0"/>
    <w:rPr>
      <w:rFonts w:ascii="Times New Roman" w:hAnsi="宋体"/>
      <w:sz w:val="24"/>
      <w:szCs w:val="24"/>
    </w:rPr>
  </w:style>
  <w:style w:type="paragraph" w:customStyle="1" w:styleId="268">
    <w:name w:val="衢州正文"/>
    <w:basedOn w:val="1"/>
    <w:link w:val="267"/>
    <w:autoRedefine/>
    <w:qFormat/>
    <w:uiPriority w:val="0"/>
    <w:pPr>
      <w:spacing w:line="360" w:lineRule="auto"/>
      <w:ind w:firstLine="480" w:firstLineChars="200"/>
    </w:pPr>
    <w:rPr>
      <w:rFonts w:ascii="Times New Roman" w:hAnsi="宋体"/>
      <w:kern w:val="0"/>
      <w:sz w:val="24"/>
      <w:szCs w:val="24"/>
    </w:rPr>
  </w:style>
  <w:style w:type="character" w:customStyle="1" w:styleId="269">
    <w:name w:val="公文正文 Char Char"/>
    <w:autoRedefine/>
    <w:qFormat/>
    <w:uiPriority w:val="0"/>
    <w:rPr>
      <w:rFonts w:ascii="仿宋_GB2312" w:eastAsia="仿宋_GB2312"/>
      <w:kern w:val="2"/>
      <w:sz w:val="24"/>
      <w:szCs w:val="24"/>
      <w:lang w:val="en-US" w:eastAsia="zh-CN" w:bidi="ar-SA"/>
    </w:rPr>
  </w:style>
  <w:style w:type="character" w:customStyle="1" w:styleId="270">
    <w:name w:val="css21"/>
    <w:autoRedefine/>
    <w:qFormat/>
    <w:uiPriority w:val="0"/>
    <w:rPr>
      <w:sz w:val="18"/>
    </w:rPr>
  </w:style>
  <w:style w:type="character" w:customStyle="1" w:styleId="271">
    <w:name w:val="样式(-) Char Char"/>
    <w:autoRedefine/>
    <w:qFormat/>
    <w:uiPriority w:val="0"/>
    <w:rPr>
      <w:rFonts w:ascii="Calibri" w:hAnsi="Calibri" w:eastAsia="仿宋"/>
      <w:b/>
      <w:kern w:val="2"/>
      <w:sz w:val="28"/>
      <w:szCs w:val="21"/>
      <w:lang w:bidi="ar-SA"/>
    </w:rPr>
  </w:style>
  <w:style w:type="character" w:customStyle="1" w:styleId="272">
    <w:name w:val="列表1、 Char"/>
    <w:link w:val="273"/>
    <w:autoRedefine/>
    <w:qFormat/>
    <w:locked/>
    <w:uiPriority w:val="0"/>
    <w:rPr>
      <w:rFonts w:ascii="仿宋" w:hAnsi="仿宋" w:eastAsia="仿宋"/>
      <w:kern w:val="2"/>
      <w:sz w:val="28"/>
      <w:szCs w:val="21"/>
      <w:lang w:bidi="ar-SA"/>
    </w:rPr>
  </w:style>
  <w:style w:type="paragraph" w:customStyle="1" w:styleId="273">
    <w:name w:val="列表1、"/>
    <w:basedOn w:val="136"/>
    <w:link w:val="272"/>
    <w:autoRedefine/>
    <w:qFormat/>
    <w:uiPriority w:val="0"/>
    <w:pPr>
      <w:numPr>
        <w:ilvl w:val="0"/>
        <w:numId w:val="9"/>
      </w:numPr>
      <w:tabs>
        <w:tab w:val="left" w:pos="1276"/>
      </w:tabs>
      <w:spacing w:line="360" w:lineRule="auto"/>
      <w:ind w:left="987" w:firstLine="0" w:firstLineChars="0"/>
      <w:jc w:val="left"/>
    </w:pPr>
    <w:rPr>
      <w:rFonts w:ascii="仿宋" w:hAnsi="仿宋" w:eastAsia="仿宋"/>
      <w:sz w:val="28"/>
      <w:szCs w:val="21"/>
    </w:rPr>
  </w:style>
  <w:style w:type="character" w:customStyle="1" w:styleId="274">
    <w:name w:val="bt Char2"/>
    <w:autoRedefine/>
    <w:qFormat/>
    <w:uiPriority w:val="0"/>
    <w:rPr>
      <w:rFonts w:eastAsia="宋体"/>
      <w:kern w:val="2"/>
      <w:sz w:val="28"/>
      <w:szCs w:val="24"/>
      <w:lang w:val="en-US" w:eastAsia="zh-CN" w:bidi="ar-SA"/>
    </w:rPr>
  </w:style>
  <w:style w:type="character" w:customStyle="1" w:styleId="275">
    <w:name w:val="news1"/>
    <w:autoRedefine/>
    <w:qFormat/>
    <w:uiPriority w:val="0"/>
    <w:rPr>
      <w:rFonts w:hint="default" w:ascii="Times New Roman" w:hAnsi="Times New Roman" w:cs="Times New Roman"/>
      <w:sz w:val="21"/>
      <w:szCs w:val="21"/>
    </w:rPr>
  </w:style>
  <w:style w:type="character" w:customStyle="1" w:styleId="276">
    <w:name w:val="Char Char51"/>
    <w:autoRedefine/>
    <w:qFormat/>
    <w:uiPriority w:val="0"/>
    <w:rPr>
      <w:rFonts w:ascii="Calibri" w:hAnsi="Calibri" w:eastAsia="宋体"/>
      <w:sz w:val="18"/>
      <w:szCs w:val="18"/>
      <w:lang w:bidi="ar-SA"/>
    </w:rPr>
  </w:style>
  <w:style w:type="character" w:customStyle="1" w:styleId="277">
    <w:name w:val="正文文字 Char"/>
    <w:autoRedefine/>
    <w:qFormat/>
    <w:uiPriority w:val="0"/>
    <w:rPr>
      <w:rFonts w:ascii="Arial" w:hAnsi="Arial" w:eastAsia="宋体"/>
      <w:kern w:val="2"/>
      <w:sz w:val="24"/>
      <w:lang w:val="en-US" w:eastAsia="zh-CN"/>
    </w:rPr>
  </w:style>
  <w:style w:type="character" w:customStyle="1" w:styleId="278">
    <w:name w:val="大标题 Char Char"/>
    <w:autoRedefine/>
    <w:qFormat/>
    <w:uiPriority w:val="0"/>
    <w:rPr>
      <w:b/>
      <w:sz w:val="28"/>
      <w:lang w:val="en-US" w:eastAsia="zh-CN" w:bidi="ar-SA"/>
    </w:rPr>
  </w:style>
  <w:style w:type="character" w:customStyle="1" w:styleId="279">
    <w:name w:val="华电 正文 Char"/>
    <w:link w:val="280"/>
    <w:autoRedefine/>
    <w:qFormat/>
    <w:uiPriority w:val="0"/>
    <w:rPr>
      <w:rFonts w:ascii="宋体" w:hAnsi="宋体" w:eastAsia="宋体"/>
      <w:sz w:val="22"/>
      <w:lang w:bidi="ar-SA"/>
    </w:rPr>
  </w:style>
  <w:style w:type="paragraph" w:customStyle="1" w:styleId="280">
    <w:name w:val="华电 正文"/>
    <w:basedOn w:val="1"/>
    <w:link w:val="279"/>
    <w:autoRedefine/>
    <w:qFormat/>
    <w:uiPriority w:val="0"/>
    <w:pPr>
      <w:widowControl/>
      <w:spacing w:line="360" w:lineRule="auto"/>
      <w:ind w:firstLine="440" w:firstLineChars="200"/>
      <w:jc w:val="left"/>
    </w:pPr>
    <w:rPr>
      <w:rFonts w:ascii="宋体" w:hAnsi="宋体"/>
      <w:kern w:val="0"/>
      <w:sz w:val="22"/>
      <w:szCs w:val="20"/>
    </w:rPr>
  </w:style>
  <w:style w:type="character" w:customStyle="1" w:styleId="281">
    <w:name w:val="标准正文格式 Char"/>
    <w:link w:val="282"/>
    <w:autoRedefine/>
    <w:qFormat/>
    <w:uiPriority w:val="0"/>
    <w:rPr>
      <w:rFonts w:ascii="宋体" w:eastAsia="仿宋_GB2312" w:cs="宋体"/>
      <w:color w:val="000000"/>
      <w:sz w:val="24"/>
      <w:lang w:val="en-US" w:eastAsia="zh-CN" w:bidi="ar-SA"/>
    </w:rPr>
  </w:style>
  <w:style w:type="paragraph" w:customStyle="1" w:styleId="282">
    <w:name w:val="标准正文格式"/>
    <w:basedOn w:val="1"/>
    <w:link w:val="281"/>
    <w:autoRedefine/>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character" w:customStyle="1" w:styleId="283">
    <w:name w:val="标题 3 Char1"/>
    <w:autoRedefine/>
    <w:qFormat/>
    <w:uiPriority w:val="0"/>
    <w:rPr>
      <w:rFonts w:ascii="Calibri" w:hAnsi="Calibri" w:eastAsia="宋体"/>
      <w:b/>
      <w:bCs/>
      <w:kern w:val="2"/>
      <w:sz w:val="32"/>
      <w:szCs w:val="32"/>
      <w:lang w:val="en-US" w:eastAsia="zh-CN" w:bidi="ar-SA"/>
    </w:rPr>
  </w:style>
  <w:style w:type="character" w:customStyle="1" w:styleId="284">
    <w:name w:val="Indent Normal Char"/>
    <w:link w:val="285"/>
    <w:autoRedefine/>
    <w:qFormat/>
    <w:uiPriority w:val="0"/>
    <w:rPr>
      <w:kern w:val="2"/>
      <w:sz w:val="21"/>
      <w:lang w:bidi="ar-SA"/>
    </w:rPr>
  </w:style>
  <w:style w:type="paragraph" w:customStyle="1" w:styleId="285">
    <w:name w:val="Indent Normal"/>
    <w:basedOn w:val="1"/>
    <w:link w:val="284"/>
    <w:autoRedefine/>
    <w:qFormat/>
    <w:uiPriority w:val="0"/>
    <w:pPr>
      <w:ind w:firstLine="420"/>
    </w:pPr>
    <w:rPr>
      <w:szCs w:val="20"/>
    </w:rPr>
  </w:style>
  <w:style w:type="character" w:customStyle="1" w:styleId="286">
    <w:name w:val="line1"/>
    <w:autoRedefine/>
    <w:qFormat/>
    <w:uiPriority w:val="0"/>
    <w:rPr>
      <w:spacing w:val="360"/>
      <w:u w:val="none"/>
    </w:rPr>
  </w:style>
  <w:style w:type="character" w:customStyle="1" w:styleId="287">
    <w:name w:val="页脚 Char"/>
    <w:autoRedefine/>
    <w:qFormat/>
    <w:uiPriority w:val="99"/>
    <w:rPr>
      <w:kern w:val="2"/>
      <w:sz w:val="18"/>
      <w:szCs w:val="18"/>
      <w:lang w:bidi="ar-SA"/>
    </w:rPr>
  </w:style>
  <w:style w:type="character" w:customStyle="1" w:styleId="288">
    <w:name w:val="point_normal1"/>
    <w:autoRedefine/>
    <w:qFormat/>
    <w:uiPriority w:val="0"/>
    <w:rPr>
      <w:rFonts w:hint="default" w:ascii="Arial" w:hAnsi="Arial" w:cs="Arial"/>
      <w:sz w:val="18"/>
      <w:szCs w:val="18"/>
    </w:rPr>
  </w:style>
  <w:style w:type="character" w:customStyle="1" w:styleId="289">
    <w:name w:val="unnamed11"/>
    <w:autoRedefine/>
    <w:qFormat/>
    <w:uiPriority w:val="0"/>
    <w:rPr>
      <w:color w:val="000000"/>
      <w:sz w:val="20"/>
      <w:szCs w:val="20"/>
    </w:rPr>
  </w:style>
  <w:style w:type="character" w:customStyle="1" w:styleId="290">
    <w:name w:val="模板正文 Char"/>
    <w:link w:val="291"/>
    <w:autoRedefine/>
    <w:qFormat/>
    <w:uiPriority w:val="0"/>
    <w:rPr>
      <w:rFonts w:ascii="Arial" w:hAnsi="Arial"/>
      <w:szCs w:val="21"/>
    </w:rPr>
  </w:style>
  <w:style w:type="paragraph" w:customStyle="1" w:styleId="291">
    <w:name w:val="模板正文"/>
    <w:basedOn w:val="1"/>
    <w:link w:val="290"/>
    <w:autoRedefine/>
    <w:qFormat/>
    <w:uiPriority w:val="0"/>
    <w:pPr>
      <w:wordWrap w:val="0"/>
      <w:spacing w:before="120" w:line="320" w:lineRule="exact"/>
      <w:ind w:left="200" w:leftChars="200" w:firstLine="200" w:firstLineChars="200"/>
    </w:pPr>
    <w:rPr>
      <w:rFonts w:ascii="Arial" w:hAnsi="Arial"/>
      <w:kern w:val="0"/>
      <w:sz w:val="20"/>
      <w:szCs w:val="21"/>
    </w:rPr>
  </w:style>
  <w:style w:type="character" w:customStyle="1" w:styleId="292">
    <w:name w:val="*Body Text Char1"/>
    <w:link w:val="293"/>
    <w:autoRedefine/>
    <w:qFormat/>
    <w:uiPriority w:val="0"/>
    <w:rPr>
      <w:rFonts w:ascii="Futura Lt" w:hAnsi="Futura Lt" w:cs="Futura Lt"/>
      <w:sz w:val="21"/>
      <w:szCs w:val="21"/>
      <w:lang w:val="en-US" w:eastAsia="en-US" w:bidi="ar-SA"/>
    </w:rPr>
  </w:style>
  <w:style w:type="paragraph" w:customStyle="1" w:styleId="293">
    <w:name w:val="*Body Text"/>
    <w:link w:val="292"/>
    <w:autoRedefine/>
    <w:qFormat/>
    <w:uiPriority w:val="0"/>
    <w:pPr>
      <w:spacing w:line="360" w:lineRule="auto"/>
    </w:pPr>
    <w:rPr>
      <w:rFonts w:ascii="Futura Lt" w:hAnsi="Futura Lt" w:eastAsia="宋体" w:cs="Futura Lt"/>
      <w:sz w:val="21"/>
      <w:szCs w:val="21"/>
      <w:lang w:val="en-US" w:eastAsia="en-US" w:bidi="ar-SA"/>
    </w:rPr>
  </w:style>
  <w:style w:type="character" w:customStyle="1" w:styleId="294">
    <w:name w:val="14_black1"/>
    <w:autoRedefine/>
    <w:qFormat/>
    <w:uiPriority w:val="0"/>
    <w:rPr>
      <w:color w:val="000000"/>
      <w:sz w:val="21"/>
    </w:rPr>
  </w:style>
  <w:style w:type="character" w:customStyle="1" w:styleId="295">
    <w:name w:val="样式 小四1"/>
    <w:autoRedefine/>
    <w:qFormat/>
    <w:uiPriority w:val="0"/>
    <w:rPr>
      <w:rFonts w:ascii="Tahoma" w:hAnsi="Tahoma" w:eastAsia="仿宋_GB2312"/>
      <w:kern w:val="2"/>
      <w:sz w:val="24"/>
      <w:lang w:val="en-US" w:eastAsia="zh-CN" w:bidi="ar-SA"/>
    </w:rPr>
  </w:style>
  <w:style w:type="character" w:customStyle="1" w:styleId="296">
    <w:name w:val="Char Char3"/>
    <w:autoRedefine/>
    <w:qFormat/>
    <w:uiPriority w:val="0"/>
    <w:rPr>
      <w:rFonts w:ascii="Arial" w:hAnsi="Arial" w:eastAsia="黑体"/>
      <w:b/>
      <w:kern w:val="2"/>
      <w:sz w:val="32"/>
      <w:lang w:val="en-US" w:eastAsia="zh-CN" w:bidi="ar-SA"/>
    </w:rPr>
  </w:style>
  <w:style w:type="character" w:customStyle="1" w:styleId="297">
    <w:name w:val="style51"/>
    <w:autoRedefine/>
    <w:qFormat/>
    <w:uiPriority w:val="0"/>
    <w:rPr>
      <w:rFonts w:hint="eastAsia" w:ascii="宋体" w:hAnsi="宋体" w:eastAsia="宋体"/>
      <w:color w:val="333333"/>
      <w:sz w:val="23"/>
      <w:szCs w:val="23"/>
      <w:u w:val="none"/>
    </w:rPr>
  </w:style>
  <w:style w:type="character" w:customStyle="1" w:styleId="298">
    <w:name w:val="font3"/>
    <w:basedOn w:val="65"/>
    <w:autoRedefine/>
    <w:qFormat/>
    <w:uiPriority w:val="0"/>
  </w:style>
  <w:style w:type="character" w:customStyle="1" w:styleId="299">
    <w:name w:val="样式4 Char"/>
    <w:link w:val="300"/>
    <w:autoRedefine/>
    <w:qFormat/>
    <w:uiPriority w:val="0"/>
    <w:rPr>
      <w:rFonts w:ascii="Calibri" w:hAnsi="Calibri" w:eastAsia="宋体"/>
      <w:kern w:val="2"/>
      <w:sz w:val="24"/>
      <w:szCs w:val="22"/>
      <w:lang w:val="en-US" w:eastAsia="zh-CN" w:bidi="ar-SA"/>
    </w:rPr>
  </w:style>
  <w:style w:type="paragraph" w:customStyle="1" w:styleId="300">
    <w:name w:val="样式4"/>
    <w:basedOn w:val="1"/>
    <w:link w:val="299"/>
    <w:autoRedefine/>
    <w:qFormat/>
    <w:uiPriority w:val="0"/>
    <w:pPr>
      <w:spacing w:line="360" w:lineRule="auto"/>
    </w:pPr>
    <w:rPr>
      <w:sz w:val="24"/>
    </w:rPr>
  </w:style>
  <w:style w:type="character" w:customStyle="1" w:styleId="301">
    <w:name w:val="样式 正文缩进 + 首行缩进:  2 字符 Char"/>
    <w:link w:val="302"/>
    <w:autoRedefine/>
    <w:qFormat/>
    <w:uiPriority w:val="0"/>
    <w:rPr>
      <w:rFonts w:ascii="Times New Roman" w:hAnsi="Times New Roman"/>
      <w:kern w:val="2"/>
      <w:sz w:val="24"/>
    </w:rPr>
  </w:style>
  <w:style w:type="paragraph" w:customStyle="1" w:styleId="302">
    <w:name w:val="样式 正文缩进 + 首行缩进:  2 字符"/>
    <w:basedOn w:val="6"/>
    <w:link w:val="301"/>
    <w:autoRedefine/>
    <w:qFormat/>
    <w:uiPriority w:val="0"/>
    <w:pPr>
      <w:spacing w:line="360" w:lineRule="auto"/>
      <w:ind w:firstLine="200" w:firstLineChars="200"/>
    </w:pPr>
    <w:rPr>
      <w:rFonts w:ascii="Times New Roman" w:hAnsi="Times New Roman"/>
      <w:sz w:val="24"/>
    </w:rPr>
  </w:style>
  <w:style w:type="character" w:customStyle="1" w:styleId="303">
    <w:name w:val="inf1"/>
    <w:autoRedefine/>
    <w:qFormat/>
    <w:uiPriority w:val="0"/>
    <w:rPr>
      <w:rFonts w:hint="eastAsia" w:ascii="宋体" w:hAnsi="宋体" w:eastAsia="宋体"/>
      <w:color w:val="000000"/>
      <w:sz w:val="20"/>
      <w:szCs w:val="20"/>
    </w:rPr>
  </w:style>
  <w:style w:type="character" w:customStyle="1" w:styleId="304">
    <w:name w:val="h3 Char"/>
    <w:autoRedefine/>
    <w:qFormat/>
    <w:uiPriority w:val="0"/>
    <w:rPr>
      <w:rFonts w:ascii="Times New Roman" w:hAnsi="Times New Roman"/>
      <w:b/>
      <w:bCs/>
      <w:kern w:val="2"/>
      <w:sz w:val="32"/>
      <w:szCs w:val="32"/>
    </w:rPr>
  </w:style>
  <w:style w:type="character" w:customStyle="1" w:styleId="305">
    <w:name w:val="apple-style-span"/>
    <w:basedOn w:val="65"/>
    <w:autoRedefine/>
    <w:qFormat/>
    <w:uiPriority w:val="0"/>
  </w:style>
  <w:style w:type="character" w:customStyle="1" w:styleId="306">
    <w:name w:val="样式 首行缩进:  0.85 厘米 Char"/>
    <w:link w:val="307"/>
    <w:autoRedefine/>
    <w:qFormat/>
    <w:uiPriority w:val="0"/>
    <w:rPr>
      <w:rFonts w:eastAsia="宋体" w:cs="宋体"/>
      <w:kern w:val="2"/>
      <w:sz w:val="24"/>
      <w:lang w:val="en-US" w:eastAsia="zh-CN" w:bidi="ar-SA"/>
    </w:rPr>
  </w:style>
  <w:style w:type="paragraph" w:customStyle="1" w:styleId="307">
    <w:name w:val="样式 首行缩进:  0.85 厘米"/>
    <w:basedOn w:val="1"/>
    <w:link w:val="306"/>
    <w:autoRedefine/>
    <w:qFormat/>
    <w:uiPriority w:val="0"/>
    <w:pPr>
      <w:spacing w:line="360" w:lineRule="auto"/>
      <w:ind w:firstLine="480"/>
    </w:pPr>
    <w:rPr>
      <w:rFonts w:cs="宋体"/>
      <w:sz w:val="24"/>
      <w:szCs w:val="20"/>
    </w:rPr>
  </w:style>
  <w:style w:type="character" w:customStyle="1" w:styleId="308">
    <w:name w:val="style31"/>
    <w:autoRedefine/>
    <w:qFormat/>
    <w:uiPriority w:val="0"/>
    <w:rPr>
      <w:color w:val="666666"/>
    </w:rPr>
  </w:style>
  <w:style w:type="character" w:customStyle="1" w:styleId="309">
    <w:name w:val="_正文段落 Char"/>
    <w:link w:val="310"/>
    <w:autoRedefine/>
    <w:qFormat/>
    <w:uiPriority w:val="0"/>
    <w:rPr>
      <w:rFonts w:ascii="Times New Roman" w:hAnsi="Times New Roman"/>
      <w:kern w:val="2"/>
      <w:sz w:val="21"/>
      <w:szCs w:val="24"/>
    </w:rPr>
  </w:style>
  <w:style w:type="paragraph" w:customStyle="1" w:styleId="310">
    <w:name w:val="_正文段落"/>
    <w:basedOn w:val="1"/>
    <w:link w:val="309"/>
    <w:autoRedefine/>
    <w:qFormat/>
    <w:uiPriority w:val="0"/>
    <w:pPr>
      <w:spacing w:beforeLines="15" w:afterLines="15" w:line="360" w:lineRule="auto"/>
      <w:ind w:firstLine="200" w:firstLineChars="200"/>
    </w:pPr>
    <w:rPr>
      <w:rFonts w:ascii="Times New Roman" w:hAnsi="Times New Roman"/>
      <w:szCs w:val="24"/>
    </w:rPr>
  </w:style>
  <w:style w:type="character" w:customStyle="1" w:styleId="311">
    <w:name w:val="列表1"/>
    <w:basedOn w:val="65"/>
    <w:autoRedefine/>
    <w:qFormat/>
    <w:uiPriority w:val="0"/>
  </w:style>
  <w:style w:type="character" w:customStyle="1" w:styleId="312">
    <w:name w:val="Char Char61"/>
    <w:autoRedefine/>
    <w:qFormat/>
    <w:uiPriority w:val="0"/>
    <w:rPr>
      <w:rFonts w:ascii="Calibri" w:hAnsi="Calibri" w:eastAsia="宋体"/>
      <w:b/>
      <w:bCs/>
      <w:kern w:val="2"/>
      <w:sz w:val="28"/>
      <w:szCs w:val="28"/>
      <w:lang w:bidi="ar-SA"/>
    </w:rPr>
  </w:style>
  <w:style w:type="character" w:customStyle="1" w:styleId="313">
    <w:name w:val="数据小节格式"/>
    <w:autoRedefine/>
    <w:qFormat/>
    <w:uiPriority w:val="0"/>
    <w:rPr>
      <w:rFonts w:ascii="新宋体" w:hAnsi="新宋体" w:eastAsia="华文中宋"/>
      <w:b/>
      <w:bCs/>
      <w:sz w:val="27"/>
      <w:szCs w:val="26"/>
      <w:shd w:val="clear" w:color="auto" w:fill="auto"/>
    </w:rPr>
  </w:style>
  <w:style w:type="character" w:customStyle="1" w:styleId="314">
    <w:name w:val="自定义正文 Char Char"/>
    <w:autoRedefine/>
    <w:qFormat/>
    <w:uiPriority w:val="0"/>
    <w:rPr>
      <w:rFonts w:eastAsia="宋体"/>
      <w:kern w:val="2"/>
      <w:sz w:val="24"/>
      <w:szCs w:val="24"/>
      <w:lang w:val="en-US" w:eastAsia="zh-CN" w:bidi="ar-SA"/>
    </w:rPr>
  </w:style>
  <w:style w:type="character" w:customStyle="1" w:styleId="315">
    <w:name w:val="apple-converted-space"/>
    <w:autoRedefine/>
    <w:qFormat/>
    <w:uiPriority w:val="0"/>
  </w:style>
  <w:style w:type="character" w:customStyle="1" w:styleId="316">
    <w:name w:val="表格文字 Char"/>
    <w:link w:val="317"/>
    <w:autoRedefine/>
    <w:qFormat/>
    <w:uiPriority w:val="0"/>
    <w:rPr>
      <w:rFonts w:ascii="Times New Roman" w:hAnsi="Times New Roman"/>
      <w:kern w:val="2"/>
      <w:sz w:val="18"/>
      <w:szCs w:val="24"/>
    </w:rPr>
  </w:style>
  <w:style w:type="paragraph" w:customStyle="1" w:styleId="317">
    <w:name w:val="表格文字"/>
    <w:basedOn w:val="1"/>
    <w:next w:val="27"/>
    <w:link w:val="316"/>
    <w:autoRedefine/>
    <w:qFormat/>
    <w:uiPriority w:val="99"/>
    <w:pPr>
      <w:jc w:val="left"/>
      <w:textAlignment w:val="top"/>
    </w:pPr>
    <w:rPr>
      <w:rFonts w:ascii="Times New Roman" w:hAnsi="Times New Roman"/>
      <w:sz w:val="18"/>
      <w:szCs w:val="24"/>
    </w:rPr>
  </w:style>
  <w:style w:type="character" w:customStyle="1" w:styleId="318">
    <w:name w:val="我的正文 Char"/>
    <w:link w:val="319"/>
    <w:autoRedefine/>
    <w:qFormat/>
    <w:uiPriority w:val="0"/>
    <w:rPr>
      <w:rFonts w:eastAsia="仿宋_GB2312" w:cs="宋体"/>
      <w:kern w:val="2"/>
      <w:sz w:val="24"/>
    </w:rPr>
  </w:style>
  <w:style w:type="paragraph" w:customStyle="1" w:styleId="319">
    <w:name w:val="我的正文"/>
    <w:basedOn w:val="1"/>
    <w:link w:val="318"/>
    <w:autoRedefine/>
    <w:qFormat/>
    <w:uiPriority w:val="0"/>
    <w:pPr>
      <w:spacing w:afterLines="100" w:line="360" w:lineRule="auto"/>
      <w:ind w:firstLine="480" w:firstLineChars="200"/>
    </w:pPr>
    <w:rPr>
      <w:rFonts w:eastAsia="仿宋_GB2312"/>
      <w:sz w:val="24"/>
      <w:szCs w:val="20"/>
    </w:rPr>
  </w:style>
  <w:style w:type="character" w:customStyle="1" w:styleId="320">
    <w:name w:val="7.表小四 Char"/>
    <w:link w:val="321"/>
    <w:autoRedefine/>
    <w:qFormat/>
    <w:uiPriority w:val="0"/>
    <w:rPr>
      <w:rFonts w:ascii="宋体" w:hAnsi="宋体" w:eastAsia="宋体"/>
      <w:kern w:val="2"/>
      <w:sz w:val="24"/>
      <w:szCs w:val="24"/>
      <w:lang w:val="en-US" w:eastAsia="zh-CN" w:bidi="ar-SA"/>
    </w:rPr>
  </w:style>
  <w:style w:type="paragraph" w:customStyle="1" w:styleId="321">
    <w:name w:val="7.表小四"/>
    <w:basedOn w:val="1"/>
    <w:link w:val="320"/>
    <w:autoRedefine/>
    <w:qFormat/>
    <w:uiPriority w:val="0"/>
    <w:pPr>
      <w:spacing w:beforeLines="50" w:afterLines="50"/>
    </w:pPr>
    <w:rPr>
      <w:rFonts w:ascii="宋体" w:hAnsi="宋体"/>
      <w:sz w:val="24"/>
      <w:szCs w:val="24"/>
    </w:rPr>
  </w:style>
  <w:style w:type="character" w:customStyle="1" w:styleId="322">
    <w:name w:val="标题 1 Char Char"/>
    <w:autoRedefine/>
    <w:qFormat/>
    <w:uiPriority w:val="0"/>
    <w:rPr>
      <w:rFonts w:eastAsia="宋体"/>
      <w:b/>
      <w:spacing w:val="-2"/>
      <w:sz w:val="24"/>
      <w:lang w:val="en-US" w:eastAsia="zh-CN" w:bidi="ar-SA"/>
    </w:rPr>
  </w:style>
  <w:style w:type="character" w:customStyle="1" w:styleId="323">
    <w:name w:val="b11_01b Char Char"/>
    <w:autoRedefine/>
    <w:qFormat/>
    <w:uiPriority w:val="0"/>
    <w:rPr>
      <w:rFonts w:ascii="Verdana" w:hAnsi="Verdana" w:eastAsia="宋体"/>
      <w:b/>
      <w:bCs/>
      <w:color w:val="4A82CA"/>
      <w:sz w:val="17"/>
      <w:szCs w:val="17"/>
      <w:lang w:val="en-US" w:eastAsia="zh-CN" w:bidi="ar-SA"/>
    </w:rPr>
  </w:style>
  <w:style w:type="character" w:customStyle="1" w:styleId="324">
    <w:name w:val="方案正文 Char"/>
    <w:link w:val="325"/>
    <w:autoRedefine/>
    <w:qFormat/>
    <w:uiPriority w:val="0"/>
    <w:rPr>
      <w:rFonts w:ascii="Calibri" w:hAnsi="Calibri" w:eastAsia="仿宋_GB2312"/>
      <w:kern w:val="2"/>
      <w:sz w:val="32"/>
      <w:szCs w:val="24"/>
      <w:lang w:val="en-US" w:eastAsia="zh-CN" w:bidi="ar-SA"/>
    </w:rPr>
  </w:style>
  <w:style w:type="paragraph" w:customStyle="1" w:styleId="325">
    <w:name w:val="方案正文"/>
    <w:basedOn w:val="1"/>
    <w:link w:val="324"/>
    <w:autoRedefine/>
    <w:qFormat/>
    <w:uiPriority w:val="0"/>
    <w:pPr>
      <w:adjustRightInd w:val="0"/>
      <w:snapToGrid w:val="0"/>
      <w:spacing w:line="560" w:lineRule="exact"/>
      <w:ind w:firstLine="200" w:firstLineChars="200"/>
    </w:pPr>
    <w:rPr>
      <w:rFonts w:eastAsia="仿宋_GB2312"/>
      <w:sz w:val="32"/>
      <w:szCs w:val="24"/>
    </w:rPr>
  </w:style>
  <w:style w:type="character" w:customStyle="1" w:styleId="326">
    <w:name w:val="Char Char81"/>
    <w:autoRedefine/>
    <w:qFormat/>
    <w:uiPriority w:val="0"/>
    <w:rPr>
      <w:rFonts w:ascii="Arial" w:hAnsi="Arial" w:eastAsia="黑体"/>
      <w:b/>
      <w:bCs/>
      <w:kern w:val="2"/>
      <w:sz w:val="32"/>
      <w:szCs w:val="32"/>
      <w:lang w:val="en-US" w:eastAsia="zh-CN" w:bidi="ar-SA"/>
    </w:rPr>
  </w:style>
  <w:style w:type="character" w:customStyle="1" w:styleId="327">
    <w:name w:val="标准正文格式 Char Char"/>
    <w:autoRedefine/>
    <w:qFormat/>
    <w:uiPriority w:val="0"/>
    <w:rPr>
      <w:rFonts w:ascii="宋体" w:eastAsia="仿宋_GB2312" w:cs="宋体"/>
      <w:color w:val="000000"/>
      <w:sz w:val="24"/>
      <w:lang w:val="en-US" w:eastAsia="zh-CN" w:bidi="ar-SA"/>
    </w:rPr>
  </w:style>
  <w:style w:type="character" w:customStyle="1" w:styleId="328">
    <w:name w:val="页脚 Char Char"/>
    <w:autoRedefine/>
    <w:qFormat/>
    <w:uiPriority w:val="0"/>
    <w:rPr>
      <w:kern w:val="2"/>
      <w:sz w:val="18"/>
      <w:szCs w:val="18"/>
      <w:lang w:bidi="ar-SA"/>
    </w:rPr>
  </w:style>
  <w:style w:type="character" w:customStyle="1" w:styleId="329">
    <w:name w:val="Char Char22"/>
    <w:autoRedefine/>
    <w:qFormat/>
    <w:uiPriority w:val="0"/>
    <w:rPr>
      <w:rFonts w:ascii="宋体" w:hAnsi="Courier New" w:eastAsia="宋体"/>
      <w:sz w:val="21"/>
      <w:lang w:val="en-US" w:eastAsia="zh-CN" w:bidi="ar-SA"/>
    </w:rPr>
  </w:style>
  <w:style w:type="character" w:customStyle="1" w:styleId="330">
    <w:name w:val="投标正文 Char"/>
    <w:link w:val="331"/>
    <w:autoRedefine/>
    <w:qFormat/>
    <w:uiPriority w:val="0"/>
    <w:rPr>
      <w:rFonts w:ascii="宋体" w:hAnsi="宋体" w:eastAsia="宋体"/>
      <w:kern w:val="2"/>
      <w:sz w:val="24"/>
      <w:szCs w:val="24"/>
      <w:lang w:val="en-US" w:eastAsia="zh-CN" w:bidi="ar-SA"/>
    </w:rPr>
  </w:style>
  <w:style w:type="paragraph" w:customStyle="1" w:styleId="331">
    <w:name w:val="投标正文"/>
    <w:basedOn w:val="1"/>
    <w:link w:val="330"/>
    <w:autoRedefine/>
    <w:qFormat/>
    <w:uiPriority w:val="0"/>
    <w:pPr>
      <w:adjustRightInd w:val="0"/>
      <w:snapToGrid w:val="0"/>
      <w:spacing w:line="360" w:lineRule="auto"/>
      <w:ind w:firstLine="480" w:firstLineChars="200"/>
    </w:pPr>
    <w:rPr>
      <w:rFonts w:ascii="宋体" w:hAnsi="宋体"/>
      <w:sz w:val="24"/>
      <w:szCs w:val="24"/>
    </w:rPr>
  </w:style>
  <w:style w:type="character" w:customStyle="1" w:styleId="332">
    <w:name w:val="封面日期 Char Char"/>
    <w:autoRedefine/>
    <w:qFormat/>
    <w:uiPriority w:val="0"/>
    <w:rPr>
      <w:rFonts w:eastAsia="楷体_GB2312"/>
      <w:kern w:val="2"/>
      <w:sz w:val="32"/>
      <w:lang w:val="en-US" w:eastAsia="zh-CN" w:bidi="ar-SA"/>
    </w:rPr>
  </w:style>
  <w:style w:type="character" w:customStyle="1" w:styleId="333">
    <w:name w:val="正文0缩进 Char"/>
    <w:link w:val="334"/>
    <w:autoRedefine/>
    <w:qFormat/>
    <w:uiPriority w:val="0"/>
    <w:rPr>
      <w:rFonts w:ascii="宋体" w:hAnsi="宋体"/>
      <w:sz w:val="24"/>
      <w:szCs w:val="24"/>
    </w:rPr>
  </w:style>
  <w:style w:type="paragraph" w:customStyle="1" w:styleId="334">
    <w:name w:val="正文0缩进"/>
    <w:basedOn w:val="1"/>
    <w:link w:val="333"/>
    <w:autoRedefine/>
    <w:qFormat/>
    <w:uiPriority w:val="0"/>
    <w:pPr>
      <w:spacing w:line="360" w:lineRule="auto"/>
    </w:pPr>
    <w:rPr>
      <w:rFonts w:ascii="宋体" w:hAnsi="宋体"/>
      <w:kern w:val="0"/>
      <w:sz w:val="24"/>
      <w:szCs w:val="24"/>
    </w:rPr>
  </w:style>
  <w:style w:type="character" w:customStyle="1" w:styleId="335">
    <w:name w:val="正文首行缩进 2 Char"/>
    <w:link w:val="336"/>
    <w:autoRedefine/>
    <w:qFormat/>
    <w:uiPriority w:val="0"/>
    <w:rPr>
      <w:rFonts w:eastAsia="仿宋"/>
      <w:sz w:val="24"/>
      <w:szCs w:val="24"/>
    </w:rPr>
  </w:style>
  <w:style w:type="paragraph" w:customStyle="1" w:styleId="336">
    <w:name w:val="正文首行缩进 22"/>
    <w:basedOn w:val="337"/>
    <w:link w:val="335"/>
    <w:autoRedefine/>
    <w:qFormat/>
    <w:uiPriority w:val="0"/>
    <w:pPr>
      <w:adjustRightInd w:val="0"/>
      <w:spacing w:line="360" w:lineRule="auto"/>
      <w:ind w:firstLine="420" w:firstLineChars="200"/>
      <w:textAlignment w:val="baseline"/>
    </w:pPr>
    <w:rPr>
      <w:rFonts w:eastAsia="仿宋" w:cs="Times New Roman"/>
      <w:kern w:val="0"/>
      <w:sz w:val="24"/>
      <w:szCs w:val="24"/>
    </w:rPr>
  </w:style>
  <w:style w:type="paragraph" w:customStyle="1" w:styleId="337">
    <w:name w:val="正文文本缩进1"/>
    <w:basedOn w:val="1"/>
    <w:autoRedefine/>
    <w:qFormat/>
    <w:uiPriority w:val="0"/>
    <w:pPr>
      <w:spacing w:after="120"/>
      <w:ind w:left="420" w:leftChars="200"/>
    </w:pPr>
    <w:rPr>
      <w:rFonts w:cs="黑体"/>
    </w:rPr>
  </w:style>
  <w:style w:type="character" w:customStyle="1" w:styleId="338">
    <w:name w:val="表格中文字 Char"/>
    <w:link w:val="339"/>
    <w:autoRedefine/>
    <w:qFormat/>
    <w:uiPriority w:val="0"/>
    <w:rPr>
      <w:rFonts w:ascii="新宋体" w:hAnsi="新宋体" w:eastAsia="新宋体"/>
      <w:sz w:val="24"/>
      <w:szCs w:val="24"/>
      <w:lang w:bidi="ar-SA"/>
    </w:rPr>
  </w:style>
  <w:style w:type="paragraph" w:customStyle="1" w:styleId="339">
    <w:name w:val="表格中文字"/>
    <w:basedOn w:val="1"/>
    <w:link w:val="338"/>
    <w:autoRedefine/>
    <w:qFormat/>
    <w:uiPriority w:val="0"/>
    <w:pPr>
      <w:spacing w:line="288" w:lineRule="auto"/>
    </w:pPr>
    <w:rPr>
      <w:rFonts w:ascii="新宋体" w:hAnsi="新宋体" w:eastAsia="新宋体"/>
      <w:kern w:val="0"/>
      <w:sz w:val="24"/>
      <w:szCs w:val="24"/>
    </w:rPr>
  </w:style>
  <w:style w:type="character" w:styleId="340">
    <w:name w:val="Placeholder Text"/>
    <w:autoRedefine/>
    <w:qFormat/>
    <w:uiPriority w:val="0"/>
    <w:rPr>
      <w:color w:val="808080"/>
    </w:rPr>
  </w:style>
  <w:style w:type="character" w:customStyle="1" w:styleId="341">
    <w:name w:val="标题4-dyf Char Char"/>
    <w:autoRedefine/>
    <w:qFormat/>
    <w:uiPriority w:val="0"/>
    <w:rPr>
      <w:rFonts w:ascii="Cambria" w:hAnsi="Cambria" w:eastAsia="宋体"/>
      <w:b/>
      <w:bCs/>
      <w:color w:val="000000"/>
      <w:kern w:val="2"/>
      <w:sz w:val="21"/>
      <w:szCs w:val="21"/>
      <w:lang w:val="en-US" w:eastAsia="zh-CN" w:bidi="ar-SA"/>
    </w:rPr>
  </w:style>
  <w:style w:type="character" w:customStyle="1" w:styleId="342">
    <w:name w:val="封面日期 Char Char1"/>
    <w:autoRedefine/>
    <w:qFormat/>
    <w:uiPriority w:val="0"/>
    <w:rPr>
      <w:rFonts w:ascii="Calibri" w:hAnsi="Calibri" w:eastAsia="楷体_GB2312"/>
      <w:kern w:val="2"/>
      <w:sz w:val="32"/>
      <w:lang w:val="en-US" w:eastAsia="zh-CN" w:bidi="ar-SA"/>
    </w:rPr>
  </w:style>
  <w:style w:type="character" w:customStyle="1" w:styleId="343">
    <w:name w:val="viewdoctitle"/>
    <w:basedOn w:val="65"/>
    <w:autoRedefine/>
    <w:qFormat/>
    <w:uiPriority w:val="0"/>
  </w:style>
  <w:style w:type="character" w:customStyle="1" w:styleId="344">
    <w:name w:val="black10"/>
    <w:basedOn w:val="65"/>
    <w:autoRedefine/>
    <w:qFormat/>
    <w:uiPriority w:val="0"/>
  </w:style>
  <w:style w:type="character" w:customStyle="1" w:styleId="345">
    <w:name w:val="Char Char121"/>
    <w:autoRedefine/>
    <w:qFormat/>
    <w:uiPriority w:val="0"/>
    <w:rPr>
      <w:rFonts w:ascii="宋体" w:hAnsi="Courier New" w:eastAsia="宋体" w:cs="Times New Roman"/>
      <w:spacing w:val="-4"/>
      <w:sz w:val="18"/>
      <w:szCs w:val="20"/>
    </w:rPr>
  </w:style>
  <w:style w:type="character" w:customStyle="1" w:styleId="346">
    <w:name w:val="段 Char Char"/>
    <w:link w:val="347"/>
    <w:autoRedefine/>
    <w:qFormat/>
    <w:uiPriority w:val="0"/>
    <w:rPr>
      <w:rFonts w:ascii="宋体" w:hAnsi="Times New Roman"/>
      <w:sz w:val="21"/>
      <w:lang w:val="en-US" w:eastAsia="zh-CN" w:bidi="ar-SA"/>
    </w:rPr>
  </w:style>
  <w:style w:type="paragraph" w:customStyle="1" w:styleId="347">
    <w:name w:val="段"/>
    <w:next w:val="1"/>
    <w:link w:val="346"/>
    <w:autoRedefine/>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48">
    <w:name w:val="f9"/>
    <w:basedOn w:val="65"/>
    <w:autoRedefine/>
    <w:qFormat/>
    <w:uiPriority w:val="0"/>
  </w:style>
  <w:style w:type="character" w:customStyle="1" w:styleId="349">
    <w:name w:val="ZJGIS-四级标题 Char"/>
    <w:link w:val="350"/>
    <w:autoRedefine/>
    <w:qFormat/>
    <w:uiPriority w:val="0"/>
    <w:rPr>
      <w:rFonts w:ascii="Arial" w:hAnsi="Arial" w:eastAsia="仿宋_GB2312"/>
      <w:b/>
      <w:bCs/>
      <w:sz w:val="28"/>
      <w:szCs w:val="28"/>
      <w:lang w:bidi="ar-SA"/>
    </w:rPr>
  </w:style>
  <w:style w:type="paragraph" w:customStyle="1" w:styleId="350">
    <w:name w:val="ZJGIS-四级标题"/>
    <w:basedOn w:val="5"/>
    <w:link w:val="349"/>
    <w:autoRedefine/>
    <w:qFormat/>
    <w:uiPriority w:val="0"/>
    <w:pPr>
      <w:numPr>
        <w:ilvl w:val="3"/>
        <w:numId w:val="10"/>
      </w:numPr>
      <w:spacing w:before="120" w:after="120" w:line="240" w:lineRule="auto"/>
    </w:pPr>
    <w:rPr>
      <w:rFonts w:eastAsia="仿宋_GB2312"/>
      <w:kern w:val="0"/>
    </w:rPr>
  </w:style>
  <w:style w:type="character" w:customStyle="1" w:styleId="351">
    <w:name w:val="不明显参考1"/>
    <w:autoRedefine/>
    <w:qFormat/>
    <w:uiPriority w:val="31"/>
    <w:rPr>
      <w:smallCaps/>
      <w:color w:val="C0504D"/>
      <w:u w:val="single"/>
    </w:rPr>
  </w:style>
  <w:style w:type="character" w:customStyle="1" w:styleId="352">
    <w:name w:val="样式 样式 正文首行缩进 + 首行缩进:  2 字符 + 首行缩进:  2 字符 Char"/>
    <w:link w:val="353"/>
    <w:autoRedefine/>
    <w:qFormat/>
    <w:uiPriority w:val="0"/>
    <w:rPr>
      <w:rFonts w:cs="宋体"/>
      <w:kern w:val="2"/>
      <w:sz w:val="24"/>
    </w:rPr>
  </w:style>
  <w:style w:type="paragraph" w:customStyle="1" w:styleId="353">
    <w:name w:val="样式 样式 正文首行缩进 + 首行缩进:  2 字符 + 首行缩进:  2 字符"/>
    <w:basedOn w:val="1"/>
    <w:link w:val="352"/>
    <w:autoRedefine/>
    <w:qFormat/>
    <w:uiPriority w:val="0"/>
    <w:pPr>
      <w:spacing w:line="440" w:lineRule="exact"/>
      <w:ind w:firstLine="200" w:firstLineChars="200"/>
    </w:pPr>
    <w:rPr>
      <w:sz w:val="24"/>
      <w:szCs w:val="20"/>
    </w:rPr>
  </w:style>
  <w:style w:type="character" w:customStyle="1" w:styleId="354">
    <w:name w:val="Char Char31"/>
    <w:autoRedefine/>
    <w:qFormat/>
    <w:uiPriority w:val="0"/>
    <w:rPr>
      <w:rFonts w:ascii="Arial" w:hAnsi="Arial" w:eastAsia="黑体"/>
      <w:b/>
      <w:kern w:val="2"/>
      <w:sz w:val="32"/>
      <w:lang w:val="en-US" w:eastAsia="zh-CN" w:bidi="ar-SA"/>
    </w:rPr>
  </w:style>
  <w:style w:type="character" w:customStyle="1" w:styleId="355">
    <w:name w:val="b titlename wangputoptitle"/>
    <w:basedOn w:val="65"/>
    <w:autoRedefine/>
    <w:qFormat/>
    <w:uiPriority w:val="0"/>
  </w:style>
  <w:style w:type="character" w:customStyle="1" w:styleId="356">
    <w:name w:val="tw4winExternal"/>
    <w:autoRedefine/>
    <w:qFormat/>
    <w:uiPriority w:val="0"/>
    <w:rPr>
      <w:rFonts w:ascii="Courier New" w:hAnsi="Courier New"/>
      <w:color w:val="808080"/>
    </w:rPr>
  </w:style>
  <w:style w:type="character" w:customStyle="1" w:styleId="357">
    <w:name w:val="glossaryitem"/>
    <w:autoRedefine/>
    <w:qFormat/>
    <w:uiPriority w:val="0"/>
    <w:rPr>
      <w:u w:val="none"/>
    </w:rPr>
  </w:style>
  <w:style w:type="character" w:customStyle="1" w:styleId="358">
    <w:name w:val="title_emph1"/>
    <w:autoRedefine/>
    <w:qFormat/>
    <w:uiPriority w:val="0"/>
    <w:rPr>
      <w:rFonts w:hint="default" w:ascii="Arial" w:hAnsi="Arial" w:cs="Arial"/>
      <w:b/>
      <w:bCs/>
      <w:sz w:val="18"/>
      <w:szCs w:val="18"/>
    </w:rPr>
  </w:style>
  <w:style w:type="character" w:customStyle="1" w:styleId="359">
    <w:name w:val="Char Char1"/>
    <w:autoRedefine/>
    <w:qFormat/>
    <w:uiPriority w:val="0"/>
    <w:rPr>
      <w:kern w:val="2"/>
      <w:sz w:val="18"/>
      <w:szCs w:val="18"/>
    </w:rPr>
  </w:style>
  <w:style w:type="character" w:customStyle="1" w:styleId="360">
    <w:name w:val="正文段落 Char"/>
    <w:link w:val="361"/>
    <w:autoRedefine/>
    <w:qFormat/>
    <w:uiPriority w:val="0"/>
    <w:rPr>
      <w:rFonts w:ascii="Times New Roman" w:hAnsi="Times New Roman"/>
      <w:kern w:val="2"/>
      <w:sz w:val="24"/>
    </w:rPr>
  </w:style>
  <w:style w:type="paragraph" w:customStyle="1" w:styleId="361">
    <w:name w:val="正文段落"/>
    <w:basedOn w:val="1"/>
    <w:link w:val="360"/>
    <w:autoRedefine/>
    <w:qFormat/>
    <w:uiPriority w:val="0"/>
    <w:pPr>
      <w:spacing w:line="300" w:lineRule="auto"/>
      <w:ind w:firstLine="510"/>
    </w:pPr>
    <w:rPr>
      <w:rFonts w:ascii="Times New Roman" w:hAnsi="Times New Roman"/>
      <w:sz w:val="24"/>
      <w:szCs w:val="20"/>
    </w:rPr>
  </w:style>
  <w:style w:type="character" w:customStyle="1" w:styleId="362">
    <w:name w:val="paramname2"/>
    <w:basedOn w:val="65"/>
    <w:autoRedefine/>
    <w:qFormat/>
    <w:uiPriority w:val="0"/>
  </w:style>
  <w:style w:type="character" w:customStyle="1" w:styleId="363">
    <w:name w:val="样式 首行缩进:  2 字符 Char"/>
    <w:link w:val="364"/>
    <w:autoRedefine/>
    <w:qFormat/>
    <w:uiPriority w:val="0"/>
    <w:rPr>
      <w:rFonts w:ascii="宋体" w:hAnsi="宋体" w:eastAsia="宋体"/>
      <w:bCs/>
      <w:color w:val="000000"/>
      <w:sz w:val="24"/>
      <w:szCs w:val="24"/>
      <w:lang w:bidi="ar-SA"/>
    </w:rPr>
  </w:style>
  <w:style w:type="paragraph" w:customStyle="1" w:styleId="364">
    <w:name w:val="样式 首行缩进:  2 字符"/>
    <w:basedOn w:val="1"/>
    <w:link w:val="363"/>
    <w:autoRedefine/>
    <w:qFormat/>
    <w:uiPriority w:val="0"/>
    <w:pPr>
      <w:widowControl/>
      <w:numPr>
        <w:ilvl w:val="0"/>
        <w:numId w:val="11"/>
      </w:numPr>
    </w:pPr>
    <w:rPr>
      <w:rFonts w:ascii="宋体" w:hAnsi="宋体"/>
      <w:bCs/>
      <w:color w:val="000000"/>
      <w:kern w:val="0"/>
      <w:sz w:val="24"/>
      <w:szCs w:val="24"/>
    </w:rPr>
  </w:style>
  <w:style w:type="character" w:customStyle="1" w:styleId="365">
    <w:name w:val="h4 Char2"/>
    <w:autoRedefine/>
    <w:qFormat/>
    <w:uiPriority w:val="0"/>
    <w:rPr>
      <w:rFonts w:ascii="Arial" w:hAnsi="Arial" w:eastAsia="黑体"/>
      <w:b/>
      <w:bCs/>
      <w:kern w:val="2"/>
      <w:sz w:val="28"/>
      <w:szCs w:val="28"/>
      <w:lang w:val="en-US" w:eastAsia="zh-CN" w:bidi="ar-SA"/>
    </w:rPr>
  </w:style>
  <w:style w:type="character" w:customStyle="1" w:styleId="366">
    <w:name w:val="大汉方案正文 Char Char Char"/>
    <w:link w:val="367"/>
    <w:autoRedefine/>
    <w:qFormat/>
    <w:uiPriority w:val="0"/>
    <w:rPr>
      <w:rFonts w:ascii="Arial" w:hAnsi="Arial" w:eastAsia="宋体"/>
      <w:sz w:val="24"/>
      <w:szCs w:val="24"/>
      <w:lang w:bidi="ar-SA"/>
    </w:rPr>
  </w:style>
  <w:style w:type="paragraph" w:customStyle="1" w:styleId="367">
    <w:name w:val="大汉方案正文 Char"/>
    <w:basedOn w:val="1"/>
    <w:link w:val="366"/>
    <w:autoRedefine/>
    <w:qFormat/>
    <w:uiPriority w:val="0"/>
    <w:pPr>
      <w:spacing w:line="360" w:lineRule="auto"/>
      <w:ind w:firstLine="200" w:firstLineChars="200"/>
    </w:pPr>
    <w:rPr>
      <w:rFonts w:ascii="Arial" w:hAnsi="Arial"/>
      <w:kern w:val="0"/>
      <w:sz w:val="24"/>
      <w:szCs w:val="24"/>
    </w:rPr>
  </w:style>
  <w:style w:type="character" w:customStyle="1" w:styleId="368">
    <w:name w:val="表格正文 Char Char"/>
    <w:link w:val="369"/>
    <w:autoRedefine/>
    <w:qFormat/>
    <w:uiPriority w:val="0"/>
    <w:rPr>
      <w:rFonts w:ascii="Times New Roman" w:hAnsi="Times New Roman" w:eastAsia="仿宋_GB2312"/>
      <w:szCs w:val="21"/>
    </w:rPr>
  </w:style>
  <w:style w:type="paragraph" w:customStyle="1" w:styleId="369">
    <w:name w:val="表格正文"/>
    <w:basedOn w:val="1"/>
    <w:link w:val="368"/>
    <w:autoRedefine/>
    <w:qFormat/>
    <w:uiPriority w:val="0"/>
    <w:pPr>
      <w:spacing w:beforeLines="10" w:afterLines="10" w:line="360" w:lineRule="atLeast"/>
      <w:textAlignment w:val="center"/>
    </w:pPr>
    <w:rPr>
      <w:rFonts w:ascii="Times New Roman" w:hAnsi="Times New Roman" w:eastAsia="仿宋_GB2312"/>
      <w:kern w:val="0"/>
      <w:sz w:val="20"/>
      <w:szCs w:val="21"/>
    </w:rPr>
  </w:style>
  <w:style w:type="character" w:customStyle="1" w:styleId="370">
    <w:name w:val="正文标准样式ty Char2"/>
    <w:link w:val="371"/>
    <w:autoRedefine/>
    <w:qFormat/>
    <w:uiPriority w:val="0"/>
    <w:rPr>
      <w:rFonts w:eastAsia="宋体" w:cs="宋体"/>
      <w:kern w:val="2"/>
      <w:sz w:val="24"/>
      <w:lang w:val="en-US" w:eastAsia="zh-CN" w:bidi="ar-SA"/>
    </w:rPr>
  </w:style>
  <w:style w:type="paragraph" w:customStyle="1" w:styleId="371">
    <w:name w:val="正文标准样式ty"/>
    <w:basedOn w:val="1"/>
    <w:link w:val="370"/>
    <w:autoRedefine/>
    <w:qFormat/>
    <w:uiPriority w:val="0"/>
    <w:pPr>
      <w:spacing w:line="360" w:lineRule="auto"/>
      <w:ind w:firstLine="480" w:firstLineChars="200"/>
    </w:pPr>
    <w:rPr>
      <w:rFonts w:cs="宋体"/>
      <w:sz w:val="24"/>
      <w:szCs w:val="20"/>
    </w:rPr>
  </w:style>
  <w:style w:type="character" w:customStyle="1" w:styleId="372">
    <w:name w:val="Char Char13"/>
    <w:autoRedefine/>
    <w:qFormat/>
    <w:uiPriority w:val="0"/>
    <w:rPr>
      <w:rFonts w:ascii="Calibri" w:hAnsi="Calibri" w:eastAsia="宋体" w:cs="Times New Roman"/>
      <w:sz w:val="18"/>
      <w:szCs w:val="18"/>
    </w:rPr>
  </w:style>
  <w:style w:type="character" w:customStyle="1" w:styleId="373">
    <w:name w:val="Char Char71"/>
    <w:autoRedefine/>
    <w:qFormat/>
    <w:uiPriority w:val="0"/>
    <w:rPr>
      <w:rFonts w:eastAsia="宋体"/>
      <w:b/>
      <w:kern w:val="2"/>
      <w:sz w:val="32"/>
      <w:lang w:bidi="ar-SA"/>
    </w:rPr>
  </w:style>
  <w:style w:type="character" w:customStyle="1" w:styleId="374">
    <w:name w:val="Char Char91"/>
    <w:autoRedefine/>
    <w:qFormat/>
    <w:uiPriority w:val="0"/>
    <w:rPr>
      <w:rFonts w:eastAsia="宋体"/>
      <w:b/>
      <w:kern w:val="44"/>
      <w:sz w:val="44"/>
      <w:lang w:bidi="ar-SA"/>
    </w:rPr>
  </w:style>
  <w:style w:type="character" w:customStyle="1" w:styleId="375">
    <w:name w:val="吉奥表格正文 Char"/>
    <w:link w:val="376"/>
    <w:autoRedefine/>
    <w:qFormat/>
    <w:uiPriority w:val="0"/>
    <w:rPr>
      <w:rFonts w:ascii="Times New Roman" w:hAnsi="Times New Roman" w:eastAsia="仿宋_GB2312"/>
      <w:szCs w:val="21"/>
    </w:rPr>
  </w:style>
  <w:style w:type="paragraph" w:customStyle="1" w:styleId="376">
    <w:name w:val="吉奥表格正文"/>
    <w:basedOn w:val="1"/>
    <w:link w:val="375"/>
    <w:autoRedefine/>
    <w:qFormat/>
    <w:uiPriority w:val="0"/>
    <w:pPr>
      <w:spacing w:beforeLines="10" w:afterLines="10" w:line="360" w:lineRule="atLeast"/>
      <w:textAlignment w:val="center"/>
    </w:pPr>
    <w:rPr>
      <w:rFonts w:ascii="Times New Roman" w:hAnsi="Times New Roman" w:eastAsia="仿宋_GB2312"/>
      <w:kern w:val="0"/>
      <w:sz w:val="20"/>
      <w:szCs w:val="21"/>
    </w:rPr>
  </w:style>
  <w:style w:type="character" w:customStyle="1" w:styleId="377">
    <w:name w:val="+SymcPara Char"/>
    <w:link w:val="378"/>
    <w:autoRedefine/>
    <w:qFormat/>
    <w:locked/>
    <w:uiPriority w:val="0"/>
    <w:rPr>
      <w:rFonts w:ascii="宋体" w:hAnsi="宋体" w:cs="Arial"/>
      <w:lang w:val="en-US" w:eastAsia="en-US" w:bidi="ar-SA"/>
    </w:rPr>
  </w:style>
  <w:style w:type="paragraph" w:customStyle="1" w:styleId="378">
    <w:name w:val="+SymcPara"/>
    <w:link w:val="377"/>
    <w:autoRedefine/>
    <w:qFormat/>
    <w:uiPriority w:val="0"/>
    <w:pPr>
      <w:overflowPunct w:val="0"/>
      <w:autoSpaceDE w:val="0"/>
      <w:autoSpaceDN w:val="0"/>
      <w:adjustRightInd w:val="0"/>
      <w:spacing w:after="200"/>
      <w:textAlignment w:val="baseline"/>
    </w:pPr>
    <w:rPr>
      <w:rFonts w:ascii="宋体" w:hAnsi="宋体" w:eastAsia="宋体" w:cs="Arial"/>
      <w:lang w:val="en-US" w:eastAsia="en-US" w:bidi="ar-SA"/>
    </w:rPr>
  </w:style>
  <w:style w:type="character" w:customStyle="1" w:styleId="379">
    <w:name w:val="a Char Char"/>
    <w:autoRedefine/>
    <w:qFormat/>
    <w:uiPriority w:val="0"/>
    <w:rPr>
      <w:rFonts w:ascii="宋体" w:hAnsi="宋体" w:eastAsia="仿宋_GB2312"/>
      <w:sz w:val="24"/>
      <w:lang w:val="en-US" w:eastAsia="zh-CN" w:bidi="ar-SA"/>
    </w:rPr>
  </w:style>
  <w:style w:type="character" w:customStyle="1" w:styleId="380">
    <w:name w:val="7.表小四 Char Char"/>
    <w:autoRedefine/>
    <w:qFormat/>
    <w:uiPriority w:val="0"/>
    <w:rPr>
      <w:rFonts w:ascii="宋体" w:hAnsi="宋体" w:eastAsia="宋体"/>
      <w:kern w:val="2"/>
      <w:sz w:val="24"/>
      <w:szCs w:val="24"/>
      <w:lang w:val="en-US" w:eastAsia="zh-CN" w:bidi="ar-SA"/>
    </w:rPr>
  </w:style>
  <w:style w:type="character" w:customStyle="1" w:styleId="381">
    <w:name w:val="ca-16"/>
    <w:basedOn w:val="65"/>
    <w:autoRedefine/>
    <w:qFormat/>
    <w:uiPriority w:val="0"/>
  </w:style>
  <w:style w:type="character" w:customStyle="1" w:styleId="382">
    <w:name w:val="正文（缩进） Char"/>
    <w:link w:val="383"/>
    <w:autoRedefine/>
    <w:qFormat/>
    <w:uiPriority w:val="0"/>
    <w:rPr>
      <w:kern w:val="2"/>
      <w:sz w:val="24"/>
      <w:szCs w:val="24"/>
    </w:rPr>
  </w:style>
  <w:style w:type="paragraph" w:customStyle="1" w:styleId="383">
    <w:name w:val="正文（缩进）"/>
    <w:basedOn w:val="1"/>
    <w:link w:val="382"/>
    <w:autoRedefine/>
    <w:qFormat/>
    <w:uiPriority w:val="0"/>
    <w:pPr>
      <w:spacing w:beforeLines="50" w:afterLines="50" w:line="360" w:lineRule="auto"/>
      <w:ind w:firstLine="480" w:firstLineChars="200"/>
    </w:pPr>
    <w:rPr>
      <w:sz w:val="24"/>
      <w:szCs w:val="24"/>
    </w:rPr>
  </w:style>
  <w:style w:type="character" w:customStyle="1" w:styleId="384">
    <w:name w:val="文档正文1 Char"/>
    <w:link w:val="385"/>
    <w:autoRedefine/>
    <w:qFormat/>
    <w:uiPriority w:val="0"/>
    <w:rPr>
      <w:rFonts w:ascii="仿宋_GB2312" w:hAnsi="仿宋" w:eastAsia="仿宋_GB2312"/>
      <w:kern w:val="2"/>
      <w:sz w:val="30"/>
      <w:szCs w:val="30"/>
      <w:lang w:bidi="ar-SA"/>
    </w:rPr>
  </w:style>
  <w:style w:type="paragraph" w:customStyle="1" w:styleId="385">
    <w:name w:val="文档正文1"/>
    <w:basedOn w:val="1"/>
    <w:link w:val="384"/>
    <w:autoRedefine/>
    <w:qFormat/>
    <w:uiPriority w:val="0"/>
    <w:pPr>
      <w:spacing w:line="360" w:lineRule="auto"/>
      <w:ind w:firstLine="600"/>
    </w:pPr>
    <w:rPr>
      <w:rFonts w:ascii="仿宋_GB2312" w:hAnsi="仿宋" w:eastAsia="仿宋_GB2312"/>
      <w:sz w:val="30"/>
      <w:szCs w:val="30"/>
    </w:rPr>
  </w:style>
  <w:style w:type="character" w:customStyle="1" w:styleId="386">
    <w:name w:val="Indent Normal Char Char"/>
    <w:autoRedefine/>
    <w:qFormat/>
    <w:uiPriority w:val="0"/>
    <w:rPr>
      <w:kern w:val="2"/>
      <w:sz w:val="21"/>
      <w:lang w:bidi="ar-SA"/>
    </w:rPr>
  </w:style>
  <w:style w:type="character" w:customStyle="1" w:styleId="387">
    <w:name w:val="标题 4 Char1"/>
    <w:autoRedefine/>
    <w:qFormat/>
    <w:uiPriority w:val="0"/>
    <w:rPr>
      <w:rFonts w:ascii="Cambria" w:hAnsi="Cambria" w:eastAsia="宋体" w:cs="Times New Roman"/>
      <w:b/>
      <w:bCs/>
      <w:kern w:val="2"/>
      <w:sz w:val="28"/>
      <w:szCs w:val="28"/>
    </w:rPr>
  </w:style>
  <w:style w:type="character" w:customStyle="1" w:styleId="388">
    <w:name w:val="列出段落 Char Char"/>
    <w:autoRedefine/>
    <w:qFormat/>
    <w:uiPriority w:val="0"/>
    <w:rPr>
      <w:rFonts w:ascii="Calibri" w:hAnsi="Calibri" w:eastAsia="宋体"/>
      <w:kern w:val="2"/>
      <w:sz w:val="21"/>
      <w:szCs w:val="24"/>
      <w:lang w:val="en-US" w:eastAsia="zh-CN" w:bidi="ar-SA"/>
    </w:rPr>
  </w:style>
  <w:style w:type="character" w:customStyle="1" w:styleId="389">
    <w:name w:val="mark8"/>
    <w:autoRedefine/>
    <w:qFormat/>
    <w:uiPriority w:val="0"/>
    <w:rPr>
      <w:b/>
      <w:bCs/>
      <w:sz w:val="21"/>
      <w:szCs w:val="21"/>
    </w:rPr>
  </w:style>
  <w:style w:type="character" w:customStyle="1" w:styleId="390">
    <w:name w:val="paragraph1 Char"/>
    <w:link w:val="391"/>
    <w:autoRedefine/>
    <w:qFormat/>
    <w:uiPriority w:val="0"/>
    <w:rPr>
      <w:rFonts w:eastAsia="楷体_GB2312"/>
      <w:kern w:val="2"/>
      <w:sz w:val="24"/>
      <w:lang w:val="en-US" w:eastAsia="zh-CN" w:bidi="ar-SA"/>
    </w:rPr>
  </w:style>
  <w:style w:type="paragraph" w:customStyle="1" w:styleId="391">
    <w:name w:val="paragraph1"/>
    <w:basedOn w:val="1"/>
    <w:link w:val="390"/>
    <w:autoRedefine/>
    <w:qFormat/>
    <w:uiPriority w:val="0"/>
    <w:pPr>
      <w:spacing w:afterLines="30" w:line="360" w:lineRule="auto"/>
      <w:ind w:firstLine="420" w:firstLineChars="200"/>
    </w:pPr>
    <w:rPr>
      <w:rFonts w:eastAsia="楷体_GB2312"/>
      <w:sz w:val="24"/>
      <w:szCs w:val="20"/>
    </w:rPr>
  </w:style>
  <w:style w:type="character" w:customStyle="1" w:styleId="392">
    <w:name w:val="样式 样式3 + 宋体 五号 Char Char Char Char"/>
    <w:autoRedefine/>
    <w:qFormat/>
    <w:uiPriority w:val="0"/>
    <w:rPr>
      <w:rFonts w:hint="eastAsia" w:ascii="宋体" w:hAnsi="宋体" w:eastAsia="宋体"/>
      <w:b/>
      <w:bCs/>
      <w:kern w:val="2"/>
      <w:sz w:val="21"/>
      <w:szCs w:val="24"/>
      <w:lang w:val="en-US" w:eastAsia="zh-CN" w:bidi="ar-SA"/>
    </w:rPr>
  </w:style>
  <w:style w:type="character" w:customStyle="1" w:styleId="393">
    <w:name w:val="mark"/>
    <w:autoRedefine/>
    <w:qFormat/>
    <w:uiPriority w:val="0"/>
    <w:rPr>
      <w:rFonts w:cs="Times New Roman"/>
    </w:rPr>
  </w:style>
  <w:style w:type="character" w:customStyle="1" w:styleId="394">
    <w:name w:val="Char Char131"/>
    <w:autoRedefine/>
    <w:qFormat/>
    <w:uiPriority w:val="0"/>
    <w:rPr>
      <w:rFonts w:ascii="Calibri" w:hAnsi="Calibri" w:eastAsia="宋体" w:cs="Times New Roman"/>
      <w:sz w:val="18"/>
      <w:szCs w:val="18"/>
    </w:rPr>
  </w:style>
  <w:style w:type="character" w:customStyle="1" w:styleId="395">
    <w:name w:val="Char2 Char"/>
    <w:autoRedefine/>
    <w:qFormat/>
    <w:uiPriority w:val="0"/>
    <w:rPr>
      <w:rFonts w:ascii="Verdana" w:hAnsi="宋体" w:eastAsia="宋体" w:cs="Times New Roman"/>
      <w:sz w:val="28"/>
      <w:szCs w:val="28"/>
    </w:rPr>
  </w:style>
  <w:style w:type="character" w:customStyle="1" w:styleId="396">
    <w:name w:val="页眉 Char"/>
    <w:autoRedefine/>
    <w:qFormat/>
    <w:uiPriority w:val="99"/>
    <w:rPr>
      <w:kern w:val="2"/>
      <w:sz w:val="18"/>
      <w:szCs w:val="18"/>
      <w:lang w:bidi="ar-SA"/>
    </w:rPr>
  </w:style>
  <w:style w:type="character" w:customStyle="1" w:styleId="397">
    <w:name w:val="正文 首行缩进:  2 字符 Char"/>
    <w:link w:val="398"/>
    <w:autoRedefine/>
    <w:qFormat/>
    <w:uiPriority w:val="0"/>
    <w:rPr>
      <w:rFonts w:cs="宋体"/>
      <w:sz w:val="24"/>
    </w:rPr>
  </w:style>
  <w:style w:type="paragraph" w:customStyle="1" w:styleId="398">
    <w:name w:val="正文 首行缩进:  2 字符"/>
    <w:basedOn w:val="1"/>
    <w:next w:val="1"/>
    <w:link w:val="397"/>
    <w:autoRedefine/>
    <w:qFormat/>
    <w:uiPriority w:val="0"/>
    <w:pPr>
      <w:spacing w:line="360" w:lineRule="auto"/>
      <w:ind w:firstLine="480" w:firstLineChars="200"/>
      <w:jc w:val="left"/>
    </w:pPr>
    <w:rPr>
      <w:kern w:val="0"/>
      <w:sz w:val="24"/>
      <w:szCs w:val="20"/>
    </w:rPr>
  </w:style>
  <w:style w:type="character" w:customStyle="1" w:styleId="399">
    <w:name w:val="paramname3"/>
    <w:autoRedefine/>
    <w:qFormat/>
    <w:uiPriority w:val="0"/>
    <w:rPr>
      <w:color w:val="999999"/>
    </w:rPr>
  </w:style>
  <w:style w:type="character" w:customStyle="1" w:styleId="400">
    <w:name w:val="Char Char41"/>
    <w:autoRedefine/>
    <w:qFormat/>
    <w:uiPriority w:val="0"/>
    <w:rPr>
      <w:rFonts w:ascii="Calibri" w:hAnsi="Calibri" w:eastAsia="宋体"/>
      <w:sz w:val="18"/>
      <w:szCs w:val="18"/>
      <w:lang w:bidi="ar-SA"/>
    </w:rPr>
  </w:style>
  <w:style w:type="character" w:customStyle="1" w:styleId="401">
    <w:name w:val="华电 正文 Char Char"/>
    <w:autoRedefine/>
    <w:qFormat/>
    <w:uiPriority w:val="0"/>
    <w:rPr>
      <w:rFonts w:ascii="宋体" w:hAnsi="宋体" w:eastAsia="宋体"/>
      <w:sz w:val="22"/>
      <w:lang w:bidi="ar-SA"/>
    </w:rPr>
  </w:style>
  <w:style w:type="character" w:customStyle="1" w:styleId="402">
    <w:name w:val="Char Char"/>
    <w:autoRedefine/>
    <w:qFormat/>
    <w:uiPriority w:val="0"/>
    <w:rPr>
      <w:rFonts w:ascii="Arial" w:hAnsi="Arial" w:eastAsia="黑体"/>
      <w:b/>
      <w:bCs/>
      <w:kern w:val="2"/>
      <w:sz w:val="28"/>
      <w:szCs w:val="28"/>
      <w:lang w:val="en-US" w:eastAsia="zh-CN" w:bidi="ar-SA"/>
    </w:rPr>
  </w:style>
  <w:style w:type="paragraph" w:customStyle="1" w:styleId="403">
    <w:name w:val="表文字"/>
    <w:autoRedefine/>
    <w:qFormat/>
    <w:uiPriority w:val="0"/>
    <w:rPr>
      <w:rFonts w:ascii="宋体" w:hAnsi="Times New Roman" w:eastAsia="宋体" w:cs="Times New Roman"/>
      <w:kern w:val="2"/>
      <w:lang w:val="en-US" w:eastAsia="zh-CN" w:bidi="ar-SA"/>
    </w:rPr>
  </w:style>
  <w:style w:type="paragraph" w:customStyle="1" w:styleId="404">
    <w:name w:val="样式 标题 2Chapter X.X. Statementh22Header 2l2Level 2 Headhea..."/>
    <w:basedOn w:val="3"/>
    <w:autoRedefine/>
    <w:qFormat/>
    <w:uiPriority w:val="0"/>
    <w:pPr>
      <w:keepLines w:val="0"/>
      <w:spacing w:before="120" w:afterLines="50" w:line="240" w:lineRule="auto"/>
      <w:jc w:val="left"/>
    </w:pPr>
    <w:rPr>
      <w:rFonts w:ascii="宋体" w:hAnsi="Times New Roman" w:eastAsia="宋体" w:cs="宋体"/>
      <w:snapToGrid w:val="0"/>
      <w:kern w:val="0"/>
      <w:sz w:val="24"/>
      <w:szCs w:val="24"/>
    </w:rPr>
  </w:style>
  <w:style w:type="paragraph" w:customStyle="1" w:styleId="405">
    <w:name w:val="正文3"/>
    <w:basedOn w:val="1"/>
    <w:autoRedefine/>
    <w:qFormat/>
    <w:uiPriority w:val="0"/>
    <w:pPr>
      <w:spacing w:beforeLines="50" w:afterLines="50" w:line="360" w:lineRule="auto"/>
      <w:ind w:left="300" w:leftChars="200" w:hanging="100" w:hangingChars="100"/>
    </w:pPr>
    <w:rPr>
      <w:rFonts w:ascii="Book Antiqua" w:hAnsi="Book Antiqua"/>
      <w:sz w:val="24"/>
      <w:szCs w:val="21"/>
    </w:rPr>
  </w:style>
  <w:style w:type="paragraph" w:customStyle="1" w:styleId="406">
    <w:name w:val="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407">
    <w:name w:val="沈标题四"/>
    <w:basedOn w:val="5"/>
    <w:next w:val="1"/>
    <w:autoRedefine/>
    <w:qFormat/>
    <w:uiPriority w:val="0"/>
    <w:pPr>
      <w:keepNext w:val="0"/>
      <w:keepLines w:val="0"/>
      <w:tabs>
        <w:tab w:val="left" w:pos="864"/>
      </w:tabs>
      <w:spacing w:line="377" w:lineRule="auto"/>
      <w:ind w:left="864" w:hanging="864"/>
    </w:pPr>
    <w:rPr>
      <w:rFonts w:ascii="Arial Narrow" w:hAnsi="Arial Narrow" w:eastAsia="方正姚体"/>
      <w:b w:val="0"/>
      <w:sz w:val="24"/>
      <w:szCs w:val="24"/>
    </w:rPr>
  </w:style>
  <w:style w:type="paragraph" w:customStyle="1" w:styleId="408">
    <w:name w:val="InfoBlue"/>
    <w:basedOn w:val="1"/>
    <w:next w:val="27"/>
    <w:autoRedefine/>
    <w:qFormat/>
    <w:uiPriority w:val="0"/>
    <w:pPr>
      <w:spacing w:afterLines="50"/>
      <w:ind w:left="720"/>
      <w:jc w:val="left"/>
    </w:pPr>
    <w:rPr>
      <w:rFonts w:ascii="宋体" w:hAnsi="Times New Roman"/>
      <w:i/>
      <w:snapToGrid w:val="0"/>
      <w:color w:val="0000FF"/>
      <w:kern w:val="0"/>
      <w:szCs w:val="20"/>
    </w:rPr>
  </w:style>
  <w:style w:type="paragraph" w:customStyle="1" w:styleId="409">
    <w:name w:val="正文缩进2字符"/>
    <w:basedOn w:val="334"/>
    <w:autoRedefine/>
    <w:qFormat/>
    <w:uiPriority w:val="0"/>
    <w:pPr>
      <w:ind w:firstLine="480" w:firstLineChars="200"/>
    </w:pPr>
  </w:style>
  <w:style w:type="paragraph" w:customStyle="1" w:styleId="410">
    <w:name w:val="正文段"/>
    <w:basedOn w:val="1"/>
    <w:autoRedefine/>
    <w:qFormat/>
    <w:uiPriority w:val="0"/>
    <w:pPr>
      <w:widowControl/>
      <w:snapToGrid w:val="0"/>
      <w:spacing w:afterLines="50"/>
      <w:ind w:firstLine="200" w:firstLineChars="200"/>
    </w:pPr>
    <w:rPr>
      <w:rFonts w:ascii="Times New Roman" w:hAnsi="Times New Roman"/>
      <w:kern w:val="0"/>
      <w:sz w:val="24"/>
      <w:szCs w:val="20"/>
    </w:rPr>
  </w:style>
  <w:style w:type="paragraph" w:customStyle="1" w:styleId="411">
    <w:name w:val="样式 仿宋_GB2312 (符号) 宋体 四号 行距: 1.5 倍行距 首行缩进:  2 字符"/>
    <w:basedOn w:val="1"/>
    <w:autoRedefine/>
    <w:qFormat/>
    <w:uiPriority w:val="0"/>
    <w:pPr>
      <w:spacing w:line="360" w:lineRule="auto"/>
      <w:ind w:firstLine="560" w:firstLineChars="200"/>
    </w:pPr>
    <w:rPr>
      <w:rFonts w:ascii="仿宋" w:hAnsi="宋体" w:eastAsia="仿宋" w:cs="宋体"/>
      <w:sz w:val="28"/>
      <w:szCs w:val="20"/>
    </w:rPr>
  </w:style>
  <w:style w:type="paragraph" w:customStyle="1" w:styleId="412">
    <w:name w:val="msolistparagraph"/>
    <w:basedOn w:val="1"/>
    <w:autoRedefine/>
    <w:qFormat/>
    <w:uiPriority w:val="0"/>
    <w:pPr>
      <w:ind w:firstLine="420" w:firstLineChars="200"/>
    </w:pPr>
  </w:style>
  <w:style w:type="paragraph" w:customStyle="1" w:styleId="413">
    <w:name w:val="15"/>
    <w:basedOn w:val="1"/>
    <w:autoRedefine/>
    <w:qFormat/>
    <w:uiPriority w:val="0"/>
    <w:pPr>
      <w:widowControl/>
      <w:spacing w:line="312" w:lineRule="auto"/>
      <w:ind w:firstLine="202"/>
    </w:pPr>
    <w:rPr>
      <w:rFonts w:ascii="Times New Roman" w:hAnsi="Times New Roman"/>
      <w:kern w:val="0"/>
      <w:sz w:val="24"/>
      <w:szCs w:val="24"/>
    </w:rPr>
  </w:style>
  <w:style w:type="paragraph" w:customStyle="1" w:styleId="414">
    <w:name w:val="表格中序号"/>
    <w:basedOn w:val="1"/>
    <w:autoRedefine/>
    <w:qFormat/>
    <w:uiPriority w:val="0"/>
    <w:pPr>
      <w:spacing w:line="288" w:lineRule="auto"/>
      <w:jc w:val="center"/>
    </w:pPr>
    <w:rPr>
      <w:rFonts w:ascii="新宋体" w:hAnsi="Times New Roman" w:eastAsia="新宋体"/>
      <w:sz w:val="24"/>
      <w:szCs w:val="24"/>
    </w:rPr>
  </w:style>
  <w:style w:type="paragraph" w:customStyle="1" w:styleId="415">
    <w:name w:val="xl76"/>
    <w:basedOn w:val="1"/>
    <w:autoRedefine/>
    <w:qFormat/>
    <w:uiPriority w:val="0"/>
    <w:pPr>
      <w:widowControl/>
      <w:pBdr>
        <w:bottom w:val="single" w:color="000000" w:sz="12" w:space="0"/>
      </w:pBdr>
      <w:spacing w:before="100" w:beforeAutospacing="1" w:after="100" w:afterAutospacing="1"/>
      <w:jc w:val="center"/>
    </w:pPr>
    <w:rPr>
      <w:rFonts w:ascii="黑体" w:hAnsi="宋体" w:eastAsia="黑体" w:cs="宋体"/>
      <w:kern w:val="0"/>
      <w:sz w:val="24"/>
      <w:szCs w:val="24"/>
    </w:rPr>
  </w:style>
  <w:style w:type="paragraph" w:customStyle="1" w:styleId="416">
    <w:name w:val="Bullet1"/>
    <w:basedOn w:val="1"/>
    <w:autoRedefine/>
    <w:qFormat/>
    <w:uiPriority w:val="0"/>
    <w:pPr>
      <w:spacing w:afterLines="50"/>
      <w:ind w:left="720" w:hanging="432"/>
      <w:jc w:val="left"/>
    </w:pPr>
    <w:rPr>
      <w:rFonts w:ascii="宋体" w:hAnsi="Times New Roman"/>
      <w:snapToGrid w:val="0"/>
      <w:kern w:val="0"/>
      <w:szCs w:val="20"/>
    </w:rPr>
  </w:style>
  <w:style w:type="paragraph" w:customStyle="1" w:styleId="417">
    <w:name w:val="S4-I-L15-U"/>
    <w:basedOn w:val="1"/>
    <w:autoRedefine/>
    <w:qFormat/>
    <w:uiPriority w:val="0"/>
    <w:pPr>
      <w:spacing w:line="360" w:lineRule="auto"/>
    </w:pPr>
    <w:rPr>
      <w:rFonts w:ascii="Times New Roman" w:hAnsi="Times New Roman"/>
      <w:b/>
      <w:i/>
      <w:sz w:val="24"/>
      <w:szCs w:val="24"/>
      <w:u w:val="single"/>
    </w:rPr>
  </w:style>
  <w:style w:type="paragraph" w:customStyle="1" w:styleId="418">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9">
    <w:name w:val="正文文本 New"/>
    <w:basedOn w:val="1"/>
    <w:autoRedefine/>
    <w:qFormat/>
    <w:uiPriority w:val="0"/>
    <w:pPr>
      <w:spacing w:after="120"/>
    </w:pPr>
    <w:rPr>
      <w:rFonts w:ascii="Times New Roman" w:hAnsi="Times New Roman"/>
      <w:sz w:val="28"/>
      <w:szCs w:val="24"/>
    </w:rPr>
  </w:style>
  <w:style w:type="paragraph" w:customStyle="1" w:styleId="420">
    <w:name w:val="xl70"/>
    <w:basedOn w:val="1"/>
    <w:autoRedefine/>
    <w:qFormat/>
    <w:uiPriority w:val="0"/>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421">
    <w:name w:val="内文正文"/>
    <w:basedOn w:val="1"/>
    <w:autoRedefine/>
    <w:qFormat/>
    <w:uiPriority w:val="0"/>
    <w:pPr>
      <w:adjustRightInd w:val="0"/>
      <w:snapToGrid w:val="0"/>
      <w:spacing w:line="400" w:lineRule="atLeast"/>
      <w:ind w:firstLine="200" w:firstLineChars="200"/>
    </w:pPr>
    <w:rPr>
      <w:rFonts w:ascii="宋体" w:hAnsi="Times New Roman"/>
      <w:szCs w:val="24"/>
    </w:rPr>
  </w:style>
  <w:style w:type="paragraph" w:customStyle="1" w:styleId="422">
    <w:name w:val="tab0/2"/>
    <w:basedOn w:val="1"/>
    <w:autoRedefine/>
    <w:qFormat/>
    <w:uiPriority w:val="0"/>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423">
    <w:name w:val="日期2"/>
    <w:basedOn w:val="1"/>
    <w:next w:val="1"/>
    <w:autoRedefine/>
    <w:qFormat/>
    <w:uiPriority w:val="0"/>
    <w:pPr>
      <w:adjustRightInd w:val="0"/>
      <w:spacing w:line="312" w:lineRule="atLeast"/>
      <w:textAlignment w:val="baseline"/>
    </w:pPr>
    <w:rPr>
      <w:rFonts w:ascii="Times New Roman" w:hAnsi="Times New Roman"/>
      <w:kern w:val="0"/>
      <w:sz w:val="24"/>
      <w:szCs w:val="20"/>
    </w:rPr>
  </w:style>
  <w:style w:type="paragraph" w:customStyle="1" w:styleId="424">
    <w:name w:val="正文居中_加粗"/>
    <w:basedOn w:val="1"/>
    <w:autoRedefine/>
    <w:qFormat/>
    <w:uiPriority w:val="0"/>
    <w:pPr>
      <w:spacing w:line="360" w:lineRule="auto"/>
      <w:jc w:val="center"/>
    </w:pPr>
    <w:rPr>
      <w:rFonts w:ascii="宋体" w:hAnsi="宋体"/>
      <w:b/>
      <w:sz w:val="24"/>
      <w:szCs w:val="24"/>
    </w:rPr>
  </w:style>
  <w:style w:type="paragraph" w:customStyle="1" w:styleId="425">
    <w:name w:val="Char"/>
    <w:basedOn w:val="1"/>
    <w:autoRedefine/>
    <w:qFormat/>
    <w:uiPriority w:val="0"/>
    <w:rPr>
      <w:rFonts w:ascii="仿宋_GB2312" w:hAnsi="Times New Roman" w:eastAsia="仿宋_GB2312"/>
      <w:b/>
      <w:sz w:val="32"/>
      <w:szCs w:val="32"/>
    </w:rPr>
  </w:style>
  <w:style w:type="paragraph" w:customStyle="1" w:styleId="426">
    <w:name w:val="font11"/>
    <w:basedOn w:val="1"/>
    <w:autoRedefine/>
    <w:qFormat/>
    <w:uiPriority w:val="0"/>
    <w:pPr>
      <w:widowControl/>
      <w:spacing w:before="100" w:beforeAutospacing="1" w:after="100" w:afterAutospacing="1"/>
      <w:jc w:val="left"/>
    </w:pPr>
    <w:rPr>
      <w:rFonts w:ascii="宋体" w:hAnsi="宋体" w:cs="宋体"/>
      <w:color w:val="333333"/>
      <w:kern w:val="0"/>
      <w:sz w:val="20"/>
      <w:szCs w:val="20"/>
    </w:rPr>
  </w:style>
  <w:style w:type="paragraph" w:customStyle="1" w:styleId="427">
    <w:name w:val="正文居中"/>
    <w:autoRedefine/>
    <w:qFormat/>
    <w:uiPriority w:val="0"/>
    <w:pPr>
      <w:widowControl w:val="0"/>
      <w:spacing w:line="240" w:lineRule="exact"/>
      <w:ind w:left="-105" w:leftChars="-50" w:right="-105" w:rightChars="-50"/>
      <w:jc w:val="center"/>
    </w:pPr>
    <w:rPr>
      <w:rFonts w:ascii="Times New Roman" w:hAnsi="Times New Roman" w:eastAsia="宋体" w:cs="Times New Roman"/>
      <w:bCs/>
      <w:sz w:val="18"/>
      <w:szCs w:val="18"/>
      <w:lang w:val="en-US" w:eastAsia="zh-CN" w:bidi="ar-SA"/>
    </w:rPr>
  </w:style>
  <w:style w:type="paragraph" w:customStyle="1" w:styleId="428">
    <w:name w:val="图表"/>
    <w:basedOn w:val="1"/>
    <w:autoRedefine/>
    <w:qFormat/>
    <w:uiPriority w:val="0"/>
    <w:pPr>
      <w:adjustRightInd w:val="0"/>
      <w:snapToGrid w:val="0"/>
      <w:jc w:val="center"/>
    </w:pPr>
    <w:rPr>
      <w:rFonts w:ascii="宋体" w:hAnsi="宋体"/>
      <w:szCs w:val="21"/>
    </w:rPr>
  </w:style>
  <w:style w:type="paragraph" w:customStyle="1" w:styleId="429">
    <w:name w:val="正文浙江中烟安全"/>
    <w:basedOn w:val="1"/>
    <w:autoRedefine/>
    <w:qFormat/>
    <w:uiPriority w:val="0"/>
    <w:pPr>
      <w:spacing w:before="120" w:line="360" w:lineRule="auto"/>
      <w:ind w:firstLine="200" w:firstLineChars="200"/>
    </w:pPr>
    <w:rPr>
      <w:rFonts w:ascii="Times New Roman" w:hAnsi="Times New Roman"/>
      <w:kern w:val="0"/>
      <w:sz w:val="24"/>
      <w:szCs w:val="24"/>
    </w:rPr>
  </w:style>
  <w:style w:type="paragraph" w:customStyle="1" w:styleId="430">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31">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432">
    <w:name w:val="样式 样式 正文文本缩进 + 仿宋_GB2312 小四 首行缩进:  0 厘米 行距: 1.5 倍行距 + (中文) 仿宋_GB..."/>
    <w:basedOn w:val="433"/>
    <w:autoRedefine/>
    <w:qFormat/>
    <w:uiPriority w:val="0"/>
    <w:pPr>
      <w:ind w:firstLine="480" w:firstLineChars="200"/>
    </w:pPr>
  </w:style>
  <w:style w:type="paragraph" w:customStyle="1" w:styleId="433">
    <w:name w:val="样式 正文文本缩进 + 仿宋_GB2312 小四 首行缩进:  0 厘米 行距: 1.5 倍行距"/>
    <w:basedOn w:val="29"/>
    <w:autoRedefine/>
    <w:qFormat/>
    <w:uiPriority w:val="0"/>
    <w:pPr>
      <w:spacing w:line="360" w:lineRule="auto"/>
      <w:ind w:firstLine="0"/>
    </w:pPr>
    <w:rPr>
      <w:rFonts w:ascii="仿宋_GB2312" w:hAnsi="Times New Roman" w:eastAsia="新宋体"/>
      <w:spacing w:val="0"/>
      <w:sz w:val="24"/>
    </w:rPr>
  </w:style>
  <w:style w:type="paragraph" w:customStyle="1" w:styleId="434">
    <w:name w:val="xl86"/>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35">
    <w:name w:val="正文样式加粗"/>
    <w:basedOn w:val="147"/>
    <w:autoRedefine/>
    <w:qFormat/>
    <w:uiPriority w:val="0"/>
    <w:pPr>
      <w:ind w:firstLine="562"/>
    </w:pPr>
    <w:rPr>
      <w:rFonts w:ascii="仿宋_GB2312" w:eastAsia="仿宋_GB2312"/>
      <w:b/>
      <w:sz w:val="28"/>
      <w:szCs w:val="28"/>
    </w:rPr>
  </w:style>
  <w:style w:type="paragraph" w:customStyle="1" w:styleId="436">
    <w:name w:val="图名"/>
    <w:basedOn w:val="22"/>
    <w:autoRedefine/>
    <w:qFormat/>
    <w:uiPriority w:val="0"/>
    <w:pPr>
      <w:spacing w:beforeLines="50" w:afterLines="50"/>
      <w:jc w:val="center"/>
    </w:pPr>
    <w:rPr>
      <w:rFonts w:ascii="Times New Roman" w:hAnsi="Times New Roman"/>
      <w:kern w:val="0"/>
      <w:sz w:val="24"/>
      <w:szCs w:val="24"/>
    </w:rPr>
  </w:style>
  <w:style w:type="paragraph" w:styleId="43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xl68"/>
    <w:basedOn w:val="1"/>
    <w:autoRedefine/>
    <w:qFormat/>
    <w:uiPriority w:val="0"/>
    <w:pPr>
      <w:widowControl/>
      <w:pBdr>
        <w:left w:val="single" w:color="000000" w:sz="12" w:space="23"/>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439">
    <w:name w:val="xl74"/>
    <w:basedOn w:val="1"/>
    <w:autoRedefine/>
    <w:qFormat/>
    <w:uiPriority w:val="0"/>
    <w:pPr>
      <w:widowControl/>
      <w:pBdr>
        <w:top w:val="single" w:color="000000" w:sz="12" w:space="0"/>
        <w:left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440">
    <w:name w:val="Plain Text1"/>
    <w:basedOn w:val="1"/>
    <w:autoRedefine/>
    <w:qFormat/>
    <w:uiPriority w:val="0"/>
    <w:pPr>
      <w:autoSpaceDE w:val="0"/>
      <w:autoSpaceDN w:val="0"/>
      <w:adjustRightInd w:val="0"/>
      <w:spacing w:line="360" w:lineRule="auto"/>
    </w:pPr>
    <w:rPr>
      <w:rFonts w:hint="eastAsia" w:ascii="宋体" w:hAnsi="宋体"/>
      <w:sz w:val="24"/>
      <w:szCs w:val="20"/>
    </w:rPr>
  </w:style>
  <w:style w:type="paragraph" w:customStyle="1" w:styleId="441">
    <w:name w:val="xl1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xl64"/>
    <w:basedOn w:val="1"/>
    <w:autoRedefine/>
    <w:qFormat/>
    <w:uiPriority w:val="0"/>
    <w:pPr>
      <w:widowControl/>
      <w:pBdr>
        <w:bottom w:val="single" w:color="000000" w:sz="8" w:space="0"/>
        <w:right w:val="single" w:color="000000" w:sz="8" w:space="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443">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444">
    <w:name w:val="文档正文 Char"/>
    <w:basedOn w:val="1"/>
    <w:autoRedefine/>
    <w:qFormat/>
    <w:uiPriority w:val="0"/>
    <w:pPr>
      <w:adjustRightInd w:val="0"/>
      <w:spacing w:line="500" w:lineRule="atLeast"/>
      <w:ind w:firstLine="567"/>
    </w:pPr>
    <w:rPr>
      <w:rFonts w:hint="eastAsia" w:ascii="仿宋_GB2312" w:hAnsi="Times New Roman" w:eastAsia="仿宋_GB2312"/>
      <w:sz w:val="28"/>
      <w:szCs w:val="24"/>
    </w:rPr>
  </w:style>
  <w:style w:type="paragraph" w:customStyle="1" w:styleId="445">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paragraph" w:customStyle="1" w:styleId="446">
    <w:name w:val="新昌图表样式"/>
    <w:basedOn w:val="22"/>
    <w:autoRedefine/>
    <w:qFormat/>
    <w:uiPriority w:val="0"/>
    <w:pPr>
      <w:spacing w:beforeLines="50" w:afterLines="50"/>
      <w:jc w:val="center"/>
    </w:pPr>
    <w:rPr>
      <w:rFonts w:ascii="黑体"/>
      <w:kern w:val="0"/>
      <w:sz w:val="24"/>
      <w:szCs w:val="24"/>
    </w:rPr>
  </w:style>
  <w:style w:type="paragraph" w:customStyle="1" w:styleId="447">
    <w:name w:val="Char Char Char"/>
    <w:basedOn w:val="1"/>
    <w:autoRedefine/>
    <w:qFormat/>
    <w:uiPriority w:val="0"/>
    <w:rPr>
      <w:rFonts w:ascii="Tahoma" w:hAnsi="Tahoma"/>
      <w:sz w:val="24"/>
      <w:szCs w:val="20"/>
    </w:rPr>
  </w:style>
  <w:style w:type="paragraph" w:customStyle="1" w:styleId="448">
    <w:name w:val="样式 样式 标题 4 + 段后: 0.5 行1"/>
    <w:basedOn w:val="449"/>
    <w:next w:val="41"/>
    <w:autoRedefine/>
    <w:qFormat/>
    <w:uiPriority w:val="0"/>
    <w:pPr>
      <w:numPr>
        <w:ilvl w:val="1"/>
        <w:numId w:val="5"/>
      </w:numPr>
      <w:tabs>
        <w:tab w:val="left" w:pos="2040"/>
      </w:tabs>
      <w:spacing w:after="120"/>
      <w:ind w:left="0" w:firstLine="0"/>
    </w:pPr>
  </w:style>
  <w:style w:type="paragraph" w:customStyle="1" w:styleId="449">
    <w:name w:val="样式 标题 4 + 段后: 0.5 行"/>
    <w:basedOn w:val="5"/>
    <w:autoRedefine/>
    <w:qFormat/>
    <w:uiPriority w:val="0"/>
    <w:pPr>
      <w:keepLines w:val="0"/>
      <w:numPr>
        <w:ilvl w:val="3"/>
        <w:numId w:val="12"/>
      </w:numPr>
      <w:spacing w:before="120" w:afterLines="50" w:line="240" w:lineRule="auto"/>
      <w:jc w:val="left"/>
    </w:pPr>
    <w:rPr>
      <w:rFonts w:ascii="宋体" w:hAnsi="Times New Roman" w:eastAsia="宋体" w:cs="宋体"/>
      <w:snapToGrid w:val="0"/>
      <w:kern w:val="0"/>
      <w:sz w:val="21"/>
      <w:szCs w:val="20"/>
    </w:rPr>
  </w:style>
  <w:style w:type="paragraph" w:customStyle="1" w:styleId="450">
    <w:name w:val="金保标题2"/>
    <w:basedOn w:val="3"/>
    <w:next w:val="1"/>
    <w:autoRedefine/>
    <w:qFormat/>
    <w:uiPriority w:val="0"/>
    <w:pPr>
      <w:tabs>
        <w:tab w:val="left" w:pos="709"/>
      </w:tabs>
      <w:spacing w:line="360" w:lineRule="auto"/>
    </w:pPr>
    <w:rPr>
      <w:rFonts w:ascii="Times New Roman" w:hAnsi="Times New Roman"/>
      <w:kern w:val="0"/>
      <w:sz w:val="28"/>
      <w:szCs w:val="28"/>
    </w:rPr>
  </w:style>
  <w:style w:type="paragraph" w:customStyle="1" w:styleId="451">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2">
    <w:name w:val="贷方"/>
    <w:basedOn w:val="1"/>
    <w:autoRedefine/>
    <w:qFormat/>
    <w:uiPriority w:val="0"/>
    <w:pPr>
      <w:ind w:left="1890" w:leftChars="900"/>
    </w:pPr>
    <w:rPr>
      <w:rFonts w:ascii="Times New Roman" w:hAnsi="Times New Roman"/>
      <w:sz w:val="24"/>
      <w:szCs w:val="24"/>
    </w:rPr>
  </w:style>
  <w:style w:type="paragraph" w:customStyle="1" w:styleId="453">
    <w:name w:val="linyang-正文"/>
    <w:basedOn w:val="1"/>
    <w:autoRedefine/>
    <w:qFormat/>
    <w:uiPriority w:val="0"/>
    <w:pPr>
      <w:spacing w:before="120" w:after="120" w:line="400" w:lineRule="exact"/>
      <w:ind w:firstLine="200" w:firstLineChars="200"/>
    </w:pPr>
    <w:rPr>
      <w:rFonts w:ascii="Times New Roman" w:hAnsi="Times New Roman"/>
      <w:sz w:val="24"/>
      <w:szCs w:val="24"/>
    </w:rPr>
  </w:style>
  <w:style w:type="paragraph" w:customStyle="1" w:styleId="454">
    <w:name w:val="标题2"/>
    <w:basedOn w:val="3"/>
    <w:next w:val="4"/>
    <w:autoRedefine/>
    <w:qFormat/>
    <w:uiPriority w:val="0"/>
    <w:pPr>
      <w:numPr>
        <w:ilvl w:val="1"/>
        <w:numId w:val="13"/>
      </w:numPr>
      <w:spacing w:beforeLines="100" w:afterLines="100" w:line="360" w:lineRule="auto"/>
    </w:pPr>
    <w:rPr>
      <w:rFonts w:ascii="Times New Roman" w:hAnsi="Times New Roman"/>
      <w:sz w:val="30"/>
    </w:rPr>
  </w:style>
  <w:style w:type="paragraph" w:customStyle="1" w:styleId="455">
    <w:name w:val="text"/>
    <w:basedOn w:val="1"/>
    <w:autoRedefine/>
    <w:qFormat/>
    <w:uiPriority w:val="0"/>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456">
    <w:name w:val="正文1"/>
    <w:basedOn w:val="24"/>
    <w:next w:val="1"/>
    <w:autoRedefine/>
    <w:qFormat/>
    <w:uiPriority w:val="0"/>
    <w:pPr>
      <w:shd w:val="clear" w:color="auto" w:fill="000080"/>
    </w:pPr>
    <w:rPr>
      <w:rFonts w:ascii="Tahoma" w:hAnsi="Tahoma" w:cs="Tahoma"/>
      <w:kern w:val="0"/>
      <w:szCs w:val="24"/>
    </w:rPr>
  </w:style>
  <w:style w:type="paragraph" w:customStyle="1" w:styleId="457">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8">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9">
    <w:name w:val="xl1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60">
    <w:name w:val="小标题"/>
    <w:basedOn w:val="27"/>
    <w:autoRedefine/>
    <w:qFormat/>
    <w:uiPriority w:val="0"/>
    <w:pPr>
      <w:tabs>
        <w:tab w:val="left" w:pos="840"/>
      </w:tabs>
      <w:spacing w:before="60" w:after="60" w:line="360" w:lineRule="auto"/>
      <w:ind w:left="840" w:hanging="420"/>
    </w:pPr>
    <w:rPr>
      <w:rFonts w:eastAsia="黑体"/>
      <w:sz w:val="24"/>
      <w:szCs w:val="20"/>
    </w:rPr>
  </w:style>
  <w:style w:type="paragraph" w:customStyle="1" w:styleId="461">
    <w:name w:val="五号正文项目（标准）"/>
    <w:basedOn w:val="1"/>
    <w:autoRedefine/>
    <w:qFormat/>
    <w:uiPriority w:val="0"/>
    <w:pPr>
      <w:tabs>
        <w:tab w:val="left" w:pos="900"/>
      </w:tabs>
      <w:spacing w:line="400" w:lineRule="exact"/>
      <w:ind w:left="900" w:hanging="540"/>
      <w:jc w:val="left"/>
    </w:pPr>
    <w:rPr>
      <w:rFonts w:ascii="宋体" w:hAnsi="宋体"/>
      <w:color w:val="000000"/>
      <w:szCs w:val="20"/>
    </w:rPr>
  </w:style>
  <w:style w:type="paragraph" w:customStyle="1" w:styleId="462">
    <w:name w:val="pbullet2cm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463">
    <w:name w:val="xl100"/>
    <w:basedOn w:val="1"/>
    <w:autoRedefine/>
    <w:qFormat/>
    <w:uiPriority w:val="0"/>
    <w:pPr>
      <w:widowControl/>
      <w:spacing w:before="100" w:beforeAutospacing="1" w:after="100" w:afterAutospacing="1"/>
    </w:pPr>
    <w:rPr>
      <w:rFonts w:ascii="宋体" w:hAnsi="宋体" w:cs="宋体"/>
      <w:color w:val="000000"/>
      <w:kern w:val="0"/>
      <w:szCs w:val="21"/>
    </w:rPr>
  </w:style>
  <w:style w:type="paragraph" w:customStyle="1" w:styleId="464">
    <w:name w:val="S4-L15-C"/>
    <w:basedOn w:val="1"/>
    <w:autoRedefine/>
    <w:qFormat/>
    <w:uiPriority w:val="0"/>
    <w:pPr>
      <w:spacing w:after="120" w:line="360" w:lineRule="auto"/>
      <w:jc w:val="center"/>
    </w:pPr>
    <w:rPr>
      <w:rFonts w:ascii="Times New Roman" w:hAnsi="Times New Roman"/>
      <w:szCs w:val="21"/>
    </w:rPr>
  </w:style>
  <w:style w:type="paragraph" w:customStyle="1" w:styleId="465">
    <w:name w:val="P2"/>
    <w:basedOn w:val="1"/>
    <w:autoRedefine/>
    <w:qFormat/>
    <w:uiPriority w:val="0"/>
    <w:pPr>
      <w:widowControl/>
      <w:spacing w:before="240" w:line="240" w:lineRule="atLeast"/>
      <w:ind w:left="578"/>
      <w:jc w:val="left"/>
    </w:pPr>
    <w:rPr>
      <w:rFonts w:ascii="Times New Roman" w:hAnsi="Times New Roman"/>
      <w:b/>
      <w:kern w:val="0"/>
      <w:szCs w:val="21"/>
      <w:lang w:val="en-AU" w:eastAsia="en-US"/>
    </w:rPr>
  </w:style>
  <w:style w:type="paragraph" w:customStyle="1" w:styleId="466">
    <w:name w:val="f656565_12"/>
    <w:basedOn w:val="1"/>
    <w:autoRedefine/>
    <w:qFormat/>
    <w:uiPriority w:val="0"/>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467">
    <w:name w:val="标题1"/>
    <w:basedOn w:val="36"/>
    <w:autoRedefine/>
    <w:qFormat/>
    <w:uiPriority w:val="0"/>
    <w:pPr>
      <w:spacing w:beforeLines="0" w:afterLines="0" w:line="360" w:lineRule="auto"/>
    </w:pPr>
    <w:rPr>
      <w:b/>
      <w:sz w:val="30"/>
      <w:szCs w:val="20"/>
    </w:rPr>
  </w:style>
  <w:style w:type="paragraph" w:customStyle="1" w:styleId="468">
    <w:name w:val="Normal0"/>
    <w:autoRedefine/>
    <w:qFormat/>
    <w:uiPriority w:val="0"/>
    <w:rPr>
      <w:rFonts w:ascii="Times New Roman" w:hAnsi="Times New Roman" w:eastAsia="宋体" w:cs="Times New Roman"/>
      <w:lang w:val="en-US" w:eastAsia="en-US" w:bidi="ar-SA"/>
    </w:rPr>
  </w:style>
  <w:style w:type="paragraph" w:customStyle="1" w:styleId="469">
    <w:name w:val="Char6"/>
    <w:basedOn w:val="1"/>
    <w:autoRedefine/>
    <w:qFormat/>
    <w:uiPriority w:val="0"/>
    <w:pPr>
      <w:tabs>
        <w:tab w:val="left" w:pos="432"/>
      </w:tabs>
      <w:ind w:left="432" w:hanging="432"/>
    </w:pPr>
    <w:rPr>
      <w:rFonts w:ascii="Times New Roman" w:hAnsi="Times New Roman"/>
      <w:sz w:val="24"/>
      <w:szCs w:val="24"/>
    </w:rPr>
  </w:style>
  <w:style w:type="paragraph" w:customStyle="1" w:styleId="470">
    <w:name w:val="样式 标题 3(A-3)sect1.2.3h3H3level_3PIM 3Level 3 HeadHeading..."/>
    <w:basedOn w:val="4"/>
    <w:autoRedefine/>
    <w:qFormat/>
    <w:uiPriority w:val="0"/>
    <w:rPr>
      <w:rFonts w:ascii="Arial" w:hAnsi="Arial"/>
      <w:sz w:val="30"/>
    </w:rPr>
  </w:style>
  <w:style w:type="paragraph" w:customStyle="1" w:styleId="471">
    <w:name w:val="书籍标题3"/>
    <w:basedOn w:val="1"/>
    <w:autoRedefine/>
    <w:qFormat/>
    <w:uiPriority w:val="0"/>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472">
    <w:name w:val="Char1"/>
    <w:basedOn w:val="1"/>
    <w:autoRedefine/>
    <w:qFormat/>
    <w:uiPriority w:val="0"/>
    <w:pPr>
      <w:spacing w:beforeLines="20" w:afterLines="20"/>
    </w:pPr>
    <w:rPr>
      <w:rFonts w:ascii="楷体_GB2312" w:hAnsi="宋体" w:eastAsia="楷体_GB2312" w:cs="Arial"/>
      <w:kern w:val="0"/>
      <w:sz w:val="24"/>
      <w:szCs w:val="24"/>
    </w:rPr>
  </w:style>
  <w:style w:type="paragraph" w:customStyle="1" w:styleId="473">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74">
    <w:name w:val="flType"/>
    <w:basedOn w:val="1"/>
    <w:autoRedefine/>
    <w:qFormat/>
    <w:uiPriority w:val="0"/>
    <w:pPr>
      <w:adjustRightInd w:val="0"/>
      <w:spacing w:before="560" w:after="120" w:line="360" w:lineRule="atLeast"/>
      <w:jc w:val="center"/>
      <w:textAlignment w:val="baseline"/>
    </w:pPr>
    <w:rPr>
      <w:rFonts w:ascii="Arial" w:hAnsi="Times New Roman" w:eastAsia="黑体"/>
      <w:kern w:val="0"/>
      <w:sz w:val="28"/>
      <w:szCs w:val="20"/>
    </w:rPr>
  </w:style>
  <w:style w:type="paragraph" w:customStyle="1" w:styleId="475">
    <w:name w:val="msoaccenttext3"/>
    <w:autoRedefine/>
    <w:qFormat/>
    <w:uiPriority w:val="0"/>
    <w:rPr>
      <w:rFonts w:ascii="Century Schoolbook" w:hAnsi="Century Schoolbook" w:eastAsia="宋体" w:cs="宋体"/>
      <w:color w:val="FFFFFF"/>
      <w:kern w:val="28"/>
      <w:sz w:val="13"/>
      <w:szCs w:val="13"/>
      <w:lang w:val="en-US" w:eastAsia="zh-CN" w:bidi="ar-SA"/>
    </w:rPr>
  </w:style>
  <w:style w:type="paragraph" w:customStyle="1" w:styleId="476">
    <w:name w:val="正文缩进1"/>
    <w:basedOn w:val="1"/>
    <w:autoRedefine/>
    <w:qFormat/>
    <w:uiPriority w:val="0"/>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477">
    <w:name w:val="文档正文"/>
    <w:basedOn w:val="1"/>
    <w:autoRedefine/>
    <w:qFormat/>
    <w:uiPriority w:val="0"/>
    <w:pPr>
      <w:adjustRightInd w:val="0"/>
      <w:spacing w:line="440" w:lineRule="exact"/>
      <w:ind w:firstLine="567"/>
      <w:textAlignment w:val="baseline"/>
    </w:pPr>
    <w:rPr>
      <w:rFonts w:ascii="Arial Narrow" w:hAnsi="Arial Narrow"/>
      <w:kern w:val="0"/>
      <w:sz w:val="24"/>
      <w:szCs w:val="24"/>
    </w:rPr>
  </w:style>
  <w:style w:type="paragraph" w:customStyle="1" w:styleId="478">
    <w:name w:val="Char Char Char 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79">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480">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1">
    <w:name w:val="Normal Indent1"/>
    <w:basedOn w:val="1"/>
    <w:autoRedefine/>
    <w:qFormat/>
    <w:uiPriority w:val="0"/>
    <w:pPr>
      <w:ind w:firstLine="420"/>
    </w:pPr>
    <w:rPr>
      <w:rFonts w:ascii="Times New Roman" w:hAnsi="Times New Roman"/>
      <w:szCs w:val="20"/>
    </w:rPr>
  </w:style>
  <w:style w:type="paragraph" w:customStyle="1" w:styleId="482">
    <w:name w:val="pa-17"/>
    <w:basedOn w:val="1"/>
    <w:autoRedefine/>
    <w:qFormat/>
    <w:uiPriority w:val="0"/>
    <w:pPr>
      <w:widowControl/>
      <w:spacing w:before="150" w:after="150"/>
      <w:jc w:val="left"/>
    </w:pPr>
    <w:rPr>
      <w:rFonts w:ascii="宋体" w:hAnsi="宋体" w:cs="宋体"/>
      <w:kern w:val="0"/>
      <w:sz w:val="24"/>
      <w:szCs w:val="24"/>
    </w:rPr>
  </w:style>
  <w:style w:type="paragraph" w:customStyle="1" w:styleId="483">
    <w:name w:val="小四 段落 宋体 Char Char"/>
    <w:basedOn w:val="1"/>
    <w:autoRedefine/>
    <w:qFormat/>
    <w:uiPriority w:val="0"/>
    <w:pPr>
      <w:spacing w:line="360" w:lineRule="auto"/>
      <w:ind w:firstLine="480" w:firstLineChars="200"/>
    </w:pPr>
    <w:rPr>
      <w:rFonts w:ascii="宋体" w:hAnsi="宋体"/>
      <w:sz w:val="24"/>
      <w:szCs w:val="24"/>
    </w:rPr>
  </w:style>
  <w:style w:type="paragraph" w:customStyle="1" w:styleId="484">
    <w:name w:val="Char9"/>
    <w:basedOn w:val="1"/>
    <w:autoRedefine/>
    <w:qFormat/>
    <w:uiPriority w:val="0"/>
    <w:pPr>
      <w:adjustRightInd w:val="0"/>
      <w:textAlignment w:val="baseline"/>
    </w:pPr>
    <w:rPr>
      <w:rFonts w:ascii="Tahoma" w:hAnsi="Tahoma"/>
      <w:sz w:val="24"/>
      <w:szCs w:val="20"/>
    </w:rPr>
  </w:style>
  <w:style w:type="paragraph" w:customStyle="1" w:styleId="485">
    <w:name w:val="样式 正文缩进正文（首行缩进两字）四号四号1四号2四号11特点正文非缩进段1ALT+ZPI正文文字首行缩进...2"/>
    <w:basedOn w:val="6"/>
    <w:autoRedefine/>
    <w:qFormat/>
    <w:uiPriority w:val="0"/>
    <w:pPr>
      <w:spacing w:beforeLines="50" w:line="360" w:lineRule="exact"/>
      <w:ind w:firstLine="200" w:firstLineChars="200"/>
    </w:pPr>
    <w:rPr>
      <w:rFonts w:ascii="宋体" w:hAnsi="Times New Roman" w:cs="宋体"/>
      <w:bCs/>
      <w:kern w:val="0"/>
      <w:sz w:val="24"/>
    </w:rPr>
  </w:style>
  <w:style w:type="paragraph" w:customStyle="1" w:styleId="486">
    <w:name w:val="批注主题11"/>
    <w:basedOn w:val="8"/>
    <w:next w:val="8"/>
    <w:autoRedefine/>
    <w:qFormat/>
    <w:uiPriority w:val="0"/>
    <w:rPr>
      <w:b/>
      <w:bCs/>
      <w:kern w:val="0"/>
      <w:sz w:val="20"/>
      <w:szCs w:val="20"/>
    </w:rPr>
  </w:style>
  <w:style w:type="paragraph" w:customStyle="1" w:styleId="487">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8">
    <w:name w:val="最新标题1"/>
    <w:basedOn w:val="489"/>
    <w:next w:val="491"/>
    <w:autoRedefine/>
    <w:qFormat/>
    <w:uiPriority w:val="0"/>
    <w:pPr>
      <w:tabs>
        <w:tab w:val="left" w:pos="1140"/>
      </w:tabs>
      <w:spacing w:after="120"/>
    </w:pPr>
    <w:rPr>
      <w:bCs/>
    </w:rPr>
  </w:style>
  <w:style w:type="paragraph" w:customStyle="1" w:styleId="489">
    <w:name w:val="样式 标题1"/>
    <w:basedOn w:val="490"/>
    <w:next w:val="491"/>
    <w:autoRedefine/>
    <w:qFormat/>
    <w:uiPriority w:val="0"/>
    <w:pPr>
      <w:tabs>
        <w:tab w:val="left" w:pos="1140"/>
      </w:tabs>
      <w:spacing w:after="50"/>
      <w:ind w:left="1140" w:hanging="720"/>
    </w:pPr>
    <w:rPr>
      <w:bCs w:val="0"/>
      <w:sz w:val="32"/>
    </w:rPr>
  </w:style>
  <w:style w:type="paragraph" w:customStyle="1" w:styleId="490">
    <w:name w:val="样式 标题 1 + 段后: 0.5 行"/>
    <w:basedOn w:val="2"/>
    <w:autoRedefine/>
    <w:qFormat/>
    <w:uiPriority w:val="0"/>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491">
    <w:name w:val="最新标题2"/>
    <w:basedOn w:val="492"/>
    <w:next w:val="493"/>
    <w:autoRedefine/>
    <w:qFormat/>
    <w:uiPriority w:val="0"/>
    <w:pPr>
      <w:spacing w:after="120"/>
    </w:pPr>
  </w:style>
  <w:style w:type="paragraph" w:customStyle="1" w:styleId="492">
    <w:name w:val="样式 标题 2"/>
    <w:basedOn w:val="3"/>
    <w:next w:val="493"/>
    <w:autoRedefine/>
    <w:qFormat/>
    <w:uiPriority w:val="0"/>
    <w:pPr>
      <w:keepLines w:val="0"/>
      <w:spacing w:before="120" w:afterLines="50" w:line="240" w:lineRule="auto"/>
      <w:ind w:left="380" w:hanging="380"/>
      <w:jc w:val="left"/>
    </w:pPr>
    <w:rPr>
      <w:rFonts w:ascii="宋体" w:hAnsi="Times New Roman" w:eastAsia="宋体" w:cs="宋体"/>
      <w:snapToGrid w:val="0"/>
      <w:kern w:val="0"/>
      <w:sz w:val="28"/>
      <w:szCs w:val="20"/>
    </w:rPr>
  </w:style>
  <w:style w:type="paragraph" w:customStyle="1" w:styleId="493">
    <w:name w:val="最新标题3"/>
    <w:basedOn w:val="494"/>
    <w:next w:val="495"/>
    <w:autoRedefine/>
    <w:qFormat/>
    <w:uiPriority w:val="0"/>
    <w:pPr>
      <w:spacing w:after="120"/>
    </w:pPr>
  </w:style>
  <w:style w:type="paragraph" w:customStyle="1" w:styleId="494">
    <w:name w:val="样式 标题 3"/>
    <w:basedOn w:val="4"/>
    <w:next w:val="495"/>
    <w:autoRedefine/>
    <w:qFormat/>
    <w:uiPriority w:val="0"/>
    <w:pPr>
      <w:keepLines w:val="0"/>
      <w:spacing w:before="120" w:afterLines="50" w:line="240" w:lineRule="auto"/>
      <w:jc w:val="left"/>
    </w:pPr>
    <w:rPr>
      <w:rFonts w:ascii="宋体" w:cs="宋体"/>
      <w:snapToGrid w:val="0"/>
      <w:kern w:val="0"/>
      <w:sz w:val="24"/>
      <w:szCs w:val="20"/>
    </w:rPr>
  </w:style>
  <w:style w:type="paragraph" w:customStyle="1" w:styleId="495">
    <w:name w:val="最新标题4"/>
    <w:basedOn w:val="496"/>
    <w:next w:val="1"/>
    <w:autoRedefine/>
    <w:qFormat/>
    <w:uiPriority w:val="0"/>
    <w:pPr>
      <w:tabs>
        <w:tab w:val="left" w:pos="864"/>
        <w:tab w:val="left" w:pos="2040"/>
        <w:tab w:val="left" w:pos="2100"/>
      </w:tabs>
      <w:spacing w:after="120"/>
      <w:ind w:left="0" w:firstLine="0"/>
    </w:pPr>
  </w:style>
  <w:style w:type="paragraph" w:customStyle="1" w:styleId="496">
    <w:name w:val="样式 标题 4"/>
    <w:basedOn w:val="497"/>
    <w:next w:val="498"/>
    <w:autoRedefine/>
    <w:qFormat/>
    <w:uiPriority w:val="0"/>
    <w:pPr>
      <w:numPr>
        <w:ilvl w:val="0"/>
      </w:numPr>
      <w:tabs>
        <w:tab w:val="left" w:pos="864"/>
        <w:tab w:val="left" w:pos="2040"/>
        <w:tab w:val="left" w:pos="2100"/>
      </w:tabs>
      <w:spacing w:after="50"/>
      <w:ind w:left="2100" w:hanging="420"/>
    </w:pPr>
  </w:style>
  <w:style w:type="paragraph" w:customStyle="1" w:styleId="497">
    <w:name w:val="样式 标题 4Chapter X.X.X.X. + 段后: 0.5 行1"/>
    <w:basedOn w:val="449"/>
    <w:autoRedefine/>
    <w:qFormat/>
    <w:uiPriority w:val="0"/>
    <w:pPr>
      <w:numPr>
        <w:numId w:val="0"/>
      </w:numPr>
      <w:tabs>
        <w:tab w:val="left" w:pos="864"/>
      </w:tabs>
      <w:spacing w:after="120"/>
      <w:ind w:left="864" w:hanging="864"/>
    </w:pPr>
  </w:style>
  <w:style w:type="paragraph" w:customStyle="1" w:styleId="498">
    <w:name w:val="样式 正文"/>
    <w:basedOn w:val="1"/>
    <w:next w:val="1"/>
    <w:autoRedefine/>
    <w:qFormat/>
    <w:uiPriority w:val="0"/>
    <w:pPr>
      <w:numPr>
        <w:ilvl w:val="2"/>
        <w:numId w:val="5"/>
      </w:numPr>
      <w:spacing w:afterLines="50"/>
      <w:jc w:val="left"/>
    </w:pPr>
    <w:rPr>
      <w:rFonts w:ascii="宋体" w:hAnsi="Times New Roman" w:cs="宋体"/>
      <w:snapToGrid w:val="0"/>
      <w:kern w:val="0"/>
      <w:szCs w:val="20"/>
    </w:rPr>
  </w:style>
  <w:style w:type="paragraph" w:customStyle="1" w:styleId="499">
    <w:name w:val="缺省文本"/>
    <w:basedOn w:val="1"/>
    <w:autoRedefine/>
    <w:qFormat/>
    <w:uiPriority w:val="0"/>
    <w:pPr>
      <w:autoSpaceDE w:val="0"/>
      <w:autoSpaceDN w:val="0"/>
      <w:adjustRightInd w:val="0"/>
      <w:jc w:val="left"/>
    </w:pPr>
    <w:rPr>
      <w:rFonts w:ascii="Times New Roman" w:hAnsi="Times New Roman"/>
      <w:kern w:val="0"/>
      <w:sz w:val="24"/>
      <w:szCs w:val="20"/>
    </w:rPr>
  </w:style>
  <w:style w:type="paragraph" w:customStyle="1" w:styleId="500">
    <w:name w:val="_Style 1481"/>
    <w:next w:val="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01">
    <w:name w:val="样式 标题 1 + 左侧:  0 厘米 首行缩进:  0 厘米"/>
    <w:basedOn w:val="2"/>
    <w:autoRedefine/>
    <w:qFormat/>
    <w:uiPriority w:val="0"/>
    <w:pPr>
      <w:keepNext/>
      <w:keepLines/>
      <w:autoSpaceDE/>
      <w:autoSpaceDN/>
      <w:adjustRightInd/>
      <w:spacing w:after="120"/>
      <w:jc w:val="both"/>
    </w:pPr>
    <w:rPr>
      <w:rFonts w:ascii="黑体" w:eastAsia="黑体" w:cs="宋体"/>
      <w:kern w:val="44"/>
    </w:rPr>
  </w:style>
  <w:style w:type="paragraph" w:customStyle="1" w:styleId="502">
    <w:name w:val="Paragraph1"/>
    <w:basedOn w:val="1"/>
    <w:autoRedefine/>
    <w:qFormat/>
    <w:uiPriority w:val="0"/>
    <w:pPr>
      <w:spacing w:before="80" w:afterLines="50"/>
    </w:pPr>
    <w:rPr>
      <w:rFonts w:ascii="宋体" w:hAnsi="Times New Roman"/>
      <w:snapToGrid w:val="0"/>
      <w:kern w:val="0"/>
      <w:szCs w:val="20"/>
    </w:rPr>
  </w:style>
  <w:style w:type="paragraph" w:customStyle="1" w:styleId="503">
    <w:name w:val="4"/>
    <w:basedOn w:val="1"/>
    <w:autoRedefine/>
    <w:qFormat/>
    <w:uiPriority w:val="0"/>
  </w:style>
  <w:style w:type="paragraph" w:customStyle="1" w:styleId="504">
    <w:name w:val="ZJGIS-一级标题"/>
    <w:basedOn w:val="2"/>
    <w:autoRedefine/>
    <w:qFormat/>
    <w:uiPriority w:val="0"/>
    <w:pPr>
      <w:keepNext/>
      <w:keepLines/>
      <w:numPr>
        <w:ilvl w:val="0"/>
        <w:numId w:val="10"/>
      </w:numPr>
      <w:autoSpaceDE/>
      <w:autoSpaceDN/>
      <w:adjustRightInd/>
      <w:spacing w:before="60" w:after="60" w:line="240" w:lineRule="auto"/>
      <w:jc w:val="both"/>
    </w:pPr>
    <w:rPr>
      <w:rFonts w:ascii="Times New Roman" w:hAnsi="Times New Roman" w:eastAsia="华文中宋"/>
      <w:kern w:val="44"/>
      <w:sz w:val="32"/>
      <w:szCs w:val="32"/>
    </w:rPr>
  </w:style>
  <w:style w:type="paragraph" w:customStyle="1" w:styleId="505">
    <w:name w:val="中等深浅列表 2 - 强调文字颜色 21"/>
    <w:autoRedefine/>
    <w:semiHidden/>
    <w:qFormat/>
    <w:uiPriority w:val="99"/>
    <w:rPr>
      <w:rFonts w:ascii="Calibri" w:hAnsi="Calibri" w:eastAsia="宋体" w:cs="Times New Roman"/>
      <w:kern w:val="2"/>
      <w:sz w:val="21"/>
      <w:szCs w:val="22"/>
      <w:lang w:val="en-US" w:eastAsia="zh-CN" w:bidi="ar-SA"/>
    </w:rPr>
  </w:style>
  <w:style w:type="paragraph" w:customStyle="1" w:styleId="506">
    <w:name w:val="xl77"/>
    <w:basedOn w:val="1"/>
    <w:autoRedefine/>
    <w:qFormat/>
    <w:uiPriority w:val="0"/>
    <w:pPr>
      <w:widowControl/>
      <w:pBdr>
        <w:top w:val="single" w:color="000000" w:sz="12" w:space="0"/>
        <w:lef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07">
    <w:name w:val="文本"/>
    <w:autoRedefine/>
    <w:qFormat/>
    <w:uiPriority w:val="0"/>
    <w:pPr>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508">
    <w:name w:val="xl1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Char Char Char Char1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10">
    <w:name w:val="f1"/>
    <w:basedOn w:val="1"/>
    <w:autoRedefine/>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511">
    <w:name w:val="Char Char1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12">
    <w:name w:val="Char4"/>
    <w:basedOn w:val="1"/>
    <w:autoRedefine/>
    <w:qFormat/>
    <w:uiPriority w:val="0"/>
    <w:pPr>
      <w:tabs>
        <w:tab w:val="left" w:pos="432"/>
      </w:tabs>
      <w:ind w:left="432" w:hanging="432"/>
    </w:pPr>
    <w:rPr>
      <w:rFonts w:ascii="Times New Roman" w:hAnsi="Times New Roman"/>
      <w:sz w:val="24"/>
      <w:szCs w:val="24"/>
    </w:rPr>
  </w:style>
  <w:style w:type="paragraph" w:customStyle="1" w:styleId="513">
    <w:name w:val="tabletex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14">
    <w:name w:val="章正文"/>
    <w:basedOn w:val="1"/>
    <w:autoRedefine/>
    <w:qFormat/>
    <w:uiPriority w:val="0"/>
    <w:pPr>
      <w:spacing w:beforeLines="50" w:after="120" w:line="300" w:lineRule="auto"/>
      <w:ind w:firstLine="480"/>
    </w:pPr>
    <w:rPr>
      <w:rFonts w:ascii="Helvetica" w:hAnsi="Helvetica"/>
      <w:kern w:val="0"/>
      <w:sz w:val="24"/>
      <w:szCs w:val="24"/>
    </w:rPr>
  </w:style>
  <w:style w:type="paragraph" w:customStyle="1" w:styleId="515">
    <w:name w:val="xl9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16">
    <w:name w:val="正文首行缩进两字"/>
    <w:autoRedefine/>
    <w:qFormat/>
    <w:uiPriority w:val="0"/>
    <w:pPr>
      <w:tabs>
        <w:tab w:val="left" w:pos="840"/>
      </w:tabs>
      <w:spacing w:afterLines="50" w:line="360" w:lineRule="auto"/>
      <w:ind w:right="240"/>
      <w:jc w:val="both"/>
    </w:pPr>
    <w:rPr>
      <w:rFonts w:ascii="Times New Roman" w:hAnsi="Times New Roman" w:eastAsia="宋体" w:cs="Times New Roman"/>
      <w:sz w:val="21"/>
      <w:szCs w:val="21"/>
      <w:lang w:val="en-US" w:eastAsia="zh-CN" w:bidi="ar-SA"/>
    </w:rPr>
  </w:style>
  <w:style w:type="paragraph" w:customStyle="1" w:styleId="517">
    <w:name w:val="xl11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8">
    <w:name w:val="image"/>
    <w:basedOn w:val="1"/>
    <w:autoRedefine/>
    <w:qFormat/>
    <w:uiPriority w:val="0"/>
    <w:pPr>
      <w:widowControl/>
      <w:spacing w:before="360" w:after="360"/>
      <w:jc w:val="center"/>
    </w:pPr>
    <w:rPr>
      <w:rFonts w:ascii="宋体" w:hAnsi="宋体" w:cs="宋体"/>
      <w:kern w:val="0"/>
      <w:sz w:val="24"/>
      <w:szCs w:val="24"/>
    </w:rPr>
  </w:style>
  <w:style w:type="paragraph" w:customStyle="1" w:styleId="519">
    <w:name w:val="pbulletcmt"/>
    <w:basedOn w:val="1"/>
    <w:autoRedefine/>
    <w:qFormat/>
    <w:uiPriority w:val="0"/>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520">
    <w:name w:val="Paragraph2"/>
    <w:basedOn w:val="1"/>
    <w:autoRedefine/>
    <w:qFormat/>
    <w:uiPriority w:val="0"/>
    <w:pPr>
      <w:spacing w:before="80" w:afterLines="50"/>
      <w:ind w:left="720"/>
    </w:pPr>
    <w:rPr>
      <w:rFonts w:ascii="宋体" w:hAnsi="Times New Roman"/>
      <w:snapToGrid w:val="0"/>
      <w:color w:val="000000"/>
      <w:kern w:val="0"/>
      <w:szCs w:val="20"/>
      <w:lang w:val="en-AU"/>
    </w:rPr>
  </w:style>
  <w:style w:type="paragraph" w:customStyle="1" w:styleId="521">
    <w:name w:val="技术方案正文样式"/>
    <w:basedOn w:val="1"/>
    <w:autoRedefine/>
    <w:qFormat/>
    <w:uiPriority w:val="99"/>
    <w:pPr>
      <w:autoSpaceDE w:val="0"/>
      <w:autoSpaceDN w:val="0"/>
      <w:adjustRightInd w:val="0"/>
      <w:spacing w:line="400" w:lineRule="exact"/>
      <w:ind w:firstLine="480" w:firstLineChars="200"/>
    </w:pPr>
    <w:rPr>
      <w:rFonts w:ascii="宋体" w:hAnsi="宋体" w:cs="宋体"/>
      <w:sz w:val="24"/>
      <w:szCs w:val="24"/>
    </w:rPr>
  </w:style>
  <w:style w:type="paragraph" w:customStyle="1" w:styleId="522">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3">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9"/>
      <w:szCs w:val="19"/>
    </w:rPr>
  </w:style>
  <w:style w:type="paragraph" w:customStyle="1" w:styleId="524">
    <w:name w:val="pt9"/>
    <w:basedOn w:val="1"/>
    <w:autoRedefine/>
    <w:qFormat/>
    <w:uiPriority w:val="0"/>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525">
    <w:name w:val="Char Char1 Char Char Char Char1 Char Char Char"/>
    <w:basedOn w:val="1"/>
    <w:autoRedefine/>
    <w:qFormat/>
    <w:uiPriority w:val="0"/>
    <w:pPr>
      <w:adjustRightInd w:val="0"/>
      <w:spacing w:line="360" w:lineRule="atLeast"/>
      <w:textAlignment w:val="baseline"/>
    </w:pPr>
    <w:rPr>
      <w:rFonts w:ascii="Tahoma" w:hAnsi="Tahoma"/>
      <w:sz w:val="24"/>
      <w:szCs w:val="20"/>
    </w:rPr>
  </w:style>
  <w:style w:type="paragraph" w:customStyle="1" w:styleId="526">
    <w:name w:val="圆点"/>
    <w:basedOn w:val="1"/>
    <w:autoRedefine/>
    <w:qFormat/>
    <w:uiPriority w:val="0"/>
    <w:pPr>
      <w:spacing w:beforeLines="50" w:afterLines="50" w:line="360" w:lineRule="auto"/>
      <w:ind w:firstLine="480" w:firstLineChars="200"/>
    </w:pPr>
    <w:rPr>
      <w:rFonts w:ascii="仿宋_GB2312" w:hAnsi="Times New Roman" w:eastAsia="仿宋_GB2312"/>
      <w:sz w:val="24"/>
      <w:szCs w:val="24"/>
    </w:rPr>
  </w:style>
  <w:style w:type="paragraph" w:customStyle="1" w:styleId="527">
    <w:name w:val="Char7"/>
    <w:basedOn w:val="1"/>
    <w:autoRedefine/>
    <w:qFormat/>
    <w:uiPriority w:val="0"/>
    <w:pPr>
      <w:tabs>
        <w:tab w:val="left" w:pos="432"/>
      </w:tabs>
      <w:ind w:left="432" w:hanging="432"/>
    </w:pPr>
    <w:rPr>
      <w:rFonts w:ascii="Times New Roman" w:hAnsi="Times New Roman"/>
      <w:sz w:val="24"/>
      <w:szCs w:val="24"/>
    </w:rPr>
  </w:style>
  <w:style w:type="paragraph" w:customStyle="1" w:styleId="528">
    <w:name w:val="样式 样式 标题 4 + 段后: 0.5 行 + 段后: 0.5 行"/>
    <w:basedOn w:val="449"/>
    <w:autoRedefine/>
    <w:qFormat/>
    <w:uiPriority w:val="0"/>
    <w:pPr>
      <w:numPr>
        <w:numId w:val="0"/>
      </w:numPr>
      <w:tabs>
        <w:tab w:val="left" w:pos="864"/>
      </w:tabs>
      <w:ind w:left="864" w:hanging="864"/>
    </w:pPr>
  </w:style>
  <w:style w:type="paragraph" w:customStyle="1" w:styleId="529">
    <w:name w:val="样式 标题 1 + 五号1 Char Char Char Char Char Char Char Char Char Char Char Char Char Char Char Char Char"/>
    <w:basedOn w:val="2"/>
    <w:autoRedefine/>
    <w:qFormat/>
    <w:uiPriority w:val="0"/>
    <w:pPr>
      <w:keepNext/>
      <w:keepLines/>
      <w:autoSpaceDE/>
      <w:autoSpaceDN/>
      <w:adjustRightInd/>
      <w:spacing w:line="480" w:lineRule="auto"/>
      <w:jc w:val="both"/>
    </w:pPr>
    <w:rPr>
      <w:rFonts w:eastAsia="宋体"/>
      <w:kern w:val="44"/>
      <w:sz w:val="21"/>
      <w:szCs w:val="44"/>
    </w:rPr>
  </w:style>
  <w:style w:type="paragraph" w:customStyle="1" w:styleId="530">
    <w:name w:val="_Style 148"/>
    <w:next w:val="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31">
    <w:name w:val="Char Char1 Char"/>
    <w:basedOn w:val="1"/>
    <w:autoRedefine/>
    <w:qFormat/>
    <w:uiPriority w:val="0"/>
    <w:rPr>
      <w:rFonts w:ascii="仿宋_GB2312" w:hAnsi="Times New Roman" w:eastAsia="仿宋_GB2312"/>
      <w:b/>
      <w:sz w:val="32"/>
      <w:szCs w:val="32"/>
    </w:rPr>
  </w:style>
  <w:style w:type="paragraph" w:customStyle="1" w:styleId="532">
    <w:name w:val="样式6"/>
    <w:basedOn w:val="1"/>
    <w:autoRedefine/>
    <w:qFormat/>
    <w:uiPriority w:val="0"/>
    <w:pPr>
      <w:adjustRightInd w:val="0"/>
      <w:spacing w:beforeLines="50" w:afterLines="50"/>
      <w:ind w:firstLine="669"/>
      <w:textAlignment w:val="baseline"/>
    </w:pPr>
    <w:rPr>
      <w:rFonts w:ascii="宋体" w:hAnsi="宋体"/>
      <w:kern w:val="0"/>
      <w:sz w:val="28"/>
      <w:szCs w:val="20"/>
    </w:rPr>
  </w:style>
  <w:style w:type="paragraph" w:customStyle="1" w:styleId="533">
    <w:name w:val="段落文字"/>
    <w:basedOn w:val="58"/>
    <w:autoRedefine/>
    <w:qFormat/>
    <w:uiPriority w:val="0"/>
    <w:pPr>
      <w:spacing w:after="60"/>
      <w:ind w:left="420" w:firstLine="200" w:firstLineChars="200"/>
    </w:pPr>
    <w:rPr>
      <w:rFonts w:ascii="Times New Roman" w:hAnsi="Times New Roman"/>
      <w:szCs w:val="24"/>
    </w:rPr>
  </w:style>
  <w:style w:type="paragraph" w:customStyle="1" w:styleId="534">
    <w:name w:val="xl114"/>
    <w:basedOn w:val="1"/>
    <w:autoRedefine/>
    <w:qFormat/>
    <w:uiPriority w:val="0"/>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535">
    <w:name w:val="正文-带编号1)"/>
    <w:basedOn w:val="1"/>
    <w:autoRedefine/>
    <w:qFormat/>
    <w:uiPriority w:val="0"/>
    <w:pPr>
      <w:numPr>
        <w:ilvl w:val="0"/>
        <w:numId w:val="14"/>
      </w:numPr>
      <w:spacing w:line="400" w:lineRule="exact"/>
    </w:pPr>
    <w:rPr>
      <w:rFonts w:ascii="Arial" w:hAnsi="Arial"/>
      <w:szCs w:val="24"/>
    </w:rPr>
  </w:style>
  <w:style w:type="paragraph" w:customStyle="1" w:styleId="536">
    <w:name w:val="GP有序编号2级"/>
    <w:basedOn w:val="1"/>
    <w:autoRedefine/>
    <w:qFormat/>
    <w:uiPriority w:val="0"/>
    <w:pPr>
      <w:numPr>
        <w:ilvl w:val="2"/>
        <w:numId w:val="15"/>
      </w:numPr>
      <w:tabs>
        <w:tab w:val="left" w:pos="903"/>
      </w:tabs>
      <w:spacing w:line="360" w:lineRule="auto"/>
      <w:ind w:left="947" w:hanging="420"/>
      <w:jc w:val="left"/>
    </w:pPr>
    <w:rPr>
      <w:rFonts w:ascii="Times New Roman" w:hAnsi="Times New Roman"/>
      <w:sz w:val="24"/>
      <w:szCs w:val="21"/>
    </w:rPr>
  </w:style>
  <w:style w:type="paragraph" w:customStyle="1" w:styleId="537">
    <w:name w:val="正文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8">
    <w:name w:val="样式 标题 3Chapter X.X.X"/>
    <w:basedOn w:val="539"/>
    <w:autoRedefine/>
    <w:qFormat/>
    <w:uiPriority w:val="0"/>
    <w:pPr>
      <w:spacing w:after="120"/>
    </w:pPr>
  </w:style>
  <w:style w:type="paragraph" w:customStyle="1" w:styleId="539">
    <w:name w:val="标题 3Chapter X.X.X. + 段后: 0.5 行 + 段后: 0.5 行 + 段后: 0.5 行1"/>
    <w:basedOn w:val="540"/>
    <w:autoRedefine/>
    <w:qFormat/>
    <w:uiPriority w:val="0"/>
  </w:style>
  <w:style w:type="paragraph" w:customStyle="1" w:styleId="540">
    <w:name w:val="样式 样式 标题 3Chapter X.X.X. + 段后: 0.5 行 + 段后: 0.5 行"/>
    <w:basedOn w:val="541"/>
    <w:autoRedefine/>
    <w:qFormat/>
    <w:uiPriority w:val="0"/>
  </w:style>
  <w:style w:type="paragraph" w:customStyle="1" w:styleId="541">
    <w:name w:val="样式 标题 3Chapter X.X.X. + 段后: 0.5 行"/>
    <w:basedOn w:val="4"/>
    <w:autoRedefine/>
    <w:qFormat/>
    <w:uiPriority w:val="0"/>
    <w:pPr>
      <w:keepLines w:val="0"/>
      <w:spacing w:before="120" w:afterLines="50" w:line="240" w:lineRule="auto"/>
      <w:jc w:val="left"/>
    </w:pPr>
    <w:rPr>
      <w:rFonts w:ascii="宋体" w:cs="宋体"/>
      <w:snapToGrid w:val="0"/>
      <w:kern w:val="0"/>
      <w:sz w:val="24"/>
      <w:szCs w:val="20"/>
    </w:rPr>
  </w:style>
  <w:style w:type="paragraph" w:customStyle="1" w:styleId="542">
    <w:name w:val="xl63"/>
    <w:basedOn w:val="1"/>
    <w:autoRedefine/>
    <w:qFormat/>
    <w:uiPriority w:val="0"/>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543">
    <w:name w:val="P1"/>
    <w:basedOn w:val="1"/>
    <w:autoRedefine/>
    <w:qFormat/>
    <w:uiPriority w:val="0"/>
    <w:pPr>
      <w:widowControl/>
      <w:spacing w:before="240" w:line="240" w:lineRule="atLeast"/>
      <w:jc w:val="left"/>
    </w:pPr>
    <w:rPr>
      <w:rFonts w:ascii="Times New Roman" w:hAnsi="Times New Roman"/>
      <w:b/>
      <w:kern w:val="0"/>
      <w:szCs w:val="21"/>
      <w:lang w:val="en-AU" w:eastAsia="en-US"/>
    </w:rPr>
  </w:style>
  <w:style w:type="paragraph" w:customStyle="1" w:styleId="544">
    <w:name w:val="font14"/>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545">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46">
    <w:name w:val="段(正文）"/>
    <w:autoRedefine/>
    <w:qFormat/>
    <w:uiPriority w:val="0"/>
    <w:pPr>
      <w:autoSpaceDE w:val="0"/>
      <w:autoSpaceDN w:val="0"/>
      <w:ind w:firstLine="420"/>
      <w:jc w:val="both"/>
    </w:pPr>
    <w:rPr>
      <w:rFonts w:ascii="宋体" w:hAnsi="Times New Roman" w:eastAsia="宋体" w:cs="Times New Roman"/>
      <w:sz w:val="21"/>
      <w:lang w:val="en-US" w:eastAsia="zh-CN" w:bidi="ar-SA"/>
    </w:rPr>
  </w:style>
  <w:style w:type="paragraph" w:customStyle="1" w:styleId="547">
    <w:name w:val="S4-L15-No"/>
    <w:basedOn w:val="548"/>
    <w:autoRedefine/>
    <w:qFormat/>
    <w:uiPriority w:val="0"/>
    <w:pPr>
      <w:tabs>
        <w:tab w:val="left" w:pos="720"/>
      </w:tabs>
      <w:ind w:hanging="720"/>
    </w:pPr>
  </w:style>
  <w:style w:type="paragraph" w:customStyle="1" w:styleId="548">
    <w:name w:val="S4-L15"/>
    <w:basedOn w:val="1"/>
    <w:autoRedefine/>
    <w:qFormat/>
    <w:uiPriority w:val="0"/>
    <w:pPr>
      <w:spacing w:after="120" w:line="360" w:lineRule="auto"/>
      <w:ind w:left="720" w:firstLine="392"/>
    </w:pPr>
    <w:rPr>
      <w:rFonts w:ascii="Times New Roman" w:hAnsi="Times New Roman"/>
      <w:szCs w:val="21"/>
      <w:lang w:val="fr-FR"/>
    </w:rPr>
  </w:style>
  <w:style w:type="paragraph" w:customStyle="1" w:styleId="549">
    <w:name w:val="a1"/>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550">
    <w:name w:val="Char Char Char Char Char Char Char Char Char Char"/>
    <w:basedOn w:val="1"/>
    <w:autoRedefine/>
    <w:qFormat/>
    <w:uiPriority w:val="0"/>
    <w:pPr>
      <w:tabs>
        <w:tab w:val="left" w:pos="360"/>
      </w:tabs>
      <w:ind w:left="480" w:hanging="480" w:hangingChars="200"/>
    </w:pPr>
    <w:rPr>
      <w:rFonts w:ascii="仿宋_GB2312" w:hAnsi="Times New Roman" w:eastAsia="仿宋_GB2312"/>
      <w:b/>
      <w:sz w:val="24"/>
      <w:szCs w:val="24"/>
    </w:rPr>
  </w:style>
  <w:style w:type="paragraph" w:customStyle="1" w:styleId="551">
    <w:name w:val="红日标题"/>
    <w:basedOn w:val="56"/>
    <w:next w:val="1"/>
    <w:autoRedefine/>
    <w:qFormat/>
    <w:uiPriority w:val="0"/>
    <w:pPr>
      <w:pageBreakBefore/>
      <w:widowControl/>
      <w:numPr>
        <w:ilvl w:val="0"/>
        <w:numId w:val="16"/>
      </w:numPr>
      <w:spacing w:line="276" w:lineRule="auto"/>
      <w:jc w:val="left"/>
    </w:pPr>
    <w:rPr>
      <w:caps/>
      <w:color w:val="4F81BD"/>
      <w:spacing w:val="10"/>
      <w:kern w:val="28"/>
      <w:sz w:val="36"/>
      <w:szCs w:val="36"/>
      <w:lang w:eastAsia="en-US" w:bidi="en-US"/>
    </w:rPr>
  </w:style>
  <w:style w:type="paragraph" w:customStyle="1" w:styleId="552">
    <w:name w:val="二级项目符号"/>
    <w:basedOn w:val="1"/>
    <w:autoRedefine/>
    <w:qFormat/>
    <w:uiPriority w:val="0"/>
    <w:pPr>
      <w:widowControl/>
      <w:tabs>
        <w:tab w:val="left" w:pos="964"/>
      </w:tabs>
      <w:spacing w:line="360" w:lineRule="auto"/>
      <w:ind w:left="964" w:hanging="482"/>
    </w:pPr>
    <w:rPr>
      <w:rFonts w:ascii="Times New Roman" w:hAnsi="Times New Roman"/>
      <w:kern w:val="0"/>
      <w:sz w:val="24"/>
      <w:szCs w:val="20"/>
    </w:rPr>
  </w:style>
  <w:style w:type="paragraph" w:customStyle="1" w:styleId="553">
    <w:name w:val="样式 书籍标题3 + Arial 段前: 1 行 段后: 1 行"/>
    <w:basedOn w:val="1"/>
    <w:autoRedefine/>
    <w:qFormat/>
    <w:uiPriority w:val="0"/>
    <w:pPr>
      <w:numPr>
        <w:ilvl w:val="2"/>
        <w:numId w:val="17"/>
      </w:numPr>
      <w:spacing w:beforeLines="100" w:afterLines="100"/>
      <w:jc w:val="left"/>
      <w:outlineLvl w:val="2"/>
    </w:pPr>
    <w:rPr>
      <w:rFonts w:ascii="Arial" w:hAnsi="Arial"/>
      <w:b/>
      <w:bCs/>
      <w:spacing w:val="20"/>
      <w:sz w:val="28"/>
      <w:szCs w:val="28"/>
    </w:rPr>
  </w:style>
  <w:style w:type="paragraph" w:customStyle="1" w:styleId="554">
    <w:name w:val="Char Char12 Char Char Char Char"/>
    <w:basedOn w:val="1"/>
    <w:autoRedefine/>
    <w:qFormat/>
    <w:uiPriority w:val="0"/>
    <w:pPr>
      <w:tabs>
        <w:tab w:val="left" w:pos="432"/>
      </w:tabs>
      <w:ind w:left="432" w:hanging="432"/>
    </w:pPr>
    <w:rPr>
      <w:rFonts w:ascii="Tahoma" w:hAnsi="Tahoma"/>
      <w:sz w:val="24"/>
      <w:szCs w:val="20"/>
    </w:rPr>
  </w:style>
  <w:style w:type="paragraph" w:customStyle="1" w:styleId="555">
    <w:name w:val="Bullet2"/>
    <w:basedOn w:val="1"/>
    <w:autoRedefine/>
    <w:qFormat/>
    <w:uiPriority w:val="0"/>
    <w:pPr>
      <w:spacing w:afterLines="50"/>
      <w:ind w:left="1440" w:hanging="360"/>
      <w:jc w:val="left"/>
    </w:pPr>
    <w:rPr>
      <w:rFonts w:ascii="宋体" w:hAnsi="Times New Roman"/>
      <w:snapToGrid w:val="0"/>
      <w:color w:val="000080"/>
      <w:kern w:val="0"/>
      <w:szCs w:val="20"/>
    </w:rPr>
  </w:style>
  <w:style w:type="paragraph" w:customStyle="1" w:styleId="556">
    <w:name w:val="样式"/>
    <w:basedOn w:val="1"/>
    <w:autoRedefine/>
    <w:qFormat/>
    <w:uiPriority w:val="0"/>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557">
    <w:name w:val="GP有序编号3级"/>
    <w:basedOn w:val="1"/>
    <w:autoRedefine/>
    <w:qFormat/>
    <w:uiPriority w:val="0"/>
    <w:pPr>
      <w:numPr>
        <w:ilvl w:val="3"/>
        <w:numId w:val="15"/>
      </w:numPr>
      <w:spacing w:line="360" w:lineRule="auto"/>
      <w:ind w:left="1320" w:hanging="420"/>
      <w:jc w:val="left"/>
    </w:pPr>
    <w:rPr>
      <w:rFonts w:ascii="Times New Roman" w:hAnsi="Times New Roman"/>
      <w:sz w:val="24"/>
      <w:szCs w:val="21"/>
    </w:rPr>
  </w:style>
  <w:style w:type="paragraph" w:customStyle="1" w:styleId="558">
    <w:name w:val="样式 样式 小四 行距: 1.5 倍行距 首行缩进:  2 字符 + +中文正文"/>
    <w:basedOn w:val="1"/>
    <w:autoRedefine/>
    <w:qFormat/>
    <w:uiPriority w:val="0"/>
    <w:pPr>
      <w:spacing w:line="360" w:lineRule="auto"/>
      <w:ind w:firstLine="480" w:firstLineChars="200"/>
    </w:pPr>
    <w:rPr>
      <w:rFonts w:ascii="宋体" w:hAnsi="宋体" w:cs="宋体"/>
      <w:sz w:val="24"/>
      <w:szCs w:val="20"/>
    </w:rPr>
  </w:style>
  <w:style w:type="paragraph" w:customStyle="1" w:styleId="559">
    <w:name w:val="文本框内文字"/>
    <w:basedOn w:val="1"/>
    <w:autoRedefine/>
    <w:qFormat/>
    <w:uiPriority w:val="0"/>
    <w:pPr>
      <w:spacing w:line="0" w:lineRule="atLeast"/>
    </w:pPr>
    <w:rPr>
      <w:rFonts w:ascii="Times New Roman" w:hAnsi="Times New Roman" w:eastAsia="仿宋_GB2312"/>
      <w:sz w:val="22"/>
      <w:szCs w:val="24"/>
    </w:rPr>
  </w:style>
  <w:style w:type="paragraph" w:customStyle="1" w:styleId="560">
    <w:name w:val="Char3"/>
    <w:basedOn w:val="1"/>
    <w:autoRedefine/>
    <w:qFormat/>
    <w:uiPriority w:val="0"/>
    <w:rPr>
      <w:rFonts w:ascii="仿宋_GB2312" w:hAnsi="Times New Roman" w:eastAsia="仿宋_GB2312"/>
      <w:b/>
      <w:sz w:val="32"/>
      <w:szCs w:val="20"/>
    </w:rPr>
  </w:style>
  <w:style w:type="paragraph" w:customStyle="1" w:styleId="561">
    <w:name w:val="此正文"/>
    <w:basedOn w:val="1"/>
    <w:autoRedefine/>
    <w:qFormat/>
    <w:uiPriority w:val="0"/>
    <w:pPr>
      <w:spacing w:line="360" w:lineRule="auto"/>
      <w:ind w:firstLine="200" w:firstLineChars="200"/>
    </w:pPr>
    <w:rPr>
      <w:rFonts w:ascii="Times New Roman" w:hAnsi="Times New Roman"/>
      <w:sz w:val="24"/>
      <w:szCs w:val="24"/>
    </w:rPr>
  </w:style>
  <w:style w:type="paragraph" w:customStyle="1" w:styleId="562">
    <w:name w:val="Char Char Char Char1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3">
    <w:name w:val="_Style 13"/>
    <w:basedOn w:val="1"/>
    <w:autoRedefine/>
    <w:qFormat/>
    <w:uiPriority w:val="0"/>
    <w:pPr>
      <w:tabs>
        <w:tab w:val="left" w:pos="360"/>
      </w:tabs>
      <w:ind w:firstLine="420" w:firstLineChars="150"/>
    </w:pPr>
    <w:rPr>
      <w:rFonts w:ascii="Times New Roman" w:hAnsi="Times New Roman"/>
      <w:szCs w:val="20"/>
    </w:rPr>
  </w:style>
  <w:style w:type="paragraph" w:customStyle="1" w:styleId="564">
    <w:name w:val="Bullet 2"/>
    <w:basedOn w:val="27"/>
    <w:autoRedefine/>
    <w:qFormat/>
    <w:uiPriority w:val="0"/>
    <w:pPr>
      <w:numPr>
        <w:ilvl w:val="0"/>
        <w:numId w:val="18"/>
      </w:numPr>
      <w:spacing w:beforeLines="10" w:afterLines="10" w:line="264" w:lineRule="auto"/>
    </w:pPr>
    <w:rPr>
      <w:rFonts w:ascii="Arial" w:hAnsi="Arial"/>
      <w:sz w:val="21"/>
      <w:szCs w:val="21"/>
    </w:rPr>
  </w:style>
  <w:style w:type="paragraph" w:customStyle="1" w:styleId="565">
    <w:name w:val="默认段落字体 Para Char Char Char Char"/>
    <w:basedOn w:val="1"/>
    <w:autoRedefine/>
    <w:qFormat/>
    <w:uiPriority w:val="0"/>
    <w:pPr>
      <w:adjustRightInd w:val="0"/>
      <w:spacing w:line="360" w:lineRule="auto"/>
    </w:pPr>
    <w:rPr>
      <w:rFonts w:ascii="Times New Roman" w:hAnsi="Times New Roman"/>
      <w:kern w:val="0"/>
      <w:sz w:val="24"/>
      <w:szCs w:val="20"/>
    </w:rPr>
  </w:style>
  <w:style w:type="paragraph" w:customStyle="1" w:styleId="566">
    <w:name w:val="contentarticle"/>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67">
    <w:name w:val="font9"/>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568">
    <w:name w:val="图样式"/>
    <w:basedOn w:val="1"/>
    <w:autoRedefine/>
    <w:qFormat/>
    <w:uiPriority w:val="0"/>
    <w:pPr>
      <w:keepNext/>
      <w:widowControl/>
      <w:spacing w:before="80" w:after="80"/>
      <w:jc w:val="center"/>
    </w:pPr>
    <w:rPr>
      <w:rFonts w:ascii="Times New Roman" w:hAnsi="Times New Roman"/>
      <w:szCs w:val="20"/>
    </w:rPr>
  </w:style>
  <w:style w:type="paragraph" w:customStyle="1" w:styleId="569">
    <w:name w:val="Char Char1 Char11"/>
    <w:basedOn w:val="1"/>
    <w:autoRedefine/>
    <w:qFormat/>
    <w:uiPriority w:val="0"/>
    <w:rPr>
      <w:rFonts w:ascii="仿宋_GB2312" w:hAnsi="Times New Roman" w:eastAsia="仿宋_GB2312"/>
      <w:b/>
      <w:sz w:val="32"/>
      <w:szCs w:val="32"/>
    </w:rPr>
  </w:style>
  <w:style w:type="paragraph" w:customStyle="1" w:styleId="570">
    <w:name w:val="xl73"/>
    <w:basedOn w:val="1"/>
    <w:autoRedefine/>
    <w:qFormat/>
    <w:uiPriority w:val="0"/>
    <w:pPr>
      <w:widowControl/>
      <w:pBdr>
        <w:left w:val="single" w:color="000000" w:sz="12" w:space="0"/>
        <w:bottom w:val="single" w:color="000000" w:sz="8"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71">
    <w:name w:val="默认段落字体 Para Char Char Char Char Char Char Char Char Char Char"/>
    <w:basedOn w:val="1"/>
    <w:autoRedefine/>
    <w:qFormat/>
    <w:uiPriority w:val="0"/>
    <w:rPr>
      <w:rFonts w:ascii="Tahoma" w:hAnsi="Tahoma"/>
      <w:sz w:val="24"/>
      <w:szCs w:val="20"/>
    </w:rPr>
  </w:style>
  <w:style w:type="paragraph" w:customStyle="1" w:styleId="572">
    <w:name w:val="页面边线"/>
    <w:basedOn w:val="1"/>
    <w:autoRedefine/>
    <w:qFormat/>
    <w:uiPriority w:val="0"/>
    <w:pPr>
      <w:adjustRightInd w:val="0"/>
      <w:spacing w:line="360" w:lineRule="atLeast"/>
      <w:textAlignment w:val="baseline"/>
    </w:pPr>
    <w:rPr>
      <w:rFonts w:ascii="Century" w:hAnsi="Century"/>
      <w:kern w:val="0"/>
      <w:szCs w:val="20"/>
      <w:lang w:eastAsia="ja-JP"/>
    </w:rPr>
  </w:style>
  <w:style w:type="paragraph" w:customStyle="1" w:styleId="573">
    <w:name w:val="样式2"/>
    <w:basedOn w:val="3"/>
    <w:autoRedefine/>
    <w:qFormat/>
    <w:uiPriority w:val="0"/>
    <w:pPr>
      <w:tabs>
        <w:tab w:val="left" w:pos="576"/>
      </w:tabs>
      <w:spacing w:before="0" w:after="0" w:line="415" w:lineRule="auto"/>
      <w:ind w:left="576" w:hanging="576"/>
    </w:pPr>
    <w:rPr>
      <w:rFonts w:ascii="宋体" w:hAnsi="宋体" w:eastAsia="仿宋_GB2312"/>
      <w:bCs w:val="0"/>
      <w:szCs w:val="20"/>
    </w:rPr>
  </w:style>
  <w:style w:type="paragraph" w:customStyle="1" w:styleId="574">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75">
    <w:name w:val="样式 模板正文 + 左侧:  2 字符 段前: 0 磅 行距: 单倍行距"/>
    <w:basedOn w:val="1"/>
    <w:autoRedefine/>
    <w:qFormat/>
    <w:uiPriority w:val="0"/>
    <w:pPr>
      <w:wordWrap w:val="0"/>
      <w:spacing w:before="120" w:line="320" w:lineRule="exact"/>
      <w:ind w:firstLine="200" w:firstLineChars="200"/>
    </w:pPr>
    <w:rPr>
      <w:rFonts w:ascii="Arial" w:hAnsi="Arial"/>
      <w:szCs w:val="20"/>
    </w:rPr>
  </w:style>
  <w:style w:type="paragraph" w:customStyle="1" w:styleId="576">
    <w:name w:val="_Style 118"/>
    <w:basedOn w:val="1"/>
    <w:autoRedefine/>
    <w:qFormat/>
    <w:uiPriority w:val="0"/>
  </w:style>
  <w:style w:type="paragraph" w:customStyle="1" w:styleId="577">
    <w:name w:val="标准有序列表（L1）"/>
    <w:basedOn w:val="6"/>
    <w:autoRedefine/>
    <w:qFormat/>
    <w:uiPriority w:val="0"/>
    <w:pPr>
      <w:tabs>
        <w:tab w:val="left" w:pos="0"/>
      </w:tabs>
      <w:spacing w:line="360" w:lineRule="auto"/>
      <w:ind w:firstLine="0"/>
    </w:pPr>
    <w:rPr>
      <w:rFonts w:ascii="黑体" w:eastAsia="黑体"/>
      <w:color w:val="000000"/>
      <w:sz w:val="24"/>
    </w:rPr>
  </w:style>
  <w:style w:type="paragraph" w:customStyle="1" w:styleId="578">
    <w:name w:val="封面公司名称中文"/>
    <w:basedOn w:val="1"/>
    <w:next w:val="1"/>
    <w:autoRedefine/>
    <w:qFormat/>
    <w:uiPriority w:val="0"/>
    <w:pPr>
      <w:jc w:val="center"/>
    </w:pPr>
    <w:rPr>
      <w:rFonts w:ascii="Times New Roman" w:hAnsi="Times New Roman" w:eastAsia="幼圆" w:cs="宋体"/>
      <w:b/>
      <w:sz w:val="28"/>
      <w:szCs w:val="28"/>
    </w:rPr>
  </w:style>
  <w:style w:type="paragraph" w:customStyle="1" w:styleId="579">
    <w:name w:val="_Style 11811"/>
    <w:basedOn w:val="1"/>
    <w:autoRedefine/>
    <w:qFormat/>
    <w:uiPriority w:val="0"/>
  </w:style>
  <w:style w:type="paragraph" w:customStyle="1" w:styleId="580">
    <w:name w:val="Char Char Char Char Char Char Char Char"/>
    <w:basedOn w:val="1"/>
    <w:autoRedefine/>
    <w:qFormat/>
    <w:uiPriority w:val="0"/>
    <w:pPr>
      <w:tabs>
        <w:tab w:val="left" w:pos="360"/>
      </w:tabs>
    </w:pPr>
    <w:rPr>
      <w:rFonts w:ascii="Times New Roman" w:hAnsi="Times New Roman"/>
      <w:sz w:val="24"/>
      <w:szCs w:val="24"/>
    </w:rPr>
  </w:style>
  <w:style w:type="paragraph" w:customStyle="1" w:styleId="581">
    <w:name w:val="xl66"/>
    <w:basedOn w:val="1"/>
    <w:autoRedefine/>
    <w:qFormat/>
    <w:uiPriority w:val="0"/>
    <w:pPr>
      <w:widowControl/>
      <w:pBdr>
        <w:left w:val="single" w:color="000000" w:sz="12" w:space="23"/>
        <w:bottom w:val="single" w:color="000000" w:sz="8"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582">
    <w:name w:val="Char Char Char2"/>
    <w:basedOn w:val="1"/>
    <w:autoRedefine/>
    <w:qFormat/>
    <w:uiPriority w:val="0"/>
    <w:rPr>
      <w:rFonts w:ascii="Times New Roman" w:hAnsi="Times New Roman" w:eastAsia="仿宋_GB2312" w:cs="宋体"/>
      <w:sz w:val="24"/>
      <w:szCs w:val="20"/>
    </w:rPr>
  </w:style>
  <w:style w:type="paragraph" w:customStyle="1" w:styleId="583">
    <w:name w:val="样式 小四 行距: 1.5 倍行距 首行缩进:  2 字符"/>
    <w:basedOn w:val="1"/>
    <w:autoRedefine/>
    <w:qFormat/>
    <w:uiPriority w:val="0"/>
    <w:pPr>
      <w:spacing w:line="360" w:lineRule="auto"/>
      <w:ind w:firstLine="480" w:firstLineChars="200"/>
    </w:pPr>
    <w:rPr>
      <w:rFonts w:ascii="Times New Roman" w:hAnsi="Times New Roman" w:cs="宋体"/>
      <w:sz w:val="24"/>
      <w:szCs w:val="20"/>
    </w:rPr>
  </w:style>
  <w:style w:type="paragraph" w:customStyle="1" w:styleId="584">
    <w:name w:val="表内文字"/>
    <w:basedOn w:val="1"/>
    <w:autoRedefine/>
    <w:qFormat/>
    <w:uiPriority w:val="0"/>
    <w:pPr>
      <w:tabs>
        <w:tab w:val="left" w:pos="1418"/>
      </w:tabs>
      <w:spacing w:line="360" w:lineRule="auto"/>
      <w:jc w:val="center"/>
    </w:pPr>
    <w:rPr>
      <w:rFonts w:ascii="仿宋_GB2312" w:hAnsi="Times New Roman" w:eastAsia="仿宋_GB2312"/>
      <w:spacing w:val="-20"/>
      <w:kern w:val="0"/>
      <w:sz w:val="24"/>
      <w:szCs w:val="24"/>
    </w:rPr>
  </w:style>
  <w:style w:type="paragraph" w:customStyle="1" w:styleId="585">
    <w:name w:val="普通(网站)1"/>
    <w:basedOn w:val="1"/>
    <w:autoRedefine/>
    <w:qFormat/>
    <w:uiPriority w:val="0"/>
    <w:pPr>
      <w:widowControl/>
      <w:spacing w:before="100" w:beforeAutospacing="1" w:after="100" w:afterAutospacing="1"/>
      <w:jc w:val="left"/>
    </w:pPr>
    <w:rPr>
      <w:rFonts w:hint="eastAsia" w:ascii="宋体" w:hAnsi="宋体"/>
      <w:color w:val="000000"/>
      <w:sz w:val="24"/>
    </w:rPr>
  </w:style>
  <w:style w:type="paragraph" w:customStyle="1" w:styleId="586">
    <w:name w:val="Char Char11"/>
    <w:basedOn w:val="1"/>
    <w:autoRedefine/>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587">
    <w:name w:val="xl69"/>
    <w:basedOn w:val="1"/>
    <w:autoRedefine/>
    <w:qFormat/>
    <w:uiPriority w:val="0"/>
    <w:pPr>
      <w:widowControl/>
      <w:pBdr>
        <w:bottom w:val="single" w:color="000000" w:sz="8" w:space="0"/>
        <w:right w:val="single" w:color="000000" w:sz="8" w:space="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588">
    <w:name w:val="List Paragraph1"/>
    <w:basedOn w:val="1"/>
    <w:autoRedefine/>
    <w:qFormat/>
    <w:uiPriority w:val="0"/>
    <w:pPr>
      <w:ind w:firstLine="420" w:firstLineChars="200"/>
    </w:pPr>
    <w:rPr>
      <w:szCs w:val="24"/>
    </w:rPr>
  </w:style>
  <w:style w:type="paragraph" w:customStyle="1" w:styleId="589">
    <w:name w:val="样式 标题 2 + 五号"/>
    <w:basedOn w:val="3"/>
    <w:autoRedefine/>
    <w:qFormat/>
    <w:uiPriority w:val="0"/>
    <w:pPr>
      <w:spacing w:before="0" w:after="0" w:line="240" w:lineRule="auto"/>
    </w:pPr>
    <w:rPr>
      <w:rFonts w:ascii="宋体" w:hAnsi="宋体" w:eastAsia="宋体"/>
      <w:sz w:val="21"/>
    </w:rPr>
  </w:style>
  <w:style w:type="paragraph" w:customStyle="1" w:styleId="590">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91">
    <w:name w:val="样式 正文（首行缩进两字） + 首行缩进:  2 字符 段后: 0.5 行 行距: 1.5 倍行距"/>
    <w:basedOn w:val="6"/>
    <w:autoRedefine/>
    <w:qFormat/>
    <w:uiPriority w:val="0"/>
    <w:pPr>
      <w:spacing w:line="360" w:lineRule="auto"/>
    </w:pPr>
    <w:rPr>
      <w:sz w:val="24"/>
      <w:szCs w:val="24"/>
    </w:rPr>
  </w:style>
  <w:style w:type="paragraph" w:customStyle="1" w:styleId="592">
    <w:name w:val="Style-正文"/>
    <w:basedOn w:val="1"/>
    <w:autoRedefine/>
    <w:qFormat/>
    <w:uiPriority w:val="0"/>
    <w:pPr>
      <w:spacing w:line="360" w:lineRule="auto"/>
      <w:ind w:firstLine="420"/>
    </w:pPr>
    <w:rPr>
      <w:rFonts w:ascii="宋体" w:hAnsi="宋体"/>
      <w:sz w:val="24"/>
      <w:szCs w:val="24"/>
    </w:rPr>
  </w:style>
  <w:style w:type="paragraph" w:customStyle="1" w:styleId="593">
    <w:name w:val="金保文档标准正文 Char"/>
    <w:basedOn w:val="1"/>
    <w:autoRedefine/>
    <w:qFormat/>
    <w:uiPriority w:val="0"/>
    <w:pPr>
      <w:tabs>
        <w:tab w:val="left" w:pos="1500"/>
      </w:tabs>
      <w:spacing w:line="360" w:lineRule="auto"/>
      <w:ind w:left="1500" w:hanging="420"/>
      <w:jc w:val="left"/>
    </w:pPr>
    <w:rPr>
      <w:rFonts w:ascii="Times New Roman" w:hAnsi="Times New Roman"/>
      <w:color w:val="000000"/>
      <w:sz w:val="24"/>
      <w:szCs w:val="24"/>
    </w:rPr>
  </w:style>
  <w:style w:type="paragraph" w:customStyle="1" w:styleId="594">
    <w:name w:val="标题6"/>
    <w:basedOn w:val="1"/>
    <w:next w:val="2"/>
    <w:autoRedefine/>
    <w:qFormat/>
    <w:uiPriority w:val="0"/>
    <w:pPr>
      <w:widowControl/>
      <w:snapToGrid w:val="0"/>
      <w:spacing w:beforeLines="50" w:afterLines="50" w:line="520" w:lineRule="atLeast"/>
      <w:ind w:firstLine="200" w:firstLineChars="200"/>
    </w:pPr>
    <w:rPr>
      <w:rFonts w:ascii="Times New Roman" w:hAnsi="Times New Roman" w:cs="Arial"/>
      <w:b/>
      <w:sz w:val="24"/>
      <w:szCs w:val="24"/>
    </w:rPr>
  </w:style>
  <w:style w:type="paragraph" w:customStyle="1" w:styleId="595">
    <w:name w:val="默认段落字体 Para Char Char Char"/>
    <w:basedOn w:val="1"/>
    <w:autoRedefine/>
    <w:qFormat/>
    <w:uiPriority w:val="0"/>
    <w:rPr>
      <w:rFonts w:ascii="Times New Roman" w:hAnsi="Times New Roman"/>
      <w:szCs w:val="24"/>
    </w:rPr>
  </w:style>
  <w:style w:type="paragraph" w:customStyle="1" w:styleId="596">
    <w:name w:val="样式 标题 1 + 五号"/>
    <w:basedOn w:val="2"/>
    <w:autoRedefine/>
    <w:qFormat/>
    <w:uiPriority w:val="0"/>
    <w:pPr>
      <w:keepNext/>
      <w:keepLines/>
      <w:autoSpaceDE/>
      <w:autoSpaceDN/>
      <w:adjustRightInd/>
      <w:spacing w:line="240" w:lineRule="auto"/>
    </w:pPr>
    <w:rPr>
      <w:rFonts w:eastAsia="宋体"/>
      <w:kern w:val="44"/>
      <w:sz w:val="32"/>
      <w:szCs w:val="32"/>
    </w:rPr>
  </w:style>
  <w:style w:type="paragraph" w:customStyle="1" w:styleId="597">
    <w:name w:val="xl11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598">
    <w:name w:val="纯文本1"/>
    <w:basedOn w:val="1"/>
    <w:autoRedefine/>
    <w:qFormat/>
    <w:uiPriority w:val="0"/>
    <w:rPr>
      <w:rFonts w:ascii="宋体" w:hAnsi="Courier New"/>
      <w:szCs w:val="20"/>
    </w:rPr>
  </w:style>
  <w:style w:type="paragraph" w:customStyle="1" w:styleId="599">
    <w:name w:val="S4-I-U-L15-No-dot"/>
    <w:basedOn w:val="1"/>
    <w:autoRedefine/>
    <w:qFormat/>
    <w:uiPriority w:val="0"/>
    <w:pPr>
      <w:numPr>
        <w:ilvl w:val="1"/>
        <w:numId w:val="19"/>
      </w:numPr>
      <w:tabs>
        <w:tab w:val="left" w:pos="1112"/>
        <w:tab w:val="clear" w:pos="1680"/>
      </w:tabs>
      <w:spacing w:after="120" w:line="360" w:lineRule="auto"/>
      <w:ind w:left="1112"/>
    </w:pPr>
    <w:rPr>
      <w:rFonts w:ascii="Times New Roman" w:hAnsi="Times New Roman"/>
      <w:i/>
      <w:sz w:val="24"/>
      <w:szCs w:val="24"/>
      <w:u w:val="single"/>
    </w:rPr>
  </w:style>
  <w:style w:type="paragraph" w:customStyle="1" w:styleId="600">
    <w:name w:val="TOC 标题1"/>
    <w:basedOn w:val="2"/>
    <w:next w:val="1"/>
    <w:autoRedefine/>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601">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2">
    <w:name w:val="默认段落字体 Para Char Char Char Char Char Char Char Char Char1 Char Char Char Char"/>
    <w:basedOn w:val="1"/>
    <w:autoRedefine/>
    <w:qFormat/>
    <w:uiPriority w:val="0"/>
    <w:rPr>
      <w:rFonts w:ascii="Tahoma" w:hAnsi="Tahoma"/>
      <w:sz w:val="24"/>
      <w:szCs w:val="20"/>
    </w:rPr>
  </w:style>
  <w:style w:type="paragraph" w:customStyle="1" w:styleId="603">
    <w:name w:val="样式 样式3 + 宋体 五号 Char Char Char"/>
    <w:basedOn w:val="1"/>
    <w:autoRedefine/>
    <w:qFormat/>
    <w:uiPriority w:val="0"/>
    <w:pPr>
      <w:keepNext/>
      <w:keepLines/>
      <w:tabs>
        <w:tab w:val="left" w:pos="1050"/>
      </w:tabs>
      <w:ind w:left="1050" w:hanging="450"/>
      <w:jc w:val="left"/>
      <w:outlineLvl w:val="7"/>
    </w:pPr>
    <w:rPr>
      <w:rFonts w:ascii="宋体" w:hAnsi="宋体"/>
      <w:b/>
      <w:bCs/>
      <w:szCs w:val="24"/>
    </w:rPr>
  </w:style>
  <w:style w:type="paragraph" w:customStyle="1" w:styleId="604">
    <w:name w:val="样式 样式 样式 标题 3Chapter X.X.X. + 段后: 0.5 行 + 段后: 0.5 行 + 段后: 0.5 行"/>
    <w:basedOn w:val="540"/>
    <w:autoRedefine/>
    <w:qFormat/>
    <w:uiPriority w:val="0"/>
    <w:pPr>
      <w:spacing w:after="120"/>
    </w:pPr>
  </w:style>
  <w:style w:type="paragraph" w:customStyle="1" w:styleId="605">
    <w:name w:val="样式 标题 2 + 宋体 小四 段前: 0 磅 段后: 0 磅 行距: 1.5 倍行距"/>
    <w:basedOn w:val="3"/>
    <w:autoRedefine/>
    <w:qFormat/>
    <w:uiPriority w:val="0"/>
    <w:pPr>
      <w:numPr>
        <w:ilvl w:val="0"/>
        <w:numId w:val="20"/>
      </w:numPr>
      <w:spacing w:before="0" w:after="0" w:line="360" w:lineRule="auto"/>
    </w:pPr>
    <w:rPr>
      <w:rFonts w:ascii="宋体" w:hAnsi="宋体" w:eastAsia="宋体" w:cs="宋体"/>
      <w:sz w:val="24"/>
      <w:szCs w:val="20"/>
    </w:rPr>
  </w:style>
  <w:style w:type="paragraph" w:customStyle="1" w:styleId="606">
    <w:name w:val="Char3 Char Char Char"/>
    <w:basedOn w:val="1"/>
    <w:autoRedefine/>
    <w:qFormat/>
    <w:uiPriority w:val="0"/>
    <w:pPr>
      <w:widowControl/>
      <w:spacing w:after="160" w:line="240" w:lineRule="exact"/>
      <w:jc w:val="left"/>
    </w:pPr>
    <w:rPr>
      <w:rFonts w:ascii="Times New Roman" w:hAnsi="Times New Roman"/>
      <w:szCs w:val="20"/>
    </w:rPr>
  </w:style>
  <w:style w:type="paragraph" w:customStyle="1" w:styleId="607">
    <w:name w:val="二级标题"/>
    <w:basedOn w:val="3"/>
    <w:autoRedefine/>
    <w:qFormat/>
    <w:uiPriority w:val="0"/>
    <w:pPr>
      <w:tabs>
        <w:tab w:val="left" w:pos="1116"/>
      </w:tabs>
      <w:ind w:left="1116" w:hanging="576"/>
    </w:pPr>
    <w:rPr>
      <w:rFonts w:ascii="黑体" w:hAnsi="Cambria"/>
      <w:kern w:val="0"/>
    </w:rPr>
  </w:style>
  <w:style w:type="paragraph" w:customStyle="1" w:styleId="608">
    <w:name w:val="文档结构图1"/>
    <w:basedOn w:val="1"/>
    <w:autoRedefine/>
    <w:qFormat/>
    <w:uiPriority w:val="0"/>
    <w:rPr>
      <w:rFonts w:ascii="宋体"/>
      <w:kern w:val="0"/>
      <w:sz w:val="18"/>
      <w:szCs w:val="18"/>
    </w:rPr>
  </w:style>
  <w:style w:type="paragraph" w:customStyle="1" w:styleId="609">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10">
    <w:name w:val="Char Char Char Char Char Char Char"/>
    <w:basedOn w:val="1"/>
    <w:autoRedefine/>
    <w:qFormat/>
    <w:uiPriority w:val="0"/>
    <w:pPr>
      <w:tabs>
        <w:tab w:val="left" w:pos="432"/>
      </w:tabs>
      <w:ind w:left="432" w:hanging="432"/>
    </w:pPr>
    <w:rPr>
      <w:rFonts w:ascii="Tahoma" w:hAnsi="Tahoma"/>
      <w:sz w:val="24"/>
      <w:szCs w:val="20"/>
    </w:rPr>
  </w:style>
  <w:style w:type="paragraph" w:customStyle="1" w:styleId="611">
    <w:name w:val="正文文本 New New"/>
    <w:basedOn w:val="537"/>
    <w:autoRedefine/>
    <w:qFormat/>
    <w:uiPriority w:val="0"/>
    <w:pPr>
      <w:spacing w:after="120"/>
    </w:pPr>
    <w:rPr>
      <w:sz w:val="28"/>
      <w:szCs w:val="24"/>
    </w:rPr>
  </w:style>
  <w:style w:type="paragraph" w:customStyle="1" w:styleId="612">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13">
    <w:name w:val="Table"/>
    <w:basedOn w:val="1"/>
    <w:autoRedefine/>
    <w:qFormat/>
    <w:uiPriority w:val="0"/>
    <w:pPr>
      <w:widowControl/>
      <w:spacing w:before="40" w:after="40"/>
      <w:jc w:val="left"/>
    </w:pPr>
    <w:rPr>
      <w:rFonts w:ascii="Arial" w:hAnsi="Arial" w:eastAsia="Times New Roman"/>
      <w:kern w:val="0"/>
      <w:sz w:val="20"/>
      <w:szCs w:val="20"/>
      <w:lang w:val="en-GB" w:eastAsia="en-US"/>
    </w:rPr>
  </w:style>
  <w:style w:type="paragraph" w:customStyle="1" w:styleId="614">
    <w:name w:val="xl1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15">
    <w:name w:val="[Normal]"/>
    <w:autoRedefine/>
    <w:qFormat/>
    <w:uiPriority w:val="0"/>
    <w:rPr>
      <w:rFonts w:ascii="宋体" w:hAnsi="宋体" w:eastAsia="宋体" w:cs="Times New Roman"/>
      <w:sz w:val="24"/>
      <w:lang w:val="zh-CN" w:eastAsia="zh-CN" w:bidi="ar-SA"/>
    </w:rPr>
  </w:style>
  <w:style w:type="paragraph" w:customStyle="1" w:styleId="616">
    <w:name w:val="SZF表"/>
    <w:basedOn w:val="617"/>
    <w:autoRedefine/>
    <w:qFormat/>
    <w:uiPriority w:val="0"/>
    <w:rPr>
      <w:rFonts w:ascii="宋体" w:hAnsi="宋体"/>
      <w:bCs/>
      <w:szCs w:val="21"/>
    </w:rPr>
  </w:style>
  <w:style w:type="paragraph" w:customStyle="1" w:styleId="617">
    <w:name w:val="SZF图"/>
    <w:basedOn w:val="1"/>
    <w:autoRedefine/>
    <w:qFormat/>
    <w:uiPriority w:val="0"/>
    <w:pPr>
      <w:spacing w:beforeLines="50" w:afterLines="50" w:line="360" w:lineRule="auto"/>
      <w:jc w:val="center"/>
    </w:pPr>
    <w:rPr>
      <w:rFonts w:ascii="Times New Roman" w:hAnsi="Times New Roman"/>
      <w:b/>
      <w:szCs w:val="24"/>
    </w:rPr>
  </w:style>
  <w:style w:type="paragraph" w:customStyle="1" w:styleId="618">
    <w:name w:val="Figure Description"/>
    <w:next w:val="1"/>
    <w:autoRedefine/>
    <w:qFormat/>
    <w:uiPriority w:val="0"/>
    <w:pPr>
      <w:numPr>
        <w:ilvl w:val="4"/>
        <w:numId w:val="21"/>
      </w:numPr>
      <w:tabs>
        <w:tab w:val="clear" w:pos="2040"/>
      </w:tabs>
      <w:snapToGrid w:val="0"/>
      <w:spacing w:before="80" w:after="320"/>
      <w:ind w:left="1701" w:firstLine="0"/>
      <w:jc w:val="center"/>
    </w:pPr>
    <w:rPr>
      <w:rFonts w:ascii="Arial" w:hAnsi="Arial" w:eastAsia="黑体" w:cs="Times New Roman"/>
      <w:sz w:val="18"/>
      <w:lang w:val="en-US" w:eastAsia="en-US" w:bidi="ar-SA"/>
    </w:rPr>
  </w:style>
  <w:style w:type="paragraph" w:customStyle="1" w:styleId="619">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0">
    <w:name w:val="Char1 Char Char Char1"/>
    <w:basedOn w:val="1"/>
    <w:autoRedefine/>
    <w:qFormat/>
    <w:uiPriority w:val="0"/>
    <w:rPr>
      <w:rFonts w:ascii="Tahoma" w:hAnsi="Tahoma"/>
      <w:sz w:val="24"/>
      <w:szCs w:val="20"/>
    </w:rPr>
  </w:style>
  <w:style w:type="paragraph" w:customStyle="1" w:styleId="621">
    <w:name w:val="文档结构图2"/>
    <w:basedOn w:val="1"/>
    <w:autoRedefine/>
    <w:qFormat/>
    <w:uiPriority w:val="0"/>
    <w:rPr>
      <w:rFonts w:ascii="宋体"/>
      <w:kern w:val="0"/>
      <w:sz w:val="18"/>
      <w:szCs w:val="18"/>
    </w:rPr>
  </w:style>
  <w:style w:type="paragraph" w:customStyle="1" w:styleId="622">
    <w:name w:val="xl72"/>
    <w:basedOn w:val="1"/>
    <w:autoRedefine/>
    <w:qFormat/>
    <w:uiPriority w:val="0"/>
    <w:pPr>
      <w:widowControl/>
      <w:pBdr>
        <w:top w:val="single" w:color="000000" w:sz="12" w:space="0"/>
        <w:left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23">
    <w:name w:val="样式 样式 正文文本缩进 + 仿宋_GB2312 小四 首行缩进:  0 厘米 行距: 1.5 倍行距 + (中文) 仿宋_GB... Char Char"/>
    <w:basedOn w:val="433"/>
    <w:autoRedefine/>
    <w:qFormat/>
    <w:uiPriority w:val="0"/>
    <w:pPr>
      <w:ind w:firstLine="480" w:firstLineChars="200"/>
    </w:pPr>
  </w:style>
  <w:style w:type="paragraph" w:customStyle="1" w:styleId="624">
    <w:name w:val="大汉正文"/>
    <w:basedOn w:val="1"/>
    <w:autoRedefine/>
    <w:qFormat/>
    <w:uiPriority w:val="0"/>
    <w:pPr>
      <w:spacing w:line="360" w:lineRule="auto"/>
      <w:ind w:firstLine="200" w:firstLineChars="200"/>
      <w:jc w:val="left"/>
    </w:pPr>
    <w:rPr>
      <w:rFonts w:ascii="宋体" w:hAnsi="Times New Roman"/>
      <w:kern w:val="0"/>
      <w:sz w:val="24"/>
      <w:szCs w:val="24"/>
    </w:rPr>
  </w:style>
  <w:style w:type="paragraph" w:customStyle="1" w:styleId="625">
    <w:name w:val="Table_Medium"/>
    <w:basedOn w:val="613"/>
    <w:autoRedefine/>
    <w:qFormat/>
    <w:uiPriority w:val="0"/>
    <w:rPr>
      <w:sz w:val="18"/>
    </w:rPr>
  </w:style>
  <w:style w:type="paragraph" w:customStyle="1" w:styleId="626">
    <w:name w:val="IBM 正文"/>
    <w:basedOn w:val="1"/>
    <w:autoRedefine/>
    <w:qFormat/>
    <w:uiPriority w:val="0"/>
    <w:pPr>
      <w:spacing w:line="360" w:lineRule="atLeast"/>
    </w:pPr>
    <w:rPr>
      <w:rFonts w:ascii="Times New Roman" w:hAnsi="Times New Roman"/>
      <w:sz w:val="24"/>
      <w:szCs w:val="20"/>
    </w:rPr>
  </w:style>
  <w:style w:type="paragraph" w:customStyle="1" w:styleId="627">
    <w:name w:val="Char Char1 Char1"/>
    <w:basedOn w:val="1"/>
    <w:autoRedefine/>
    <w:qFormat/>
    <w:uiPriority w:val="0"/>
    <w:rPr>
      <w:rFonts w:ascii="仿宋_GB2312" w:hAnsi="Times New Roman" w:eastAsia="仿宋_GB2312"/>
      <w:b/>
      <w:sz w:val="32"/>
      <w:szCs w:val="32"/>
    </w:rPr>
  </w:style>
  <w:style w:type="paragraph" w:customStyle="1" w:styleId="628">
    <w:name w:val="xl1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29">
    <w:name w:val="Char Char Char Char Char Char Char11"/>
    <w:basedOn w:val="1"/>
    <w:autoRedefine/>
    <w:qFormat/>
    <w:uiPriority w:val="0"/>
    <w:pPr>
      <w:tabs>
        <w:tab w:val="left" w:pos="432"/>
      </w:tabs>
      <w:ind w:left="432" w:hanging="432"/>
    </w:pPr>
    <w:rPr>
      <w:rFonts w:ascii="Tahoma" w:hAnsi="Tahoma"/>
      <w:sz w:val="24"/>
      <w:szCs w:val="20"/>
    </w:rPr>
  </w:style>
  <w:style w:type="paragraph" w:customStyle="1" w:styleId="630">
    <w:name w:val="页眉1"/>
    <w:basedOn w:val="1"/>
    <w:autoRedefine/>
    <w:qFormat/>
    <w:uiPriority w:val="0"/>
    <w:pPr>
      <w:widowControl/>
      <w:spacing w:before="150" w:after="150" w:line="320" w:lineRule="atLeast"/>
      <w:jc w:val="left"/>
    </w:pPr>
    <w:rPr>
      <w:rFonts w:ascii="宋体" w:hAnsi="宋体" w:cs="宋体"/>
      <w:color w:val="003399"/>
      <w:kern w:val="0"/>
      <w:sz w:val="30"/>
      <w:szCs w:val="30"/>
    </w:rPr>
  </w:style>
  <w:style w:type="paragraph" w:customStyle="1" w:styleId="631">
    <w:name w:val="Char Char Char Char Char Char Char Char Char Char Char Char Char"/>
    <w:basedOn w:val="1"/>
    <w:autoRedefine/>
    <w:qFormat/>
    <w:uiPriority w:val="0"/>
    <w:pPr>
      <w:tabs>
        <w:tab w:val="left" w:pos="432"/>
      </w:tabs>
      <w:ind w:left="432" w:hanging="432"/>
    </w:pPr>
    <w:rPr>
      <w:rFonts w:ascii="Tahoma" w:hAnsi="Tahoma"/>
      <w:sz w:val="24"/>
      <w:szCs w:val="20"/>
    </w:rPr>
  </w:style>
  <w:style w:type="paragraph" w:customStyle="1" w:styleId="632">
    <w:name w:val="Tabletext"/>
    <w:basedOn w:val="1"/>
    <w:autoRedefine/>
    <w:qFormat/>
    <w:uiPriority w:val="0"/>
    <w:pPr>
      <w:keepLines/>
      <w:spacing w:afterLines="50"/>
      <w:jc w:val="left"/>
    </w:pPr>
    <w:rPr>
      <w:rFonts w:ascii="宋体" w:hAnsi="Times New Roman"/>
      <w:snapToGrid w:val="0"/>
      <w:kern w:val="0"/>
      <w:szCs w:val="20"/>
    </w:rPr>
  </w:style>
  <w:style w:type="paragraph" w:customStyle="1" w:styleId="633">
    <w:name w:val="P3"/>
    <w:basedOn w:val="1"/>
    <w:autoRedefine/>
    <w:qFormat/>
    <w:uiPriority w:val="0"/>
    <w:pPr>
      <w:widowControl/>
      <w:spacing w:before="240" w:line="240" w:lineRule="atLeast"/>
      <w:ind w:left="1152"/>
      <w:jc w:val="left"/>
    </w:pPr>
    <w:rPr>
      <w:rFonts w:ascii="Times New Roman" w:hAnsi="Times New Roman"/>
      <w:b/>
      <w:kern w:val="0"/>
      <w:szCs w:val="21"/>
      <w:lang w:val="en-AU" w:eastAsia="en-US"/>
    </w:rPr>
  </w:style>
  <w:style w:type="paragraph" w:customStyle="1" w:styleId="634">
    <w:name w:val="标准标题3"/>
    <w:basedOn w:val="4"/>
    <w:autoRedefine/>
    <w:qFormat/>
    <w:uiPriority w:val="0"/>
    <w:pPr>
      <w:tabs>
        <w:tab w:val="left" w:pos="1050"/>
      </w:tabs>
      <w:spacing w:line="240" w:lineRule="auto"/>
      <w:ind w:left="-258" w:leftChars="-258"/>
    </w:pPr>
    <w:rPr>
      <w:rFonts w:eastAsia="仿宋_GB2312"/>
      <w:sz w:val="28"/>
    </w:rPr>
  </w:style>
  <w:style w:type="paragraph" w:customStyle="1" w:styleId="635">
    <w:name w:val="大表 mt"/>
    <w:basedOn w:val="1"/>
    <w:autoRedefine/>
    <w:qFormat/>
    <w:uiPriority w:val="0"/>
    <w:pPr>
      <w:widowControl/>
      <w:jc w:val="left"/>
    </w:pPr>
    <w:rPr>
      <w:rFonts w:ascii="宋体" w:hAnsi="宋体" w:cs="宋体"/>
      <w:kern w:val="0"/>
      <w:szCs w:val="21"/>
    </w:rPr>
  </w:style>
  <w:style w:type="paragraph" w:customStyle="1" w:styleId="636">
    <w:name w:val="Char Char Char11"/>
    <w:basedOn w:val="1"/>
    <w:autoRedefine/>
    <w:qFormat/>
    <w:uiPriority w:val="0"/>
  </w:style>
  <w:style w:type="paragraph" w:customStyle="1" w:styleId="637">
    <w:name w:val="段落正文"/>
    <w:basedOn w:val="1"/>
    <w:autoRedefine/>
    <w:qFormat/>
    <w:uiPriority w:val="0"/>
    <w:pPr>
      <w:spacing w:line="360" w:lineRule="auto"/>
      <w:ind w:firstLine="560" w:firstLineChars="200"/>
    </w:pPr>
    <w:rPr>
      <w:rFonts w:ascii="Times New Roman" w:hAnsi="Times New Roman"/>
      <w:sz w:val="28"/>
      <w:szCs w:val="28"/>
    </w:rPr>
  </w:style>
  <w:style w:type="paragraph" w:customStyle="1" w:styleId="638">
    <w:name w:val="footnote"/>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639">
    <w:name w:val="小四正文"/>
    <w:basedOn w:val="1"/>
    <w:autoRedefine/>
    <w:qFormat/>
    <w:uiPriority w:val="0"/>
    <w:pPr>
      <w:spacing w:line="360" w:lineRule="auto"/>
      <w:ind w:firstLine="200" w:firstLineChars="200"/>
    </w:pPr>
    <w:rPr>
      <w:rFonts w:ascii="Times New Roman" w:hAnsi="Times New Roman" w:eastAsia="仿宋_GB2312" w:cs="宋体"/>
      <w:sz w:val="24"/>
      <w:szCs w:val="24"/>
    </w:rPr>
  </w:style>
  <w:style w:type="paragraph" w:customStyle="1" w:styleId="640">
    <w:name w:val="正文居中标题1"/>
    <w:basedOn w:val="1"/>
    <w:autoRedefine/>
    <w:qFormat/>
    <w:uiPriority w:val="0"/>
    <w:pPr>
      <w:numPr>
        <w:ilvl w:val="0"/>
        <w:numId w:val="22"/>
      </w:numPr>
      <w:tabs>
        <w:tab w:val="clear" w:pos="987"/>
      </w:tabs>
      <w:spacing w:before="100" w:beforeAutospacing="1" w:after="100" w:afterAutospacing="1"/>
      <w:ind w:left="0" w:firstLine="0"/>
      <w:jc w:val="center"/>
    </w:pPr>
    <w:rPr>
      <w:rFonts w:ascii="Times New Roman" w:hAnsi="Times New Roman" w:eastAsia="隶书"/>
      <w:b/>
      <w:bCs/>
      <w:sz w:val="84"/>
      <w:szCs w:val="24"/>
    </w:rPr>
  </w:style>
  <w:style w:type="paragraph" w:customStyle="1" w:styleId="641">
    <w:name w:val="Table - Col. Head"/>
    <w:basedOn w:val="1"/>
    <w:autoRedefine/>
    <w:qFormat/>
    <w:uiPriority w:val="0"/>
    <w:pPr>
      <w:keepNext/>
      <w:widowControl/>
      <w:spacing w:before="60" w:afterLines="50"/>
      <w:jc w:val="left"/>
    </w:pPr>
    <w:rPr>
      <w:rFonts w:ascii="Arial" w:hAnsi="Arial"/>
      <w:b/>
      <w:kern w:val="0"/>
      <w:sz w:val="18"/>
      <w:szCs w:val="20"/>
      <w:lang w:eastAsia="en-US"/>
    </w:rPr>
  </w:style>
  <w:style w:type="paragraph" w:customStyle="1" w:styleId="642">
    <w:name w:val="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43">
    <w:name w:val="样式 正文段落 + 四号"/>
    <w:basedOn w:val="361"/>
    <w:autoRedefine/>
    <w:qFormat/>
    <w:uiPriority w:val="0"/>
    <w:pPr>
      <w:spacing w:line="360" w:lineRule="auto"/>
      <w:ind w:firstLine="0"/>
    </w:pPr>
    <w:rPr>
      <w:rFonts w:ascii="宋体" w:hAnsi="宋体" w:cs="宋体"/>
      <w:kern w:val="0"/>
    </w:rPr>
  </w:style>
  <w:style w:type="paragraph" w:customStyle="1" w:styleId="644">
    <w:name w:val="graytext"/>
    <w:basedOn w:val="1"/>
    <w:autoRedefine/>
    <w:qFormat/>
    <w:uiPriority w:val="0"/>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645">
    <w:name w:val="正文小四"/>
    <w:basedOn w:val="1"/>
    <w:autoRedefine/>
    <w:qFormat/>
    <w:uiPriority w:val="0"/>
    <w:pPr>
      <w:tabs>
        <w:tab w:val="left" w:pos="720"/>
      </w:tabs>
      <w:spacing w:line="360" w:lineRule="auto"/>
      <w:ind w:right="210" w:rightChars="100" w:firstLine="360" w:firstLineChars="150"/>
      <w:jc w:val="center"/>
    </w:pPr>
    <w:rPr>
      <w:rFonts w:ascii="Times New Roman" w:hAnsi="Times New Roman"/>
      <w:sz w:val="24"/>
      <w:szCs w:val="24"/>
    </w:rPr>
  </w:style>
  <w:style w:type="paragraph" w:customStyle="1" w:styleId="646">
    <w:name w:val="Char Char3 Char Char Char Char"/>
    <w:basedOn w:val="1"/>
    <w:autoRedefine/>
    <w:qFormat/>
    <w:uiPriority w:val="0"/>
    <w:pPr>
      <w:widowControl/>
      <w:spacing w:after="160" w:line="360" w:lineRule="auto"/>
      <w:jc w:val="left"/>
    </w:pPr>
    <w:rPr>
      <w:rFonts w:ascii="Verdana" w:hAnsi="Verdana"/>
      <w:kern w:val="0"/>
      <w:sz w:val="24"/>
      <w:szCs w:val="20"/>
      <w:lang w:eastAsia="en-US"/>
    </w:rPr>
  </w:style>
  <w:style w:type="paragraph" w:customStyle="1" w:styleId="647">
    <w:name w:val="font10"/>
    <w:basedOn w:val="1"/>
    <w:autoRedefine/>
    <w:qFormat/>
    <w:uiPriority w:val="0"/>
    <w:pPr>
      <w:widowControl/>
      <w:spacing w:before="100" w:beforeAutospacing="1" w:after="100" w:afterAutospacing="1"/>
      <w:jc w:val="left"/>
    </w:pPr>
    <w:rPr>
      <w:rFonts w:ascii="Arial" w:hAnsi="Arial" w:cs="Arial"/>
      <w:color w:val="333333"/>
      <w:kern w:val="0"/>
      <w:sz w:val="20"/>
      <w:szCs w:val="20"/>
    </w:rPr>
  </w:style>
  <w:style w:type="paragraph" w:customStyle="1" w:styleId="648">
    <w:name w:val="Char Char1 Char Char Char Char Char Char Char Char Char Char Char Char Char Char"/>
    <w:basedOn w:val="1"/>
    <w:autoRedefine/>
    <w:qFormat/>
    <w:uiPriority w:val="0"/>
    <w:pPr>
      <w:widowControl/>
      <w:spacing w:after="160" w:line="240" w:lineRule="exact"/>
      <w:jc w:val="left"/>
    </w:pPr>
    <w:rPr>
      <w:rFonts w:ascii="Times New Roman" w:hAnsi="Times New Roman"/>
      <w:szCs w:val="20"/>
    </w:rPr>
  </w:style>
  <w:style w:type="paragraph" w:customStyle="1" w:styleId="649">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50">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51">
    <w:name w:val="p0"/>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652">
    <w:name w:val="样式 小四 行距: 1.5 倍行距 首行缩进:  2.25 字符"/>
    <w:basedOn w:val="1"/>
    <w:autoRedefine/>
    <w:qFormat/>
    <w:uiPriority w:val="0"/>
    <w:pPr>
      <w:tabs>
        <w:tab w:val="left" w:pos="360"/>
        <w:tab w:val="left" w:pos="704"/>
      </w:tabs>
      <w:spacing w:line="360" w:lineRule="auto"/>
    </w:pPr>
    <w:rPr>
      <w:rFonts w:ascii="宋体" w:hAnsi="宋体"/>
      <w:spacing w:val="-8"/>
      <w:sz w:val="24"/>
      <w:szCs w:val="20"/>
    </w:rPr>
  </w:style>
  <w:style w:type="paragraph" w:customStyle="1" w:styleId="653">
    <w:name w:val="规范正文"/>
    <w:basedOn w:val="1"/>
    <w:autoRedefine/>
    <w:qFormat/>
    <w:uiPriority w:val="0"/>
    <w:pPr>
      <w:adjustRightInd w:val="0"/>
      <w:spacing w:line="360" w:lineRule="auto"/>
      <w:ind w:left="480"/>
      <w:jc w:val="left"/>
      <w:textAlignment w:val="baseline"/>
    </w:pPr>
    <w:rPr>
      <w:rFonts w:ascii="Times New Roman" w:hAnsi="Times New Roman"/>
      <w:kern w:val="0"/>
      <w:sz w:val="24"/>
      <w:szCs w:val="20"/>
    </w:rPr>
  </w:style>
  <w:style w:type="paragraph" w:customStyle="1" w:styleId="654">
    <w:name w:val="丽天正文"/>
    <w:basedOn w:val="1"/>
    <w:autoRedefine/>
    <w:qFormat/>
    <w:uiPriority w:val="0"/>
    <w:pPr>
      <w:spacing w:line="540" w:lineRule="exact"/>
      <w:ind w:firstLine="560" w:firstLineChars="200"/>
    </w:pPr>
    <w:rPr>
      <w:rFonts w:ascii="宋体" w:hAnsi="宋体"/>
      <w:color w:val="000000"/>
      <w:sz w:val="28"/>
      <w:szCs w:val="28"/>
    </w:rPr>
  </w:style>
  <w:style w:type="paragraph" w:customStyle="1" w:styleId="655">
    <w:name w:val="样式 标题 4Chapter X.X.X. + 段后: 0.5 行1 + 段后: 0.5 行"/>
    <w:basedOn w:val="656"/>
    <w:autoRedefine/>
    <w:qFormat/>
    <w:uiPriority w:val="0"/>
    <w:pPr>
      <w:numPr>
        <w:numId w:val="0"/>
      </w:numPr>
      <w:tabs>
        <w:tab w:val="left" w:pos="864"/>
      </w:tabs>
      <w:ind w:left="425" w:hanging="425"/>
    </w:pPr>
    <w:rPr>
      <w:szCs w:val="21"/>
    </w:rPr>
  </w:style>
  <w:style w:type="paragraph" w:customStyle="1" w:styleId="656">
    <w:name w:val="样式 标题 4Chapter X.X.X. + 段后: 0.5 行1"/>
    <w:basedOn w:val="5"/>
    <w:next w:val="5"/>
    <w:autoRedefine/>
    <w:qFormat/>
    <w:uiPriority w:val="0"/>
    <w:pPr>
      <w:keepLines w:val="0"/>
      <w:numPr>
        <w:ilvl w:val="3"/>
        <w:numId w:val="5"/>
      </w:numPr>
      <w:spacing w:before="120" w:afterLines="50" w:line="240" w:lineRule="auto"/>
      <w:ind w:left="425" w:hanging="425"/>
      <w:jc w:val="left"/>
    </w:pPr>
    <w:rPr>
      <w:rFonts w:ascii="宋体" w:hAnsi="Times New Roman" w:eastAsia="宋体" w:cs="宋体"/>
      <w:snapToGrid w:val="0"/>
      <w:kern w:val="0"/>
      <w:sz w:val="21"/>
      <w:szCs w:val="20"/>
    </w:rPr>
  </w:style>
  <w:style w:type="paragraph" w:customStyle="1" w:styleId="657">
    <w:name w:val="样式 标题 5H5ITT t5PA Pico Section5H5-Heading 5h5l5heading5...1"/>
    <w:basedOn w:val="11"/>
    <w:autoRedefine/>
    <w:qFormat/>
    <w:uiPriority w:val="0"/>
    <w:pPr>
      <w:widowControl/>
      <w:tabs>
        <w:tab w:val="left" w:pos="1800"/>
        <w:tab w:val="clear" w:pos="992"/>
      </w:tabs>
      <w:spacing w:before="0" w:after="0" w:line="360" w:lineRule="auto"/>
      <w:ind w:left="346" w:firstLine="0"/>
      <w:jc w:val="left"/>
    </w:pPr>
    <w:rPr>
      <w:rFonts w:ascii="宋体" w:hAnsi="宋体"/>
      <w:bCs w:val="0"/>
      <w:spacing w:val="-2"/>
      <w:kern w:val="28"/>
      <w:sz w:val="30"/>
      <w:szCs w:val="30"/>
    </w:rPr>
  </w:style>
  <w:style w:type="paragraph" w:customStyle="1" w:styleId="658">
    <w:name w:val="xl1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59">
    <w:name w:val="标准标题1"/>
    <w:basedOn w:val="2"/>
    <w:autoRedefine/>
    <w:qFormat/>
    <w:uiPriority w:val="0"/>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66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1">
    <w:name w:val="PDGInstructions"/>
    <w:basedOn w:val="1"/>
    <w:autoRedefine/>
    <w:qFormat/>
    <w:uiPriority w:val="0"/>
    <w:pPr>
      <w:widowControl/>
      <w:spacing w:before="60" w:after="60"/>
      <w:ind w:right="360"/>
      <w:jc w:val="left"/>
    </w:pPr>
    <w:rPr>
      <w:rFonts w:ascii="Garamond" w:hAnsi="Garamond"/>
      <w:color w:val="FF0000"/>
      <w:kern w:val="0"/>
      <w:sz w:val="24"/>
      <w:szCs w:val="20"/>
      <w:lang w:eastAsia="en-US"/>
    </w:rPr>
  </w:style>
  <w:style w:type="paragraph" w:customStyle="1" w:styleId="662">
    <w:name w:val="Char111"/>
    <w:basedOn w:val="1"/>
    <w:autoRedefine/>
    <w:qFormat/>
    <w:uiPriority w:val="0"/>
    <w:rPr>
      <w:rFonts w:ascii="仿宋_GB2312" w:hAnsi="Times New Roman" w:eastAsia="仿宋_GB2312"/>
      <w:b/>
      <w:sz w:val="32"/>
      <w:szCs w:val="32"/>
    </w:rPr>
  </w:style>
  <w:style w:type="paragraph" w:customStyle="1" w:styleId="663">
    <w:name w:val="正文文本 21"/>
    <w:basedOn w:val="1"/>
    <w:autoRedefine/>
    <w:qFormat/>
    <w:uiPriority w:val="0"/>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664">
    <w:name w:val="font8"/>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665">
    <w:name w:val="A正文小四"/>
    <w:basedOn w:val="1"/>
    <w:autoRedefine/>
    <w:qFormat/>
    <w:uiPriority w:val="0"/>
    <w:pPr>
      <w:spacing w:line="360" w:lineRule="auto"/>
      <w:ind w:firstLine="200" w:firstLineChars="200"/>
    </w:pPr>
    <w:rPr>
      <w:rFonts w:ascii="Times New Roman" w:hAnsi="Times New Roman"/>
      <w:sz w:val="24"/>
      <w:szCs w:val="24"/>
    </w:rPr>
  </w:style>
  <w:style w:type="paragraph" w:customStyle="1" w:styleId="666">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67">
    <w:name w:val="列出段落11"/>
    <w:basedOn w:val="1"/>
    <w:autoRedefine/>
    <w:qFormat/>
    <w:uiPriority w:val="0"/>
    <w:pPr>
      <w:ind w:firstLine="420" w:firstLineChars="200"/>
    </w:pPr>
  </w:style>
  <w:style w:type="paragraph" w:customStyle="1" w:styleId="668">
    <w:name w:val="xl1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9">
    <w:name w:val="列表（编号一级）（绿盟科技）"/>
    <w:basedOn w:val="1"/>
    <w:autoRedefine/>
    <w:qFormat/>
    <w:uiPriority w:val="0"/>
    <w:pPr>
      <w:widowControl/>
      <w:numPr>
        <w:ilvl w:val="0"/>
        <w:numId w:val="23"/>
      </w:numPr>
      <w:spacing w:beforeLines="25" w:line="300" w:lineRule="auto"/>
      <w:jc w:val="left"/>
    </w:pPr>
    <w:rPr>
      <w:rFonts w:ascii="Arial" w:hAnsi="Arial"/>
      <w:kern w:val="0"/>
      <w:szCs w:val="21"/>
    </w:rPr>
  </w:style>
  <w:style w:type="paragraph" w:customStyle="1" w:styleId="670">
    <w:name w:val="强调点"/>
    <w:basedOn w:val="1"/>
    <w:autoRedefine/>
    <w:qFormat/>
    <w:uiPriority w:val="0"/>
    <w:pPr>
      <w:autoSpaceDE w:val="0"/>
      <w:autoSpaceDN w:val="0"/>
      <w:adjustRightInd w:val="0"/>
      <w:spacing w:beforeLines="50" w:afterLines="50"/>
      <w:jc w:val="left"/>
    </w:pPr>
    <w:rPr>
      <w:rFonts w:ascii="黑体" w:hAnsi="Arial Unicode MS" w:eastAsia="华文行楷" w:cs="Arial"/>
      <w:kern w:val="0"/>
      <w:szCs w:val="56"/>
    </w:rPr>
  </w:style>
  <w:style w:type="paragraph" w:customStyle="1" w:styleId="671">
    <w:name w:val="xl12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72">
    <w:name w:val="xl78"/>
    <w:basedOn w:val="1"/>
    <w:autoRedefine/>
    <w:qFormat/>
    <w:uiPriority w:val="0"/>
    <w:pPr>
      <w:widowControl/>
      <w:pBdr>
        <w:top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73">
    <w:name w:val="表格内容"/>
    <w:basedOn w:val="27"/>
    <w:autoRedefine/>
    <w:qFormat/>
    <w:uiPriority w:val="0"/>
    <w:pPr>
      <w:suppressLineNumbers/>
      <w:suppressAutoHyphens/>
    </w:pPr>
    <w:rPr>
      <w:kern w:val="1"/>
      <w:sz w:val="21"/>
      <w:lang w:eastAsia="ar-SA"/>
    </w:rPr>
  </w:style>
  <w:style w:type="paragraph" w:customStyle="1" w:styleId="674">
    <w:name w:val="样式　标题4"/>
    <w:basedOn w:val="656"/>
    <w:next w:val="1"/>
    <w:autoRedefine/>
    <w:qFormat/>
    <w:uiPriority w:val="0"/>
    <w:pPr>
      <w:numPr>
        <w:ilvl w:val="0"/>
        <w:numId w:val="0"/>
      </w:numPr>
      <w:ind w:left="425" w:hanging="425"/>
    </w:pPr>
  </w:style>
  <w:style w:type="paragraph" w:customStyle="1" w:styleId="675">
    <w:name w:val="Char2 Char Char Char"/>
    <w:basedOn w:val="1"/>
    <w:autoRedefine/>
    <w:qFormat/>
    <w:uiPriority w:val="0"/>
    <w:rPr>
      <w:rFonts w:ascii="仿宋_GB2312" w:hAnsi="Times New Roman" w:eastAsia="仿宋_GB2312"/>
      <w:b/>
      <w:sz w:val="32"/>
      <w:szCs w:val="32"/>
    </w:rPr>
  </w:style>
  <w:style w:type="paragraph" w:customStyle="1" w:styleId="676">
    <w:name w:val="Paragraph4"/>
    <w:basedOn w:val="1"/>
    <w:autoRedefine/>
    <w:qFormat/>
    <w:uiPriority w:val="0"/>
    <w:pPr>
      <w:spacing w:before="80" w:afterLines="50"/>
      <w:ind w:left="2250"/>
    </w:pPr>
    <w:rPr>
      <w:rFonts w:ascii="宋体" w:hAnsi="Times New Roman"/>
      <w:snapToGrid w:val="0"/>
      <w:kern w:val="0"/>
      <w:szCs w:val="20"/>
    </w:rPr>
  </w:style>
  <w:style w:type="paragraph" w:customStyle="1" w:styleId="67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678">
    <w:name w:val="标题 3 （加黑）"/>
    <w:basedOn w:val="4"/>
    <w:autoRedefine/>
    <w:qFormat/>
    <w:uiPriority w:val="0"/>
    <w:pPr>
      <w:keepNext w:val="0"/>
      <w:spacing w:before="120" w:after="120" w:line="413" w:lineRule="auto"/>
      <w:ind w:left="354" w:hanging="354" w:hangingChars="150"/>
    </w:pPr>
    <w:rPr>
      <w:rFonts w:ascii="Times New Roman" w:hAnsi="Times New Roman"/>
      <w:bCs w:val="0"/>
      <w:sz w:val="24"/>
      <w:szCs w:val="20"/>
    </w:rPr>
  </w:style>
  <w:style w:type="paragraph" w:customStyle="1" w:styleId="679">
    <w:name w:val="Char3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680">
    <w:name w:val="正文缩进11"/>
    <w:basedOn w:val="1"/>
    <w:autoRedefine/>
    <w:qFormat/>
    <w:uiPriority w:val="0"/>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681">
    <w:name w:val="无间隔11"/>
    <w:autoRedefine/>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682">
    <w:name w:val="吉奥表头文字"/>
    <w:basedOn w:val="1"/>
    <w:autoRedefine/>
    <w:qFormat/>
    <w:uiPriority w:val="0"/>
    <w:pPr>
      <w:adjustRightInd w:val="0"/>
      <w:snapToGrid w:val="0"/>
      <w:spacing w:line="360" w:lineRule="atLeast"/>
      <w:jc w:val="center"/>
      <w:textAlignment w:val="baseline"/>
    </w:pPr>
    <w:rPr>
      <w:rFonts w:ascii="Times New Roman" w:hAnsi="Times New Roman" w:eastAsia="仿宋_GB2312"/>
      <w:b/>
      <w:szCs w:val="21"/>
    </w:rPr>
  </w:style>
  <w:style w:type="paragraph" w:customStyle="1" w:styleId="683">
    <w:name w:val="默认段落字体 Para Char"/>
    <w:basedOn w:val="1"/>
    <w:autoRedefine/>
    <w:qFormat/>
    <w:uiPriority w:val="0"/>
    <w:pPr>
      <w:adjustRightInd w:val="0"/>
      <w:spacing w:line="360" w:lineRule="auto"/>
      <w:ind w:firstLine="480"/>
    </w:pPr>
    <w:rPr>
      <w:rFonts w:ascii="宋体" w:hAnsi="宋体"/>
      <w:kern w:val="0"/>
      <w:sz w:val="24"/>
      <w:szCs w:val="20"/>
    </w:rPr>
  </w:style>
  <w:style w:type="paragraph" w:customStyle="1" w:styleId="684">
    <w:name w:val="xl1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85">
    <w:name w:val="Char Char Char Char1"/>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86">
    <w:name w:val="Bullet"/>
    <w:basedOn w:val="1"/>
    <w:autoRedefine/>
    <w:qFormat/>
    <w:uiPriority w:val="0"/>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687">
    <w:name w:val="Char1 Char Char Char"/>
    <w:basedOn w:val="1"/>
    <w:autoRedefine/>
    <w:qFormat/>
    <w:uiPriority w:val="0"/>
    <w:rPr>
      <w:rFonts w:ascii="Tahoma" w:hAnsi="Tahoma"/>
      <w:sz w:val="24"/>
      <w:szCs w:val="20"/>
    </w:rPr>
  </w:style>
  <w:style w:type="paragraph" w:customStyle="1" w:styleId="688">
    <w:name w:val="样式1"/>
    <w:basedOn w:val="42"/>
    <w:autoRedefine/>
    <w:qFormat/>
    <w:uiPriority w:val="0"/>
    <w:pPr>
      <w:pBdr>
        <w:bottom w:val="single" w:color="auto" w:sz="4" w:space="1"/>
      </w:pBdr>
    </w:pPr>
    <w:rPr>
      <w:rFonts w:ascii="Times New Roman" w:hAnsi="Times New Roman"/>
      <w:szCs w:val="24"/>
    </w:rPr>
  </w:style>
  <w:style w:type="paragraph" w:customStyle="1" w:styleId="689">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90">
    <w:name w:val="Char31"/>
    <w:basedOn w:val="1"/>
    <w:autoRedefine/>
    <w:qFormat/>
    <w:uiPriority w:val="0"/>
    <w:rPr>
      <w:rFonts w:ascii="仿宋_GB2312" w:hAnsi="Times New Roman" w:eastAsia="仿宋_GB2312"/>
      <w:b/>
      <w:sz w:val="32"/>
      <w:szCs w:val="32"/>
    </w:rPr>
  </w:style>
  <w:style w:type="paragraph" w:customStyle="1" w:styleId="691">
    <w:name w:val="要点2"/>
    <w:basedOn w:val="1"/>
    <w:autoRedefine/>
    <w:qFormat/>
    <w:uiPriority w:val="0"/>
    <w:pPr>
      <w:spacing w:line="360" w:lineRule="auto"/>
      <w:ind w:left="420" w:hanging="420"/>
    </w:pPr>
    <w:rPr>
      <w:rFonts w:ascii="Times New Roman" w:hAnsi="Times New Roman"/>
      <w:b/>
      <w:szCs w:val="21"/>
      <w:shd w:val="pct10" w:color="auto" w:fill="FFFFFF"/>
    </w:rPr>
  </w:style>
  <w:style w:type="paragraph" w:customStyle="1" w:styleId="692">
    <w:name w:val="Table - Text"/>
    <w:basedOn w:val="1"/>
    <w:autoRedefine/>
    <w:qFormat/>
    <w:uiPriority w:val="0"/>
    <w:pPr>
      <w:widowControl/>
      <w:spacing w:before="60" w:afterLines="50"/>
      <w:jc w:val="left"/>
    </w:pPr>
    <w:rPr>
      <w:rFonts w:ascii="Times New Roman" w:hAnsi="Times New Roman"/>
      <w:kern w:val="0"/>
      <w:szCs w:val="20"/>
      <w:lang w:eastAsia="en-US"/>
    </w:rPr>
  </w:style>
  <w:style w:type="paragraph" w:customStyle="1" w:styleId="693">
    <w:name w:val="Item List"/>
    <w:autoRedefine/>
    <w:qFormat/>
    <w:uiPriority w:val="0"/>
    <w:pPr>
      <w:tabs>
        <w:tab w:val="left" w:pos="2126"/>
      </w:tabs>
      <w:spacing w:line="300" w:lineRule="auto"/>
      <w:ind w:left="2126" w:hanging="425"/>
      <w:jc w:val="both"/>
    </w:pPr>
    <w:rPr>
      <w:rFonts w:ascii="Arial" w:hAnsi="Arial" w:eastAsia="宋体" w:cs="Times New Roman"/>
      <w:sz w:val="21"/>
      <w:lang w:val="en-US" w:eastAsia="en-US" w:bidi="ar-SA"/>
    </w:rPr>
  </w:style>
  <w:style w:type="paragraph" w:customStyle="1" w:styleId="694">
    <w:name w:val="样式 模板描述"/>
    <w:basedOn w:val="1"/>
    <w:next w:val="498"/>
    <w:autoRedefine/>
    <w:qFormat/>
    <w:uiPriority w:val="0"/>
    <w:pPr>
      <w:spacing w:afterLines="50"/>
      <w:jc w:val="left"/>
    </w:pPr>
    <w:rPr>
      <w:rFonts w:ascii="宋体" w:hAnsi="Times New Roman" w:cs="宋体"/>
      <w:i/>
      <w:iCs/>
      <w:snapToGrid w:val="0"/>
      <w:color w:val="0000FF"/>
      <w:kern w:val="0"/>
      <w:szCs w:val="21"/>
    </w:rPr>
  </w:style>
  <w:style w:type="paragraph" w:customStyle="1" w:styleId="695">
    <w:name w:val="Main Title"/>
    <w:basedOn w:val="1"/>
    <w:autoRedefine/>
    <w:qFormat/>
    <w:uiPriority w:val="0"/>
    <w:pPr>
      <w:spacing w:before="480" w:afterLines="50"/>
      <w:jc w:val="center"/>
    </w:pPr>
    <w:rPr>
      <w:rFonts w:ascii="宋体" w:hAnsi="Times New Roman"/>
      <w:b/>
      <w:snapToGrid w:val="0"/>
      <w:kern w:val="28"/>
      <w:sz w:val="32"/>
      <w:szCs w:val="20"/>
    </w:rPr>
  </w:style>
  <w:style w:type="paragraph" w:customStyle="1" w:styleId="696">
    <w:name w:val="font12"/>
    <w:basedOn w:val="1"/>
    <w:autoRedefine/>
    <w:qFormat/>
    <w:uiPriority w:val="0"/>
    <w:pPr>
      <w:widowControl/>
      <w:spacing w:before="100" w:beforeAutospacing="1" w:after="100" w:afterAutospacing="1"/>
      <w:jc w:val="left"/>
    </w:pPr>
    <w:rPr>
      <w:rFonts w:ascii="宋体" w:hAnsi="宋体" w:cs="宋体"/>
      <w:color w:val="333333"/>
      <w:kern w:val="0"/>
      <w:sz w:val="22"/>
    </w:rPr>
  </w:style>
  <w:style w:type="paragraph" w:customStyle="1" w:styleId="697">
    <w:name w:val="正文文本缩进11"/>
    <w:basedOn w:val="1"/>
    <w:autoRedefine/>
    <w:qFormat/>
    <w:uiPriority w:val="0"/>
    <w:pPr>
      <w:spacing w:after="120"/>
      <w:ind w:left="420" w:leftChars="200"/>
    </w:pPr>
    <w:rPr>
      <w:rFonts w:cs="黑体"/>
    </w:rPr>
  </w:style>
  <w:style w:type="paragraph" w:customStyle="1" w:styleId="698">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699">
    <w:name w:val="xl1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00">
    <w:name w:val="标书_正文"/>
    <w:basedOn w:val="1"/>
    <w:autoRedefine/>
    <w:qFormat/>
    <w:uiPriority w:val="0"/>
    <w:pPr>
      <w:spacing w:line="360" w:lineRule="auto"/>
    </w:pPr>
    <w:rPr>
      <w:rFonts w:ascii="宋体" w:hAnsi="Times New Roman"/>
      <w:b/>
      <w:kern w:val="0"/>
      <w:sz w:val="32"/>
      <w:szCs w:val="32"/>
    </w:rPr>
  </w:style>
  <w:style w:type="paragraph" w:customStyle="1" w:styleId="701">
    <w:name w:val="样式 正文段落 + (西文) 仿宋_GB2312 行距: 1.5 倍行距"/>
    <w:basedOn w:val="361"/>
    <w:autoRedefine/>
    <w:qFormat/>
    <w:uiPriority w:val="0"/>
    <w:pPr>
      <w:spacing w:line="360" w:lineRule="auto"/>
      <w:ind w:firstLine="560" w:firstLineChars="200"/>
    </w:pPr>
    <w:rPr>
      <w:rFonts w:ascii="仿宋" w:hAnsi="宋体" w:eastAsia="仿宋" w:cs="宋体"/>
      <w:kern w:val="0"/>
      <w:sz w:val="28"/>
    </w:rPr>
  </w:style>
  <w:style w:type="paragraph" w:customStyle="1" w:styleId="702">
    <w:name w:val="样式 三号 加粗 段后: 0.5 行"/>
    <w:basedOn w:val="1"/>
    <w:autoRedefine/>
    <w:qFormat/>
    <w:uiPriority w:val="0"/>
    <w:pPr>
      <w:spacing w:afterLines="50"/>
      <w:jc w:val="left"/>
    </w:pPr>
    <w:rPr>
      <w:rFonts w:ascii="宋体" w:hAnsi="Times New Roman" w:cs="宋体"/>
      <w:b/>
      <w:bCs/>
      <w:snapToGrid w:val="0"/>
      <w:kern w:val="0"/>
      <w:sz w:val="32"/>
      <w:szCs w:val="20"/>
    </w:rPr>
  </w:style>
  <w:style w:type="paragraph" w:customStyle="1" w:styleId="703">
    <w:name w:val="Blockquote"/>
    <w:basedOn w:val="1"/>
    <w:autoRedefine/>
    <w:qFormat/>
    <w:uiPriority w:val="0"/>
    <w:pPr>
      <w:widowControl/>
      <w:spacing w:before="100" w:afterLines="50"/>
      <w:ind w:left="360" w:right="360"/>
      <w:jc w:val="left"/>
    </w:pPr>
    <w:rPr>
      <w:rFonts w:ascii="宋体" w:hAnsi="Times New Roman"/>
      <w:snapToGrid w:val="0"/>
      <w:kern w:val="0"/>
      <w:sz w:val="24"/>
      <w:szCs w:val="20"/>
      <w:lang w:val="en-CA"/>
    </w:rPr>
  </w:style>
  <w:style w:type="paragraph" w:customStyle="1" w:styleId="704">
    <w:name w:val="GP有序编号1级"/>
    <w:basedOn w:val="1"/>
    <w:autoRedefine/>
    <w:qFormat/>
    <w:uiPriority w:val="0"/>
    <w:pPr>
      <w:numPr>
        <w:ilvl w:val="1"/>
        <w:numId w:val="15"/>
      </w:numPr>
      <w:tabs>
        <w:tab w:val="left" w:pos="903"/>
      </w:tabs>
      <w:spacing w:line="360" w:lineRule="auto"/>
      <w:ind w:left="900" w:hanging="420"/>
      <w:jc w:val="left"/>
    </w:pPr>
    <w:rPr>
      <w:rFonts w:ascii="Times New Roman" w:hAnsi="Times New Roman"/>
      <w:sz w:val="24"/>
      <w:szCs w:val="21"/>
    </w:rPr>
  </w:style>
  <w:style w:type="paragraph" w:customStyle="1" w:styleId="705">
    <w:name w:val="样式 纯文本 + 首行缩进:  2 字符 Char Char Char Char Char Char Char Char Char Char Char Char Char Char Char Char Char Char Char Char Char Char Char Char"/>
    <w:basedOn w:val="36"/>
    <w:autoRedefine/>
    <w:qFormat/>
    <w:uiPriority w:val="0"/>
    <w:pPr>
      <w:spacing w:beforeLines="0" w:afterLines="0" w:line="360" w:lineRule="auto"/>
      <w:jc w:val="left"/>
    </w:pPr>
    <w:rPr>
      <w:rFonts w:eastAsia="仿宋_GB2312" w:cs="Arial"/>
      <w:sz w:val="28"/>
      <w:szCs w:val="20"/>
    </w:rPr>
  </w:style>
  <w:style w:type="paragraph" w:customStyle="1" w:styleId="706">
    <w:name w:val="msoaccenttext2"/>
    <w:autoRedefine/>
    <w:qFormat/>
    <w:uiPriority w:val="0"/>
    <w:rPr>
      <w:rFonts w:ascii="Century Schoolbook" w:hAnsi="Century Schoolbook" w:eastAsia="宋体" w:cs="宋体"/>
      <w:color w:val="000000"/>
      <w:kern w:val="28"/>
      <w:sz w:val="15"/>
      <w:szCs w:val="15"/>
      <w:lang w:val="en-US" w:eastAsia="zh-CN" w:bidi="ar-SA"/>
    </w:rPr>
  </w:style>
  <w:style w:type="paragraph" w:customStyle="1" w:styleId="707">
    <w:name w:val="Char Char Char Char Char Char Char Char Char Char1"/>
    <w:basedOn w:val="1"/>
    <w:autoRedefine/>
    <w:qFormat/>
    <w:uiPriority w:val="0"/>
    <w:pPr>
      <w:tabs>
        <w:tab w:val="left" w:pos="360"/>
      </w:tabs>
      <w:ind w:left="480" w:hanging="480" w:hangingChars="200"/>
    </w:pPr>
    <w:rPr>
      <w:rFonts w:ascii="仿宋_GB2312" w:hAnsi="Times New Roman" w:eastAsia="仿宋_GB2312"/>
      <w:b/>
      <w:sz w:val="24"/>
      <w:szCs w:val="24"/>
    </w:rPr>
  </w:style>
  <w:style w:type="paragraph" w:customStyle="1" w:styleId="708">
    <w:name w:val="FA正文+标号"/>
    <w:basedOn w:val="1"/>
    <w:autoRedefine/>
    <w:qFormat/>
    <w:uiPriority w:val="0"/>
    <w:pPr>
      <w:numPr>
        <w:ilvl w:val="0"/>
        <w:numId w:val="24"/>
      </w:numPr>
      <w:tabs>
        <w:tab w:val="left" w:pos="3375"/>
        <w:tab w:val="clear" w:pos="840"/>
      </w:tabs>
      <w:spacing w:line="400" w:lineRule="exact"/>
      <w:ind w:left="0" w:firstLine="0"/>
    </w:pPr>
    <w:rPr>
      <w:rFonts w:ascii="仿宋_GB2312" w:hAnsi="宋体" w:eastAsia="仿宋_GB2312"/>
      <w:sz w:val="24"/>
      <w:szCs w:val="24"/>
    </w:rPr>
  </w:style>
  <w:style w:type="paragraph" w:customStyle="1" w:styleId="709">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10">
    <w:name w:val="样式 标题 3Chapter X.X.X. + 段后: 0.5 行1"/>
    <w:basedOn w:val="4"/>
    <w:next w:val="1"/>
    <w:autoRedefine/>
    <w:qFormat/>
    <w:uiPriority w:val="0"/>
    <w:pPr>
      <w:keepLines w:val="0"/>
      <w:spacing w:before="120" w:afterLines="50" w:line="240" w:lineRule="auto"/>
      <w:jc w:val="left"/>
    </w:pPr>
    <w:rPr>
      <w:rFonts w:ascii="宋体" w:cs="宋体"/>
      <w:snapToGrid w:val="0"/>
      <w:kern w:val="0"/>
      <w:sz w:val="24"/>
      <w:szCs w:val="20"/>
    </w:rPr>
  </w:style>
  <w:style w:type="paragraph" w:customStyle="1" w:styleId="711">
    <w:name w:val="公司名"/>
    <w:basedOn w:val="1"/>
    <w:next w:val="1"/>
    <w:autoRedefine/>
    <w:qFormat/>
    <w:uiPriority w:val="0"/>
    <w:pPr>
      <w:widowControl/>
      <w:spacing w:before="420" w:after="60" w:line="320" w:lineRule="exact"/>
      <w:jc w:val="left"/>
    </w:pPr>
    <w:rPr>
      <w:rFonts w:ascii="Garamond" w:hAnsi="Garamond"/>
      <w:caps/>
      <w:kern w:val="36"/>
      <w:sz w:val="38"/>
      <w:szCs w:val="20"/>
      <w:lang w:bidi="he-IL"/>
    </w:rPr>
  </w:style>
  <w:style w:type="paragraph" w:customStyle="1" w:styleId="712">
    <w:name w:val="xl67"/>
    <w:basedOn w:val="1"/>
    <w:autoRedefine/>
    <w:qFormat/>
    <w:uiPriority w:val="0"/>
    <w:pPr>
      <w:widowControl/>
      <w:pBdr>
        <w:left w:val="single" w:color="000000" w:sz="12" w:space="0"/>
        <w:bottom w:val="single" w:color="000000" w:sz="8" w:space="0"/>
        <w:right w:val="single" w:color="000000" w:sz="8" w:space="0"/>
      </w:pBdr>
      <w:spacing w:before="100" w:beforeAutospacing="1" w:after="100" w:afterAutospacing="1"/>
      <w:jc w:val="left"/>
    </w:pPr>
    <w:rPr>
      <w:rFonts w:ascii="黑体" w:hAnsi="宋体" w:eastAsia="黑体" w:cs="宋体"/>
      <w:b/>
      <w:bCs/>
      <w:kern w:val="0"/>
      <w:sz w:val="20"/>
      <w:szCs w:val="20"/>
    </w:rPr>
  </w:style>
  <w:style w:type="paragraph" w:customStyle="1" w:styleId="713">
    <w:name w:val="正文样式1"/>
    <w:basedOn w:val="1"/>
    <w:autoRedefine/>
    <w:qFormat/>
    <w:uiPriority w:val="0"/>
    <w:pPr>
      <w:spacing w:line="360" w:lineRule="auto"/>
      <w:ind w:firstLine="200" w:firstLineChars="200"/>
    </w:pPr>
    <w:rPr>
      <w:rFonts w:ascii="Times New Roman" w:hAnsi="Times New Roman" w:cs="宋体"/>
      <w:sz w:val="24"/>
      <w:szCs w:val="20"/>
    </w:rPr>
  </w:style>
  <w:style w:type="paragraph" w:customStyle="1" w:styleId="714">
    <w:name w:val="mod_selection1"/>
    <w:basedOn w:val="1"/>
    <w:autoRedefine/>
    <w:qFormat/>
    <w:uiPriority w:val="0"/>
    <w:pPr>
      <w:widowControl/>
      <w:ind w:left="75"/>
      <w:jc w:val="left"/>
    </w:pPr>
    <w:rPr>
      <w:rFonts w:ascii="Arial" w:hAnsi="Arial" w:cs="Arial"/>
      <w:b/>
      <w:bCs/>
      <w:kern w:val="0"/>
      <w:sz w:val="20"/>
      <w:szCs w:val="20"/>
    </w:rPr>
  </w:style>
  <w:style w:type="paragraph" w:customStyle="1" w:styleId="715">
    <w:name w:val="itemlis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16">
    <w:name w:val="Char5"/>
    <w:basedOn w:val="1"/>
    <w:autoRedefine/>
    <w:qFormat/>
    <w:uiPriority w:val="0"/>
    <w:pPr>
      <w:tabs>
        <w:tab w:val="left" w:pos="432"/>
      </w:tabs>
      <w:ind w:left="432" w:hanging="432"/>
    </w:pPr>
    <w:rPr>
      <w:rFonts w:ascii="Times New Roman" w:hAnsi="Times New Roman"/>
      <w:sz w:val="24"/>
      <w:szCs w:val="24"/>
    </w:rPr>
  </w:style>
  <w:style w:type="paragraph" w:customStyle="1" w:styleId="717">
    <w:name w:val="二级."/>
    <w:basedOn w:val="3"/>
    <w:autoRedefine/>
    <w:qFormat/>
    <w:uiPriority w:val="0"/>
    <w:pPr>
      <w:tabs>
        <w:tab w:val="left" w:pos="0"/>
      </w:tabs>
      <w:spacing w:before="0" w:after="0" w:line="528" w:lineRule="auto"/>
      <w:ind w:left="181" w:hanging="181"/>
    </w:pPr>
    <w:rPr>
      <w:bCs w:val="0"/>
      <w:kern w:val="0"/>
      <w:sz w:val="36"/>
      <w:szCs w:val="20"/>
    </w:rPr>
  </w:style>
  <w:style w:type="paragraph" w:customStyle="1" w:styleId="718">
    <w:name w:val="标准小四"/>
    <w:basedOn w:val="1"/>
    <w:autoRedefine/>
    <w:qFormat/>
    <w:uiPriority w:val="0"/>
    <w:pPr>
      <w:spacing w:line="360" w:lineRule="auto"/>
      <w:ind w:firstLine="480" w:firstLineChars="200"/>
    </w:pPr>
    <w:rPr>
      <w:rFonts w:ascii="Arial" w:hAnsi="Arial"/>
      <w:sz w:val="24"/>
      <w:szCs w:val="21"/>
    </w:rPr>
  </w:style>
  <w:style w:type="paragraph" w:customStyle="1" w:styleId="719">
    <w:name w:val="xl65"/>
    <w:basedOn w:val="1"/>
    <w:autoRedefine/>
    <w:qFormat/>
    <w:uiPriority w:val="0"/>
    <w:pPr>
      <w:widowControl/>
      <w:pBdr>
        <w:left w:val="single" w:color="000000" w:sz="12" w:space="23"/>
        <w:bottom w:val="single" w:color="000000" w:sz="12"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720">
    <w:name w:val="Char Char Char Char Char Char Char Char1"/>
    <w:basedOn w:val="1"/>
    <w:autoRedefine/>
    <w:qFormat/>
    <w:uiPriority w:val="0"/>
    <w:rPr>
      <w:rFonts w:ascii="仿宋_GB2312" w:hAnsi="Times New Roman" w:eastAsia="仿宋_GB2312"/>
      <w:b/>
      <w:sz w:val="32"/>
      <w:szCs w:val="32"/>
    </w:rPr>
  </w:style>
  <w:style w:type="paragraph" w:customStyle="1" w:styleId="721">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22">
    <w:name w:val="列出段落12"/>
    <w:basedOn w:val="1"/>
    <w:autoRedefine/>
    <w:qFormat/>
    <w:uiPriority w:val="0"/>
    <w:pPr>
      <w:ind w:firstLine="420" w:firstLineChars="200"/>
    </w:pPr>
  </w:style>
  <w:style w:type="paragraph" w:customStyle="1" w:styleId="723">
    <w:name w:val="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724">
    <w:name w:val="列出段落2"/>
    <w:basedOn w:val="1"/>
    <w:autoRedefine/>
    <w:qFormat/>
    <w:uiPriority w:val="34"/>
    <w:pPr>
      <w:ind w:firstLine="420" w:firstLineChars="200"/>
    </w:pPr>
    <w:rPr>
      <w:szCs w:val="24"/>
    </w:rPr>
  </w:style>
  <w:style w:type="paragraph" w:customStyle="1" w:styleId="725">
    <w:name w:val="正文首行缩进 21"/>
    <w:basedOn w:val="697"/>
    <w:autoRedefine/>
    <w:qFormat/>
    <w:uiPriority w:val="0"/>
    <w:pPr>
      <w:adjustRightInd w:val="0"/>
      <w:spacing w:line="360" w:lineRule="auto"/>
      <w:ind w:firstLine="420" w:firstLineChars="200"/>
      <w:textAlignment w:val="baseline"/>
    </w:pPr>
    <w:rPr>
      <w:rFonts w:eastAsia="仿宋" w:cs="Times New Roman"/>
      <w:kern w:val="0"/>
      <w:sz w:val="24"/>
      <w:szCs w:val="24"/>
    </w:rPr>
  </w:style>
  <w:style w:type="paragraph" w:customStyle="1" w:styleId="726">
    <w:name w:val="psubhead2cmt"/>
    <w:basedOn w:val="1"/>
    <w:autoRedefine/>
    <w:qFormat/>
    <w:uiPriority w:val="0"/>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727">
    <w:name w:val="Table Description"/>
    <w:next w:val="1"/>
    <w:autoRedefine/>
    <w:qFormat/>
    <w:uiPriority w:val="0"/>
    <w:pPr>
      <w:keepNext/>
      <w:snapToGrid w:val="0"/>
      <w:spacing w:before="160" w:after="80"/>
      <w:ind w:left="1701"/>
      <w:jc w:val="center"/>
    </w:pPr>
    <w:rPr>
      <w:rFonts w:ascii="Arial" w:hAnsi="Arial" w:eastAsia="黑体" w:cs="Times New Roman"/>
      <w:sz w:val="18"/>
      <w:lang w:val="en-US" w:eastAsia="en-US" w:bidi="ar-SA"/>
    </w:rPr>
  </w:style>
  <w:style w:type="paragraph" w:customStyle="1" w:styleId="728">
    <w:name w:val="表格内文"/>
    <w:autoRedefine/>
    <w:qFormat/>
    <w:uiPriority w:val="0"/>
    <w:pPr>
      <w:widowControl w:val="0"/>
      <w:spacing w:line="360" w:lineRule="auto"/>
      <w:jc w:val="both"/>
    </w:pPr>
    <w:rPr>
      <w:rFonts w:ascii="宋体" w:hAnsi="Times New Roman" w:eastAsia="宋体" w:cs="宋体"/>
      <w:color w:val="000000"/>
      <w:kern w:val="2"/>
      <w:sz w:val="21"/>
      <w:lang w:val="en-US" w:eastAsia="zh-CN" w:bidi="ar-SA"/>
    </w:rPr>
  </w:style>
  <w:style w:type="paragraph" w:customStyle="1" w:styleId="729">
    <w:name w:val="日期1"/>
    <w:basedOn w:val="1"/>
    <w:next w:val="1"/>
    <w:autoRedefine/>
    <w:qFormat/>
    <w:uiPriority w:val="0"/>
    <w:pPr>
      <w:adjustRightInd w:val="0"/>
      <w:spacing w:line="312" w:lineRule="atLeast"/>
      <w:textAlignment w:val="baseline"/>
    </w:pPr>
    <w:rPr>
      <w:rFonts w:ascii="Times New Roman" w:hAnsi="Times New Roman"/>
      <w:kern w:val="0"/>
      <w:sz w:val="24"/>
      <w:szCs w:val="20"/>
    </w:rPr>
  </w:style>
  <w:style w:type="paragraph" w:customStyle="1" w:styleId="730">
    <w:name w:val="p15"/>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31">
    <w:name w:val="左对齐的表内文字"/>
    <w:basedOn w:val="1"/>
    <w:autoRedefine/>
    <w:qFormat/>
    <w:uiPriority w:val="0"/>
    <w:rPr>
      <w:rFonts w:ascii="Times New Roman" w:hAnsi="Times New Roman" w:eastAsia="仿宋_GB2312" w:cs="宋体"/>
      <w:szCs w:val="20"/>
    </w:rPr>
  </w:style>
  <w:style w:type="paragraph" w:customStyle="1" w:styleId="732">
    <w:name w:val="样式 标题 2Chapter X.X. Statementh22Header 2l2Level 2 Headhea...1"/>
    <w:basedOn w:val="4"/>
    <w:autoRedefine/>
    <w:qFormat/>
    <w:uiPriority w:val="0"/>
    <w:pPr>
      <w:keepLines w:val="0"/>
      <w:spacing w:before="120" w:afterLines="50" w:line="240" w:lineRule="auto"/>
      <w:jc w:val="left"/>
    </w:pPr>
    <w:rPr>
      <w:rFonts w:ascii="宋体" w:cs="宋体"/>
      <w:snapToGrid w:val="0"/>
      <w:kern w:val="0"/>
      <w:sz w:val="24"/>
      <w:szCs w:val="20"/>
    </w:rPr>
  </w:style>
  <w:style w:type="paragraph" w:customStyle="1" w:styleId="733">
    <w:name w:val="样式 Arial 小四 首行缩进:  0.85 厘米"/>
    <w:basedOn w:val="1"/>
    <w:autoRedefine/>
    <w:qFormat/>
    <w:uiPriority w:val="0"/>
    <w:pPr>
      <w:spacing w:line="360" w:lineRule="auto"/>
      <w:ind w:left="-2" w:leftChars="-1" w:firstLine="479" w:firstLineChars="228"/>
    </w:pPr>
    <w:rPr>
      <w:rFonts w:ascii="Times New Roman" w:hAnsi="Arial" w:cs="宋体"/>
      <w:szCs w:val="21"/>
    </w:rPr>
  </w:style>
  <w:style w:type="paragraph" w:customStyle="1" w:styleId="734">
    <w:name w:val="样式 左侧:  1 厘米 段后: 0.5 行"/>
    <w:basedOn w:val="1"/>
    <w:autoRedefine/>
    <w:qFormat/>
    <w:uiPriority w:val="0"/>
    <w:pPr>
      <w:spacing w:afterLines="50"/>
      <w:ind w:firstLine="425"/>
      <w:jc w:val="left"/>
    </w:pPr>
    <w:rPr>
      <w:rFonts w:ascii="宋体" w:hAnsi="Times New Roman" w:cs="宋体"/>
      <w:snapToGrid w:val="0"/>
      <w:kern w:val="0"/>
      <w:szCs w:val="20"/>
    </w:rPr>
  </w:style>
  <w:style w:type="paragraph" w:customStyle="1" w:styleId="735">
    <w:name w:val="首行缩进"/>
    <w:basedOn w:val="1"/>
    <w:autoRedefine/>
    <w:qFormat/>
    <w:uiPriority w:val="0"/>
    <w:pPr>
      <w:widowControl/>
      <w:numPr>
        <w:ilvl w:val="6"/>
        <w:numId w:val="16"/>
      </w:numPr>
      <w:tabs>
        <w:tab w:val="left" w:pos="822"/>
      </w:tabs>
      <w:snapToGrid w:val="0"/>
      <w:spacing w:before="40" w:after="40" w:line="300" w:lineRule="atLeast"/>
    </w:pPr>
    <w:rPr>
      <w:rFonts w:ascii="Arial" w:hAnsi="Arial"/>
      <w:kern w:val="0"/>
      <w:szCs w:val="20"/>
    </w:rPr>
  </w:style>
  <w:style w:type="paragraph" w:customStyle="1" w:styleId="736">
    <w:name w:val="样式 标题 5 + 五号 居中 段前: 1.5 磅 段后: 1.5 磅 行距: 多倍行距 1.57 字行"/>
    <w:basedOn w:val="11"/>
    <w:autoRedefine/>
    <w:qFormat/>
    <w:uiPriority w:val="0"/>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737">
    <w:name w:val="xl28"/>
    <w:basedOn w:val="1"/>
    <w:autoRedefine/>
    <w:qFormat/>
    <w:uiPriority w:val="0"/>
    <w:pPr>
      <w:widowControl/>
      <w:spacing w:before="100" w:beforeAutospacing="1" w:after="100" w:afterAutospacing="1"/>
      <w:jc w:val="center"/>
    </w:pPr>
    <w:rPr>
      <w:rFonts w:ascii="Arial Unicode MS" w:hAnsi="Arial Unicode MS" w:eastAsia="Arial Unicode MS"/>
      <w:kern w:val="0"/>
      <w:sz w:val="24"/>
      <w:szCs w:val="24"/>
    </w:rPr>
  </w:style>
  <w:style w:type="paragraph" w:customStyle="1" w:styleId="738">
    <w:name w:val="插图"/>
    <w:next w:val="58"/>
    <w:autoRedefine/>
    <w:qFormat/>
    <w:uiPriority w:val="0"/>
    <w:pPr>
      <w:numPr>
        <w:ilvl w:val="0"/>
        <w:numId w:val="25"/>
      </w:numPr>
      <w:jc w:val="center"/>
    </w:pPr>
    <w:rPr>
      <w:rFonts w:ascii="Tahoma" w:hAnsi="Tahoma" w:eastAsia="楷体_GB2312" w:cs="Times New Roman"/>
      <w:kern w:val="2"/>
      <w:sz w:val="21"/>
      <w:szCs w:val="24"/>
      <w:lang w:val="en-US" w:eastAsia="zh-CN" w:bidi="ar-SA"/>
    </w:rPr>
  </w:style>
  <w:style w:type="paragraph" w:customStyle="1" w:styleId="739">
    <w:name w:val="无间隔2"/>
    <w:autoRedefine/>
    <w:qFormat/>
    <w:uiPriority w:val="0"/>
    <w:rPr>
      <w:rFonts w:ascii="Times New Roman" w:hAnsi="Times New Roman" w:eastAsia="Times New Roman" w:cs="Times New Roman"/>
      <w:kern w:val="2"/>
      <w:sz w:val="22"/>
      <w:szCs w:val="22"/>
      <w:lang w:val="en-US" w:eastAsia="zh-CN" w:bidi="ar-SA"/>
    </w:rPr>
  </w:style>
  <w:style w:type="paragraph" w:customStyle="1" w:styleId="740">
    <w:name w:val="S4-B-L15"/>
    <w:basedOn w:val="1"/>
    <w:autoRedefine/>
    <w:qFormat/>
    <w:uiPriority w:val="0"/>
    <w:pPr>
      <w:spacing w:line="360" w:lineRule="auto"/>
    </w:pPr>
    <w:rPr>
      <w:rFonts w:ascii="Times New Roman" w:hAnsi="Times New Roman"/>
      <w:b/>
      <w:bCs/>
      <w:sz w:val="24"/>
      <w:szCs w:val="24"/>
    </w:rPr>
  </w:style>
  <w:style w:type="paragraph" w:customStyle="1" w:styleId="741">
    <w:name w:val="GP标题1"/>
    <w:basedOn w:val="1"/>
    <w:next w:val="1"/>
    <w:autoRedefine/>
    <w:qFormat/>
    <w:uiPriority w:val="0"/>
    <w:pPr>
      <w:numPr>
        <w:ilvl w:val="0"/>
        <w:numId w:val="15"/>
      </w:numPr>
      <w:spacing w:beforeLines="100" w:afterLines="100" w:line="360" w:lineRule="auto"/>
      <w:jc w:val="center"/>
      <w:outlineLvl w:val="0"/>
    </w:pPr>
    <w:rPr>
      <w:rFonts w:ascii="黑体" w:hAnsi="黑体" w:eastAsia="黑体"/>
      <w:b/>
      <w:sz w:val="36"/>
      <w:szCs w:val="21"/>
    </w:rPr>
  </w:style>
  <w:style w:type="paragraph" w:customStyle="1" w:styleId="742">
    <w:name w:val="Char11"/>
    <w:basedOn w:val="1"/>
    <w:autoRedefine/>
    <w:qFormat/>
    <w:uiPriority w:val="0"/>
    <w:pPr>
      <w:spacing w:beforeLines="20" w:afterLines="20"/>
    </w:pPr>
    <w:rPr>
      <w:rFonts w:ascii="楷体_GB2312" w:hAnsi="宋体" w:eastAsia="楷体_GB2312" w:cs="Arial"/>
      <w:kern w:val="0"/>
      <w:sz w:val="24"/>
      <w:szCs w:val="24"/>
    </w:rPr>
  </w:style>
  <w:style w:type="paragraph" w:customStyle="1" w:styleId="743">
    <w:name w:val="正文文本缩进 21"/>
    <w:basedOn w:val="1"/>
    <w:autoRedefine/>
    <w:qFormat/>
    <w:uiPriority w:val="0"/>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744">
    <w:name w:val="Char1 Char Char Char2"/>
    <w:basedOn w:val="1"/>
    <w:autoRedefine/>
    <w:qFormat/>
    <w:uiPriority w:val="0"/>
    <w:rPr>
      <w:rFonts w:ascii="Tahoma" w:hAnsi="Tahoma"/>
      <w:sz w:val="24"/>
      <w:szCs w:val="20"/>
    </w:rPr>
  </w:style>
  <w:style w:type="paragraph" w:customStyle="1" w:styleId="745">
    <w:name w:val="列表（编号二级）（绿盟科技）"/>
    <w:basedOn w:val="669"/>
    <w:autoRedefine/>
    <w:qFormat/>
    <w:uiPriority w:val="0"/>
    <w:pPr>
      <w:numPr>
        <w:ilvl w:val="1"/>
      </w:numPr>
      <w:spacing w:beforeLines="0"/>
      <w:ind w:left="1260"/>
    </w:pPr>
  </w:style>
  <w:style w:type="paragraph" w:customStyle="1" w:styleId="746">
    <w:name w:val="huide00"/>
    <w:basedOn w:val="1"/>
    <w:autoRedefine/>
    <w:qFormat/>
    <w:uiPriority w:val="0"/>
    <w:pPr>
      <w:widowControl/>
      <w:spacing w:before="100" w:beforeAutospacing="1" w:after="100" w:afterAutospacing="1"/>
      <w:jc w:val="left"/>
    </w:pPr>
    <w:rPr>
      <w:rFonts w:ascii="Arial" w:hAnsi="Arial" w:eastAsia="Arial Unicode MS" w:cs="Arial"/>
      <w:color w:val="666666"/>
      <w:kern w:val="0"/>
      <w:sz w:val="18"/>
      <w:szCs w:val="18"/>
    </w:rPr>
  </w:style>
  <w:style w:type="paragraph" w:customStyle="1" w:styleId="747">
    <w:name w:val="xl11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748">
    <w:name w:val="Paragraph3"/>
    <w:basedOn w:val="1"/>
    <w:autoRedefine/>
    <w:qFormat/>
    <w:uiPriority w:val="0"/>
    <w:pPr>
      <w:spacing w:before="80" w:afterLines="50"/>
      <w:ind w:left="1530"/>
    </w:pPr>
    <w:rPr>
      <w:rFonts w:ascii="宋体" w:hAnsi="Times New Roman"/>
      <w:snapToGrid w:val="0"/>
      <w:kern w:val="0"/>
      <w:szCs w:val="20"/>
    </w:rPr>
  </w:style>
  <w:style w:type="paragraph" w:customStyle="1" w:styleId="749">
    <w:name w:val="正文样式"/>
    <w:basedOn w:val="1"/>
    <w:autoRedefine/>
    <w:qFormat/>
    <w:uiPriority w:val="0"/>
    <w:pPr>
      <w:spacing w:line="360" w:lineRule="auto"/>
      <w:ind w:firstLine="200" w:firstLineChars="200"/>
    </w:pPr>
    <w:rPr>
      <w:rFonts w:ascii="宋体" w:hAnsi="Times New Roman"/>
      <w:sz w:val="24"/>
      <w:szCs w:val="24"/>
    </w:rPr>
  </w:style>
  <w:style w:type="paragraph" w:customStyle="1" w:styleId="750">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51">
    <w:name w:val="标书_标题2"/>
    <w:basedOn w:val="3"/>
    <w:autoRedefine/>
    <w:qFormat/>
    <w:uiPriority w:val="0"/>
    <w:pPr>
      <w:spacing w:after="0" w:line="415" w:lineRule="auto"/>
    </w:pPr>
    <w:rPr>
      <w:sz w:val="28"/>
      <w:szCs w:val="20"/>
    </w:rPr>
  </w:style>
  <w:style w:type="paragraph" w:customStyle="1" w:styleId="752">
    <w:name w:val="表格标题"/>
    <w:basedOn w:val="673"/>
    <w:autoRedefine/>
    <w:qFormat/>
    <w:uiPriority w:val="0"/>
    <w:pPr>
      <w:numPr>
        <w:ilvl w:val="0"/>
        <w:numId w:val="26"/>
      </w:numPr>
      <w:tabs>
        <w:tab w:val="clear" w:pos="360"/>
      </w:tabs>
      <w:ind w:left="0" w:firstLine="0"/>
      <w:jc w:val="center"/>
    </w:pPr>
    <w:rPr>
      <w:b/>
      <w:bCs/>
      <w:i/>
      <w:iCs/>
    </w:rPr>
  </w:style>
  <w:style w:type="paragraph" w:customStyle="1" w:styleId="753">
    <w:name w:val="_Style 1181"/>
    <w:basedOn w:val="1"/>
    <w:autoRedefine/>
    <w:qFormat/>
    <w:uiPriority w:val="0"/>
  </w:style>
  <w:style w:type="paragraph" w:customStyle="1" w:styleId="754">
    <w:name w:val="Char2"/>
    <w:basedOn w:val="1"/>
    <w:autoRedefine/>
    <w:qFormat/>
    <w:uiPriority w:val="0"/>
    <w:rPr>
      <w:rFonts w:ascii="仿宋_GB2312" w:hAnsi="Times New Roman" w:eastAsia="仿宋_GB2312"/>
      <w:b/>
      <w:sz w:val="32"/>
      <w:szCs w:val="20"/>
    </w:rPr>
  </w:style>
  <w:style w:type="paragraph" w:customStyle="1" w:styleId="755">
    <w:name w:val="ZJGIS-三级标题"/>
    <w:basedOn w:val="4"/>
    <w:autoRedefine/>
    <w:qFormat/>
    <w:uiPriority w:val="0"/>
    <w:pPr>
      <w:numPr>
        <w:ilvl w:val="2"/>
        <w:numId w:val="10"/>
      </w:numPr>
      <w:spacing w:before="120" w:after="120" w:line="240" w:lineRule="auto"/>
    </w:pPr>
    <w:rPr>
      <w:rFonts w:ascii="Times New Roman" w:hAnsi="Times New Roman" w:eastAsia="黑体"/>
      <w:sz w:val="28"/>
      <w:szCs w:val="28"/>
    </w:rPr>
  </w:style>
  <w:style w:type="paragraph" w:customStyle="1" w:styleId="756">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757">
    <w:name w:val="Char Char1 Char Char Char Char1 Char Char Char1"/>
    <w:basedOn w:val="1"/>
    <w:autoRedefine/>
    <w:qFormat/>
    <w:uiPriority w:val="0"/>
    <w:pPr>
      <w:adjustRightInd w:val="0"/>
      <w:spacing w:line="360" w:lineRule="atLeast"/>
      <w:textAlignment w:val="baseline"/>
    </w:pPr>
    <w:rPr>
      <w:rFonts w:ascii="Tahoma" w:hAnsi="Tahoma"/>
      <w:sz w:val="24"/>
      <w:szCs w:val="20"/>
    </w:rPr>
  </w:style>
  <w:style w:type="paragraph" w:customStyle="1" w:styleId="758">
    <w:name w:val="Char Char10"/>
    <w:basedOn w:val="1"/>
    <w:autoRedefine/>
    <w:qFormat/>
    <w:uiPriority w:val="0"/>
    <w:rPr>
      <w:rFonts w:ascii="Tahoma" w:hAnsi="Tahoma"/>
      <w:sz w:val="24"/>
      <w:szCs w:val="20"/>
    </w:rPr>
  </w:style>
  <w:style w:type="paragraph" w:customStyle="1" w:styleId="759">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760">
    <w:name w:val="样式7"/>
    <w:basedOn w:val="1"/>
    <w:autoRedefine/>
    <w:qFormat/>
    <w:uiPriority w:val="0"/>
    <w:pPr>
      <w:adjustRightInd w:val="0"/>
      <w:spacing w:beforeLines="50" w:afterLines="50" w:line="360" w:lineRule="auto"/>
      <w:ind w:firstLine="669"/>
      <w:textAlignment w:val="baseline"/>
    </w:pPr>
    <w:rPr>
      <w:rFonts w:ascii="宋体" w:hAnsi="宋体"/>
      <w:kern w:val="0"/>
      <w:sz w:val="28"/>
      <w:szCs w:val="20"/>
    </w:rPr>
  </w:style>
  <w:style w:type="paragraph" w:customStyle="1" w:styleId="761">
    <w:name w:val="列表内容"/>
    <w:basedOn w:val="1"/>
    <w:next w:val="1"/>
    <w:autoRedefine/>
    <w:qFormat/>
    <w:uiPriority w:val="0"/>
    <w:pPr>
      <w:widowControl/>
      <w:numPr>
        <w:ilvl w:val="0"/>
        <w:numId w:val="27"/>
      </w:numPr>
      <w:jc w:val="left"/>
    </w:pPr>
    <w:rPr>
      <w:rFonts w:ascii="Times New Roman" w:hAnsi="Times New Roman"/>
      <w:kern w:val="0"/>
      <w:sz w:val="18"/>
      <w:szCs w:val="24"/>
    </w:rPr>
  </w:style>
  <w:style w:type="paragraph" w:customStyle="1" w:styleId="762">
    <w:name w:val="正文样式 首行缩进:  0.74 厘米"/>
    <w:basedOn w:val="1"/>
    <w:autoRedefine/>
    <w:qFormat/>
    <w:uiPriority w:val="0"/>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763">
    <w:name w:val="一级项目符号"/>
    <w:basedOn w:val="1"/>
    <w:autoRedefine/>
    <w:qFormat/>
    <w:uiPriority w:val="0"/>
    <w:pPr>
      <w:widowControl/>
      <w:numPr>
        <w:ilvl w:val="0"/>
        <w:numId w:val="28"/>
      </w:numPr>
      <w:spacing w:line="360" w:lineRule="auto"/>
    </w:pPr>
    <w:rPr>
      <w:rFonts w:ascii="Times New Roman" w:hAnsi="Times New Roman"/>
      <w:kern w:val="0"/>
      <w:sz w:val="24"/>
      <w:szCs w:val="20"/>
    </w:rPr>
  </w:style>
  <w:style w:type="paragraph" w:customStyle="1" w:styleId="764">
    <w:name w:val="pa-30"/>
    <w:basedOn w:val="1"/>
    <w:autoRedefine/>
    <w:qFormat/>
    <w:uiPriority w:val="0"/>
    <w:pPr>
      <w:widowControl/>
      <w:spacing w:before="150" w:after="150"/>
      <w:jc w:val="left"/>
    </w:pPr>
    <w:rPr>
      <w:rFonts w:ascii="宋体" w:hAnsi="宋体" w:cs="宋体"/>
      <w:kern w:val="0"/>
      <w:sz w:val="24"/>
      <w:szCs w:val="24"/>
    </w:rPr>
  </w:style>
  <w:style w:type="paragraph" w:customStyle="1" w:styleId="765">
    <w:name w:val="表格_内容"/>
    <w:basedOn w:val="1"/>
    <w:autoRedefine/>
    <w:qFormat/>
    <w:uiPriority w:val="0"/>
    <w:rPr>
      <w:rFonts w:ascii="宋体" w:hAnsi="宋体"/>
      <w:szCs w:val="21"/>
    </w:rPr>
  </w:style>
  <w:style w:type="paragraph" w:customStyle="1" w:styleId="766">
    <w:name w:val="MM Title"/>
    <w:basedOn w:val="56"/>
    <w:autoRedefine/>
    <w:qFormat/>
    <w:uiPriority w:val="0"/>
    <w:rPr>
      <w:rFonts w:ascii="Calibri" w:hAnsi="Calibri" w:cs="Arial"/>
      <w:b w:val="0"/>
      <w:sz w:val="18"/>
    </w:rPr>
  </w:style>
  <w:style w:type="paragraph" w:customStyle="1" w:styleId="767">
    <w:name w:val="样式 正文 段落文字 + 宋体 小四 左侧:  0 厘米 首行缩进:  2 字符 段后: 0 磅 行距: 固定值 24..."/>
    <w:basedOn w:val="1"/>
    <w:autoRedefine/>
    <w:qFormat/>
    <w:uiPriority w:val="0"/>
    <w:pPr>
      <w:spacing w:line="480" w:lineRule="exact"/>
      <w:ind w:firstLine="480" w:firstLineChars="200"/>
    </w:pPr>
    <w:rPr>
      <w:rFonts w:ascii="宋体" w:hAnsi="宋体" w:cs="宋体"/>
      <w:sz w:val="24"/>
      <w:szCs w:val="20"/>
    </w:rPr>
  </w:style>
  <w:style w:type="paragraph" w:customStyle="1" w:styleId="768">
    <w:name w:val="xl79"/>
    <w:basedOn w:val="1"/>
    <w:autoRedefine/>
    <w:qFormat/>
    <w:uiPriority w:val="0"/>
    <w:pPr>
      <w:widowControl/>
      <w:pBdr>
        <w:top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69">
    <w:name w:val="表格"/>
    <w:basedOn w:val="1"/>
    <w:autoRedefine/>
    <w:qFormat/>
    <w:uiPriority w:val="0"/>
    <w:pPr>
      <w:adjustRightInd w:val="0"/>
      <w:spacing w:beforeLines="25" w:afterLines="25"/>
      <w:textAlignment w:val="baseline"/>
    </w:pPr>
    <w:rPr>
      <w:rFonts w:ascii="Arial" w:hAnsi="Arial" w:eastAsia="仿宋_GB2312"/>
      <w:kern w:val="0"/>
      <w:sz w:val="24"/>
      <w:szCs w:val="28"/>
    </w:rPr>
  </w:style>
  <w:style w:type="paragraph" w:customStyle="1" w:styleId="770">
    <w:name w:val="修订1"/>
    <w:autoRedefine/>
    <w:semiHidden/>
    <w:qFormat/>
    <w:uiPriority w:val="99"/>
    <w:rPr>
      <w:rFonts w:ascii="Calibri" w:hAnsi="Calibri" w:eastAsia="宋体" w:cs="Times New Roman"/>
      <w:kern w:val="2"/>
      <w:sz w:val="21"/>
      <w:szCs w:val="22"/>
      <w:lang w:val="en-US" w:eastAsia="zh-CN" w:bidi="ar-SA"/>
    </w:rPr>
  </w:style>
  <w:style w:type="paragraph" w:customStyle="1" w:styleId="771">
    <w:name w:val="封面1级标题"/>
    <w:basedOn w:val="1"/>
    <w:next w:val="1"/>
    <w:autoRedefine/>
    <w:qFormat/>
    <w:uiPriority w:val="0"/>
    <w:pPr>
      <w:spacing w:beforeLines="800"/>
      <w:jc w:val="center"/>
    </w:pPr>
    <w:rPr>
      <w:rFonts w:ascii="Arial" w:hAnsi="Arial" w:eastAsia="黑体" w:cs="宋体"/>
      <w:b/>
      <w:sz w:val="72"/>
      <w:szCs w:val="72"/>
    </w:rPr>
  </w:style>
  <w:style w:type="paragraph" w:customStyle="1" w:styleId="772">
    <w:name w:val="xl122"/>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73">
    <w:name w:val="表格标题栏"/>
    <w:basedOn w:val="1"/>
    <w:autoRedefine/>
    <w:qFormat/>
    <w:uiPriority w:val="0"/>
    <w:pPr>
      <w:shd w:val="pct5" w:color="auto" w:fill="auto"/>
      <w:jc w:val="center"/>
      <w:textAlignment w:val="center"/>
    </w:pPr>
    <w:rPr>
      <w:rFonts w:ascii="新宋体" w:hAnsi="新宋体" w:eastAsia="华文中宋"/>
      <w:b/>
      <w:sz w:val="28"/>
      <w:szCs w:val="28"/>
    </w:rPr>
  </w:style>
  <w:style w:type="paragraph" w:customStyle="1" w:styleId="774">
    <w:name w:val="5级"/>
    <w:basedOn w:val="1"/>
    <w:next w:val="6"/>
    <w:autoRedefine/>
    <w:qFormat/>
    <w:uiPriority w:val="0"/>
    <w:pPr>
      <w:numPr>
        <w:ilvl w:val="4"/>
        <w:numId w:val="29"/>
      </w:numPr>
    </w:pPr>
    <w:rPr>
      <w:rFonts w:eastAsia="黑体"/>
      <w:kern w:val="0"/>
      <w:sz w:val="24"/>
      <w:szCs w:val="20"/>
    </w:rPr>
  </w:style>
  <w:style w:type="paragraph" w:customStyle="1" w:styleId="775">
    <w:name w:val="Body"/>
    <w:basedOn w:val="1"/>
    <w:autoRedefine/>
    <w:qFormat/>
    <w:uiPriority w:val="0"/>
    <w:pPr>
      <w:widowControl/>
      <w:spacing w:before="120" w:afterLines="50"/>
    </w:pPr>
    <w:rPr>
      <w:rFonts w:ascii="宋体" w:hAnsi="Times New Roman"/>
      <w:snapToGrid w:val="0"/>
      <w:kern w:val="0"/>
      <w:szCs w:val="20"/>
    </w:rPr>
  </w:style>
  <w:style w:type="paragraph" w:customStyle="1" w:styleId="776">
    <w:name w:val="标准标题2"/>
    <w:basedOn w:val="3"/>
    <w:autoRedefine/>
    <w:qFormat/>
    <w:uiPriority w:val="0"/>
    <w:pPr>
      <w:spacing w:line="360" w:lineRule="auto"/>
    </w:pPr>
    <w:rPr>
      <w:rFonts w:eastAsia="仿宋_GB2312"/>
      <w:bCs w:val="0"/>
      <w:sz w:val="28"/>
    </w:rPr>
  </w:style>
  <w:style w:type="paragraph" w:customStyle="1" w:styleId="777">
    <w:name w:val="xl83"/>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778">
    <w:name w:val="img"/>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779">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80">
    <w:name w:val="一"/>
    <w:basedOn w:val="191"/>
    <w:autoRedefine/>
    <w:qFormat/>
    <w:uiPriority w:val="0"/>
    <w:pPr>
      <w:widowControl/>
      <w:spacing w:line="560" w:lineRule="exact"/>
      <w:ind w:left="720" w:firstLine="0" w:firstLineChars="0"/>
      <w:jc w:val="left"/>
      <w:outlineLvl w:val="0"/>
    </w:pPr>
    <w:rPr>
      <w:rFonts w:ascii="宋体" w:hAnsi="宋体"/>
      <w:b/>
      <w:bCs/>
      <w:sz w:val="30"/>
      <w:szCs w:val="30"/>
    </w:rPr>
  </w:style>
  <w:style w:type="paragraph" w:customStyle="1" w:styleId="781">
    <w:name w:val="font13"/>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82">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783">
    <w:name w:val="样式 标题 3h33rd levelHeading 3 - oldH3Fab-3level_3PIM 3Leve..."/>
    <w:basedOn w:val="4"/>
    <w:autoRedefine/>
    <w:qFormat/>
    <w:uiPriority w:val="0"/>
    <w:pPr>
      <w:widowControl/>
      <w:spacing w:before="0" w:after="0" w:line="360" w:lineRule="auto"/>
      <w:jc w:val="left"/>
    </w:pPr>
    <w:rPr>
      <w:rFonts w:ascii="宋体" w:hAnsi="宋体" w:cs="宋体"/>
      <w:bCs w:val="0"/>
      <w:color w:val="000000"/>
      <w:spacing w:val="-5"/>
      <w:kern w:val="28"/>
      <w:sz w:val="30"/>
      <w:szCs w:val="30"/>
    </w:rPr>
  </w:style>
  <w:style w:type="paragraph" w:customStyle="1" w:styleId="784">
    <w:name w:val="Char Char Char Char3"/>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785">
    <w:name w:val="样式 四号 行距: 1.5 倍行距"/>
    <w:basedOn w:val="1"/>
    <w:autoRedefine/>
    <w:qFormat/>
    <w:uiPriority w:val="0"/>
    <w:pPr>
      <w:spacing w:line="312" w:lineRule="auto"/>
      <w:ind w:firstLine="202" w:firstLineChars="202"/>
    </w:pPr>
    <w:rPr>
      <w:rFonts w:ascii="Times New Roman" w:hAnsi="Times New Roman" w:cs="宋体"/>
      <w:sz w:val="24"/>
      <w:szCs w:val="20"/>
    </w:rPr>
  </w:style>
  <w:style w:type="paragraph" w:customStyle="1" w:styleId="786">
    <w:name w:val="浅色列表 - 强调文字颜色 31"/>
    <w:autoRedefine/>
    <w:qFormat/>
    <w:uiPriority w:val="71"/>
    <w:rPr>
      <w:rFonts w:ascii="Calibri" w:hAnsi="Calibri" w:eastAsia="宋体" w:cs="Times New Roman"/>
      <w:kern w:val="2"/>
      <w:sz w:val="21"/>
      <w:szCs w:val="22"/>
      <w:lang w:val="en-US" w:eastAsia="zh-CN" w:bidi="ar-SA"/>
    </w:rPr>
  </w:style>
  <w:style w:type="paragraph" w:customStyle="1" w:styleId="787">
    <w:name w:val="_Style 164"/>
    <w:basedOn w:val="1"/>
    <w:autoRedefine/>
    <w:qFormat/>
    <w:uiPriority w:val="0"/>
    <w:rPr>
      <w:rFonts w:ascii="Times New Roman" w:hAnsi="Times New Roman"/>
      <w:szCs w:val="20"/>
    </w:rPr>
  </w:style>
  <w:style w:type="paragraph" w:customStyle="1" w:styleId="788">
    <w:name w:val="GP公文标题1"/>
    <w:basedOn w:val="1"/>
    <w:next w:val="1"/>
    <w:autoRedefine/>
    <w:qFormat/>
    <w:uiPriority w:val="0"/>
    <w:pPr>
      <w:numPr>
        <w:ilvl w:val="4"/>
        <w:numId w:val="15"/>
      </w:numPr>
      <w:spacing w:beforeLines="100" w:afterLines="100" w:line="360" w:lineRule="auto"/>
      <w:ind w:firstLine="0"/>
      <w:jc w:val="left"/>
      <w:outlineLvl w:val="0"/>
    </w:pPr>
    <w:rPr>
      <w:rFonts w:ascii="Times New Roman" w:hAnsi="Times New Roman" w:eastAsia="仿宋_GB2312"/>
      <w:b/>
      <w:sz w:val="36"/>
      <w:szCs w:val="21"/>
    </w:rPr>
  </w:style>
  <w:style w:type="paragraph" w:customStyle="1" w:styleId="789">
    <w:name w:val="paracharcharcharcharcharcharcharcharchar1charcharcharcha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90">
    <w:name w:val="Char Char Char Char Char Char Char1"/>
    <w:basedOn w:val="1"/>
    <w:autoRedefine/>
    <w:qFormat/>
    <w:uiPriority w:val="0"/>
    <w:pPr>
      <w:tabs>
        <w:tab w:val="left" w:pos="432"/>
      </w:tabs>
      <w:ind w:left="432" w:hanging="432"/>
    </w:pPr>
    <w:rPr>
      <w:rFonts w:ascii="Tahoma" w:hAnsi="Tahoma"/>
      <w:sz w:val="24"/>
      <w:szCs w:val="20"/>
    </w:rPr>
  </w:style>
  <w:style w:type="paragraph" w:customStyle="1" w:styleId="791">
    <w:name w:val="Table Text"/>
    <w:basedOn w:val="1"/>
    <w:autoRedefine/>
    <w:qFormat/>
    <w:uiPriority w:val="0"/>
    <w:pPr>
      <w:widowControl/>
      <w:spacing w:before="60" w:after="60"/>
      <w:jc w:val="left"/>
    </w:pPr>
    <w:rPr>
      <w:rFonts w:ascii="Times New Roman" w:hAnsi="Times New Roman"/>
      <w:kern w:val="0"/>
      <w:sz w:val="24"/>
      <w:szCs w:val="24"/>
    </w:rPr>
  </w:style>
  <w:style w:type="paragraph" w:customStyle="1" w:styleId="792">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szCs w:val="24"/>
    </w:rPr>
  </w:style>
  <w:style w:type="paragraph" w:customStyle="1" w:styleId="793">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94">
    <w:name w:val="xl75"/>
    <w:basedOn w:val="1"/>
    <w:autoRedefine/>
    <w:qFormat/>
    <w:uiPriority w:val="0"/>
    <w:pPr>
      <w:widowControl/>
      <w:pBdr>
        <w:left w:val="single" w:color="000000" w:sz="8" w:space="0"/>
        <w:bottom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95">
    <w:name w:val="彩色列表1"/>
    <w:basedOn w:val="1"/>
    <w:autoRedefine/>
    <w:qFormat/>
    <w:uiPriority w:val="0"/>
    <w:pPr>
      <w:tabs>
        <w:tab w:val="left" w:pos="1200"/>
      </w:tabs>
      <w:ind w:left="1200" w:hanging="360"/>
    </w:pPr>
  </w:style>
  <w:style w:type="paragraph" w:customStyle="1" w:styleId="796">
    <w:name w:val="封面2级标题"/>
    <w:basedOn w:val="1"/>
    <w:next w:val="291"/>
    <w:autoRedefine/>
    <w:qFormat/>
    <w:uiPriority w:val="0"/>
    <w:pPr>
      <w:adjustRightInd w:val="0"/>
      <w:snapToGrid w:val="0"/>
      <w:spacing w:before="120" w:line="360" w:lineRule="auto"/>
      <w:jc w:val="center"/>
      <w:textAlignment w:val="baseline"/>
    </w:pPr>
    <w:rPr>
      <w:rFonts w:ascii="Arial" w:hAnsi="Arial" w:cs="宋体"/>
      <w:b/>
      <w:bCs/>
      <w:sz w:val="36"/>
      <w:szCs w:val="20"/>
    </w:rPr>
  </w:style>
  <w:style w:type="paragraph" w:customStyle="1" w:styleId="797">
    <w:name w:val="彩色列表 - 强调文字颜色 11"/>
    <w:basedOn w:val="1"/>
    <w:autoRedefine/>
    <w:qFormat/>
    <w:uiPriority w:val="34"/>
    <w:pPr>
      <w:ind w:firstLine="420" w:firstLineChars="200"/>
    </w:pPr>
  </w:style>
  <w:style w:type="paragraph" w:customStyle="1" w:styleId="798">
    <w:name w:val="样式 标题 3Chapter X.X.X. + 五号 段后: 0.5 行"/>
    <w:basedOn w:val="4"/>
    <w:autoRedefine/>
    <w:qFormat/>
    <w:uiPriority w:val="0"/>
    <w:pPr>
      <w:keepLines w:val="0"/>
      <w:spacing w:before="120" w:afterLines="50" w:line="240" w:lineRule="auto"/>
      <w:jc w:val="left"/>
    </w:pPr>
    <w:rPr>
      <w:rFonts w:ascii="宋体" w:cs="宋体"/>
      <w:snapToGrid w:val="0"/>
      <w:kern w:val="0"/>
      <w:sz w:val="21"/>
      <w:szCs w:val="20"/>
    </w:rPr>
  </w:style>
  <w:style w:type="paragraph" w:customStyle="1" w:styleId="799">
    <w:name w:val="ZJGIS-二级标题"/>
    <w:basedOn w:val="3"/>
    <w:autoRedefine/>
    <w:qFormat/>
    <w:uiPriority w:val="0"/>
    <w:pPr>
      <w:numPr>
        <w:ilvl w:val="1"/>
        <w:numId w:val="10"/>
      </w:numPr>
      <w:spacing w:before="240" w:after="240" w:line="240" w:lineRule="auto"/>
    </w:pPr>
    <w:rPr>
      <w:rFonts w:ascii="Times New Roman" w:hAnsi="Times New Roman" w:eastAsia="楷体_GB2312"/>
      <w:sz w:val="30"/>
      <w:szCs w:val="30"/>
    </w:rPr>
  </w:style>
  <w:style w:type="paragraph" w:customStyle="1" w:styleId="800">
    <w:name w:val="pa-7"/>
    <w:basedOn w:val="1"/>
    <w:autoRedefine/>
    <w:qFormat/>
    <w:uiPriority w:val="0"/>
    <w:pPr>
      <w:widowControl/>
      <w:spacing w:before="150" w:after="150"/>
      <w:jc w:val="left"/>
    </w:pPr>
    <w:rPr>
      <w:rFonts w:ascii="宋体" w:hAnsi="宋体" w:cs="宋体"/>
      <w:kern w:val="0"/>
      <w:sz w:val="24"/>
      <w:szCs w:val="24"/>
    </w:rPr>
  </w:style>
  <w:style w:type="paragraph" w:customStyle="1" w:styleId="801">
    <w:name w:val="注意事项"/>
    <w:basedOn w:val="1"/>
    <w:autoRedefine/>
    <w:qFormat/>
    <w:uiPriority w:val="0"/>
    <w:pPr>
      <w:spacing w:beforeLines="50" w:afterLines="50" w:line="360" w:lineRule="auto"/>
      <w:ind w:firstLine="600" w:firstLineChars="200"/>
    </w:pPr>
    <w:rPr>
      <w:rFonts w:ascii="仿宋_GB2312" w:hAnsi="Times New Roman" w:eastAsia="仿宋_GB2312" w:cs="Latha"/>
      <w:bCs/>
      <w:color w:val="000000"/>
      <w:sz w:val="30"/>
      <w:szCs w:val="30"/>
    </w:rPr>
  </w:style>
  <w:style w:type="paragraph" w:customStyle="1" w:styleId="802">
    <w:name w:val="标书正文格式"/>
    <w:autoRedefine/>
    <w:qFormat/>
    <w:uiPriority w:val="0"/>
    <w:pPr>
      <w:spacing w:line="360" w:lineRule="auto"/>
      <w:ind w:firstLine="480" w:firstLineChars="200"/>
    </w:pPr>
    <w:rPr>
      <w:rFonts w:ascii="Times New Roman" w:hAnsi="Times New Roman" w:eastAsia="楷体_GB2312" w:cs="Times New Roman"/>
      <w:kern w:val="2"/>
      <w:sz w:val="24"/>
      <w:szCs w:val="24"/>
      <w:lang w:val="en-US" w:eastAsia="zh-CN" w:bidi="ar-SA"/>
    </w:rPr>
  </w:style>
  <w:style w:type="paragraph" w:customStyle="1" w:styleId="803">
    <w:name w:val="Char Char1 Char Char Char Char Char Char Char Char Char Char Char Char Char Char1"/>
    <w:basedOn w:val="1"/>
    <w:autoRedefine/>
    <w:qFormat/>
    <w:uiPriority w:val="0"/>
    <w:pPr>
      <w:widowControl/>
      <w:spacing w:after="160" w:line="240" w:lineRule="exact"/>
      <w:jc w:val="left"/>
    </w:pPr>
    <w:rPr>
      <w:rFonts w:ascii="Times New Roman" w:hAnsi="Times New Roman"/>
      <w:szCs w:val="20"/>
    </w:rPr>
  </w:style>
  <w:style w:type="paragraph" w:customStyle="1" w:styleId="804">
    <w:name w:val="CM12"/>
    <w:basedOn w:val="78"/>
    <w:next w:val="78"/>
    <w:autoRedefine/>
    <w:qFormat/>
    <w:uiPriority w:val="0"/>
    <w:pPr>
      <w:spacing w:line="468" w:lineRule="atLeast"/>
    </w:pPr>
    <w:rPr>
      <w:rFonts w:ascii="宋体" w:hAnsi="Times New Roman" w:eastAsia="宋体" w:cs="Times New Roman"/>
      <w:color w:val="auto"/>
    </w:rPr>
  </w:style>
  <w:style w:type="paragraph" w:customStyle="1" w:styleId="805">
    <w:name w:val="样式 楷体_GB2312 四号 行距: 多倍行距 1.25 字行"/>
    <w:basedOn w:val="1"/>
    <w:autoRedefine/>
    <w:qFormat/>
    <w:uiPriority w:val="0"/>
    <w:pPr>
      <w:tabs>
        <w:tab w:val="left" w:pos="6384"/>
      </w:tabs>
      <w:adjustRightInd w:val="0"/>
      <w:snapToGrid w:val="0"/>
      <w:spacing w:line="324" w:lineRule="auto"/>
      <w:ind w:firstLine="560" w:firstLineChars="200"/>
    </w:pPr>
    <w:rPr>
      <w:rFonts w:ascii="Times New Roman" w:hAnsi="Times New Roman" w:eastAsia="楷体_GB2312" w:cs="宋体"/>
      <w:snapToGrid w:val="0"/>
      <w:kern w:val="0"/>
      <w:sz w:val="28"/>
      <w:szCs w:val="20"/>
    </w:rPr>
  </w:style>
  <w:style w:type="paragraph" w:customStyle="1" w:styleId="806">
    <w:name w:val="四级"/>
    <w:basedOn w:val="5"/>
    <w:autoRedefine/>
    <w:qFormat/>
    <w:uiPriority w:val="0"/>
    <w:pPr>
      <w:tabs>
        <w:tab w:val="left" w:pos="284"/>
      </w:tabs>
      <w:spacing w:before="160" w:after="170" w:line="240" w:lineRule="auto"/>
      <w:ind w:left="828" w:hanging="544"/>
    </w:pPr>
    <w:rPr>
      <w:bCs w:val="0"/>
      <w:sz w:val="30"/>
      <w:szCs w:val="20"/>
    </w:rPr>
  </w:style>
  <w:style w:type="paragraph" w:customStyle="1" w:styleId="807">
    <w:name w:val="Char Char Char1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08">
    <w:name w:val="图表引用"/>
    <w:basedOn w:val="1"/>
    <w:autoRedefine/>
    <w:qFormat/>
    <w:uiPriority w:val="0"/>
    <w:pPr>
      <w:spacing w:line="360" w:lineRule="auto"/>
      <w:jc w:val="center"/>
    </w:pPr>
    <w:rPr>
      <w:rFonts w:ascii="仿宋_GB2312" w:eastAsia="仿宋_GB2312"/>
      <w:b/>
      <w:sz w:val="24"/>
      <w:szCs w:val="28"/>
    </w:rPr>
  </w:style>
  <w:style w:type="paragraph" w:customStyle="1" w:styleId="809">
    <w:name w:val="样式 正文段落 + 首行缩进:  0 字符"/>
    <w:basedOn w:val="361"/>
    <w:autoRedefine/>
    <w:qFormat/>
    <w:uiPriority w:val="0"/>
    <w:pPr>
      <w:spacing w:line="360" w:lineRule="auto"/>
      <w:ind w:firstLine="0"/>
    </w:pPr>
    <w:rPr>
      <w:rFonts w:ascii="宋体" w:hAnsi="宋体" w:cs="宋体"/>
      <w:kern w:val="0"/>
    </w:rPr>
  </w:style>
  <w:style w:type="paragraph" w:customStyle="1" w:styleId="810">
    <w:name w:val="Char8"/>
    <w:basedOn w:val="1"/>
    <w:autoRedefine/>
    <w:qFormat/>
    <w:uiPriority w:val="0"/>
    <w:pPr>
      <w:tabs>
        <w:tab w:val="left" w:pos="432"/>
      </w:tabs>
      <w:ind w:left="432" w:hanging="432"/>
    </w:pPr>
    <w:rPr>
      <w:rFonts w:ascii="Times New Roman" w:hAnsi="Times New Roman"/>
      <w:sz w:val="24"/>
      <w:szCs w:val="24"/>
    </w:rPr>
  </w:style>
  <w:style w:type="paragraph" w:customStyle="1" w:styleId="811">
    <w:name w:val="Char Char Char1"/>
    <w:basedOn w:val="1"/>
    <w:autoRedefine/>
    <w:qFormat/>
    <w:uiPriority w:val="0"/>
    <w:rPr>
      <w:rFonts w:ascii="Times New Roman" w:hAnsi="Times New Roman" w:eastAsia="仿宋_GB2312" w:cs="宋体"/>
      <w:sz w:val="24"/>
      <w:szCs w:val="20"/>
    </w:rPr>
  </w:style>
  <w:style w:type="paragraph" w:customStyle="1" w:styleId="812">
    <w:name w:val="ZJGIS-五级标题"/>
    <w:basedOn w:val="11"/>
    <w:autoRedefine/>
    <w:qFormat/>
    <w:uiPriority w:val="0"/>
    <w:pPr>
      <w:numPr>
        <w:ilvl w:val="4"/>
        <w:numId w:val="10"/>
      </w:numPr>
      <w:spacing w:before="120" w:after="120" w:line="240" w:lineRule="auto"/>
    </w:pPr>
    <w:rPr>
      <w:rFonts w:ascii="Times New Roman" w:hAnsi="Times New Roman"/>
      <w:sz w:val="24"/>
      <w:szCs w:val="24"/>
    </w:rPr>
  </w:style>
  <w:style w:type="paragraph" w:customStyle="1" w:styleId="813">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22"/>
    </w:rPr>
  </w:style>
  <w:style w:type="paragraph" w:customStyle="1" w:styleId="814">
    <w:name w:val="ZJGIS表格表头"/>
    <w:basedOn w:val="1"/>
    <w:autoRedefine/>
    <w:qFormat/>
    <w:uiPriority w:val="0"/>
    <w:pPr>
      <w:jc w:val="center"/>
    </w:pPr>
    <w:rPr>
      <w:rFonts w:ascii="Arial" w:hAnsi="Arial" w:eastAsia="黑体"/>
      <w:b/>
    </w:rPr>
  </w:style>
  <w:style w:type="paragraph" w:customStyle="1" w:styleId="815">
    <w:name w:val="吉奥封面(黑体小初)"/>
    <w:basedOn w:val="201"/>
    <w:autoRedefine/>
    <w:qFormat/>
    <w:uiPriority w:val="0"/>
    <w:pPr>
      <w:spacing w:before="480"/>
      <w:ind w:firstLine="0" w:firstLineChars="0"/>
      <w:jc w:val="center"/>
    </w:pPr>
    <w:rPr>
      <w:rFonts w:eastAsia="黑体"/>
      <w:sz w:val="72"/>
      <w:szCs w:val="72"/>
    </w:rPr>
  </w:style>
  <w:style w:type="paragraph" w:customStyle="1" w:styleId="816">
    <w:name w:val="样式 标题 3 + 首行缩进:  2 字符1"/>
    <w:basedOn w:val="4"/>
    <w:autoRedefine/>
    <w:qFormat/>
    <w:uiPriority w:val="0"/>
    <w:pPr>
      <w:spacing w:line="360" w:lineRule="auto"/>
    </w:pPr>
    <w:rPr>
      <w:rFonts w:ascii="Times New Roman" w:hAnsi="Times New Roman" w:cs="宋体"/>
      <w:szCs w:val="20"/>
    </w:rPr>
  </w:style>
  <w:style w:type="character" w:customStyle="1" w:styleId="817">
    <w:name w:val="一级标题 Char"/>
    <w:link w:val="818"/>
    <w:autoRedefine/>
    <w:qFormat/>
    <w:locked/>
    <w:uiPriority w:val="0"/>
    <w:rPr>
      <w:rFonts w:ascii="宋体" w:hAnsi="宋体"/>
      <w:b/>
      <w:kern w:val="2"/>
      <w:sz w:val="36"/>
      <w:szCs w:val="36"/>
    </w:rPr>
  </w:style>
  <w:style w:type="paragraph" w:customStyle="1" w:styleId="818">
    <w:name w:val="一级标题"/>
    <w:basedOn w:val="36"/>
    <w:link w:val="817"/>
    <w:autoRedefine/>
    <w:qFormat/>
    <w:uiPriority w:val="0"/>
    <w:pPr>
      <w:spacing w:line="360" w:lineRule="auto"/>
      <w:jc w:val="center"/>
    </w:pPr>
    <w:rPr>
      <w:rFonts w:hAnsi="宋体"/>
      <w:b/>
      <w:sz w:val="36"/>
      <w:szCs w:val="36"/>
    </w:rPr>
  </w:style>
  <w:style w:type="character" w:customStyle="1" w:styleId="819">
    <w:name w:val="纯文本 Char1"/>
    <w:autoRedefine/>
    <w:qFormat/>
    <w:uiPriority w:val="0"/>
    <w:rPr>
      <w:rFonts w:ascii="宋体" w:hAnsi="Courier New"/>
      <w:kern w:val="2"/>
      <w:sz w:val="24"/>
      <w:szCs w:val="24"/>
    </w:rPr>
  </w:style>
  <w:style w:type="paragraph" w:customStyle="1" w:styleId="820">
    <w:name w:val="正文5"/>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21">
    <w:name w:val="纯文本2"/>
    <w:basedOn w:val="820"/>
    <w:autoRedefine/>
    <w:qFormat/>
    <w:uiPriority w:val="0"/>
    <w:pPr>
      <w:widowControl/>
      <w:jc w:val="left"/>
    </w:pPr>
    <w:rPr>
      <w:rFonts w:ascii="宋体" w:hAnsi="Courier New"/>
    </w:rPr>
  </w:style>
  <w:style w:type="paragraph" w:customStyle="1" w:styleId="822">
    <w:name w:val="Table Paragraph"/>
    <w:basedOn w:val="1"/>
    <w:autoRedefine/>
    <w:qFormat/>
    <w:uiPriority w:val="1"/>
  </w:style>
  <w:style w:type="paragraph" w:customStyle="1" w:styleId="823">
    <w:name w:val="列出段落3"/>
    <w:basedOn w:val="1"/>
    <w:autoRedefine/>
    <w:qFormat/>
    <w:uiPriority w:val="99"/>
    <w:pPr>
      <w:ind w:firstLine="420" w:firstLineChars="200"/>
    </w:pPr>
  </w:style>
  <w:style w:type="paragraph" w:customStyle="1" w:styleId="824">
    <w:name w:val="msonormal"/>
    <w:basedOn w:val="1"/>
    <w:autoRedefine/>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customStyle="1" w:styleId="825">
    <w:name w:val="WPSOffice手动目录 1"/>
    <w:autoRedefine/>
    <w:qFormat/>
    <w:uiPriority w:val="0"/>
    <w:rPr>
      <w:rFonts w:ascii="Times New Roman" w:hAnsi="Times New Roman" w:eastAsia="宋体" w:cs="Times New Roman"/>
      <w:lang w:val="en-US" w:eastAsia="zh-CN" w:bidi="ar-SA"/>
    </w:rPr>
  </w:style>
  <w:style w:type="character" w:customStyle="1" w:styleId="826">
    <w:name w:val="info-content"/>
    <w:basedOn w:val="65"/>
    <w:autoRedefine/>
    <w:qFormat/>
    <w:uiPriority w:val="0"/>
    <w:rPr>
      <w:color w:val="808080"/>
    </w:rPr>
  </w:style>
  <w:style w:type="character" w:customStyle="1" w:styleId="827">
    <w:name w:val="info-label"/>
    <w:basedOn w:val="65"/>
    <w:autoRedefine/>
    <w:qFormat/>
    <w:uiPriority w:val="0"/>
    <w:rPr>
      <w:b/>
      <w:bCs/>
    </w:rPr>
  </w:style>
  <w:style w:type="character" w:customStyle="1" w:styleId="828">
    <w:name w:val="current"/>
    <w:basedOn w:val="65"/>
    <w:autoRedefine/>
    <w:qFormat/>
    <w:uiPriority w:val="0"/>
    <w:rPr>
      <w:color w:val="00C1DE"/>
    </w:rPr>
  </w:style>
  <w:style w:type="character" w:customStyle="1" w:styleId="829">
    <w:name w:val="current1"/>
    <w:basedOn w:val="65"/>
    <w:autoRedefine/>
    <w:qFormat/>
    <w:uiPriority w:val="0"/>
    <w:rPr>
      <w:color w:val="00C1DE"/>
    </w:rPr>
  </w:style>
  <w:style w:type="paragraph" w:customStyle="1" w:styleId="830">
    <w:name w:val="列表段落1"/>
    <w:basedOn w:val="1"/>
    <w:autoRedefine/>
    <w:qFormat/>
    <w:uiPriority w:val="99"/>
    <w:pPr>
      <w:ind w:firstLine="420" w:firstLineChars="200"/>
    </w:pPr>
    <w:rPr>
      <w:rFonts w:ascii="宋体" w:hAnsi="Times New Roman"/>
      <w:kern w:val="0"/>
      <w:sz w:val="34"/>
      <w:szCs w:val="20"/>
    </w:rPr>
  </w:style>
  <w:style w:type="paragraph" w:customStyle="1" w:styleId="831">
    <w:name w:val="正文_0_0_0_0"/>
    <w:autoRedefine/>
    <w:qFormat/>
    <w:uiPriority w:val="0"/>
    <w:pPr>
      <w:widowControl w:val="0"/>
      <w:spacing w:line="360" w:lineRule="auto"/>
      <w:jc w:val="both"/>
    </w:pPr>
    <w:rPr>
      <w:rFonts w:ascii="Calibri" w:hAnsi="Calibri" w:eastAsia="仿宋_GB2312" w:cs="Times New Roman"/>
      <w:kern w:val="2"/>
      <w:sz w:val="24"/>
      <w:szCs w:val="22"/>
      <w:lang w:val="en-US" w:eastAsia="zh-CN" w:bidi="ar-SA"/>
    </w:rPr>
  </w:style>
  <w:style w:type="paragraph" w:customStyle="1" w:styleId="832">
    <w:name w:val="正文_0_0"/>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833">
    <w:name w:val="font41"/>
    <w:basedOn w:val="65"/>
    <w:autoRedefine/>
    <w:qFormat/>
    <w:uiPriority w:val="0"/>
    <w:rPr>
      <w:rFonts w:hint="eastAsia" w:ascii="等线" w:hAnsi="等线" w:eastAsia="等线" w:cs="等线"/>
      <w:color w:val="000000"/>
      <w:sz w:val="22"/>
      <w:szCs w:val="22"/>
      <w:u w:val="none"/>
    </w:rPr>
  </w:style>
  <w:style w:type="character" w:customStyle="1" w:styleId="834">
    <w:name w:val="font71"/>
    <w:basedOn w:val="65"/>
    <w:autoRedefine/>
    <w:qFormat/>
    <w:uiPriority w:val="0"/>
    <w:rPr>
      <w:rFonts w:hint="default" w:ascii="Times New Roman" w:hAnsi="Times New Roman" w:cs="Times New Roman"/>
      <w:color w:val="000000"/>
      <w:sz w:val="22"/>
      <w:szCs w:val="22"/>
      <w:u w:val="none"/>
    </w:rPr>
  </w:style>
  <w:style w:type="character" w:customStyle="1" w:styleId="835">
    <w:name w:val="font81"/>
    <w:basedOn w:val="65"/>
    <w:autoRedefine/>
    <w:qFormat/>
    <w:uiPriority w:val="0"/>
    <w:rPr>
      <w:rFonts w:ascii="仿宋" w:hAnsi="仿宋" w:eastAsia="仿宋" w:cs="仿宋"/>
      <w:color w:val="000000"/>
      <w:sz w:val="22"/>
      <w:szCs w:val="22"/>
      <w:u w:val="none"/>
    </w:rPr>
  </w:style>
  <w:style w:type="character" w:customStyle="1" w:styleId="836">
    <w:name w:val="font61"/>
    <w:basedOn w:val="65"/>
    <w:autoRedefine/>
    <w:qFormat/>
    <w:uiPriority w:val="0"/>
    <w:rPr>
      <w:rFonts w:hint="eastAsia" w:ascii="宋体" w:hAnsi="宋体" w:eastAsia="宋体" w:cs="宋体"/>
      <w:color w:val="000000"/>
      <w:sz w:val="22"/>
      <w:szCs w:val="22"/>
      <w:u w:val="none"/>
    </w:rPr>
  </w:style>
  <w:style w:type="character" w:customStyle="1" w:styleId="837">
    <w:name w:val="font91"/>
    <w:basedOn w:val="65"/>
    <w:autoRedefine/>
    <w:qFormat/>
    <w:uiPriority w:val="0"/>
    <w:rPr>
      <w:rFonts w:hint="eastAsia" w:ascii="宋体" w:hAnsi="宋体" w:eastAsia="宋体" w:cs="宋体"/>
      <w:color w:val="000000"/>
      <w:sz w:val="22"/>
      <w:szCs w:val="22"/>
      <w:u w:val="none"/>
    </w:rPr>
  </w:style>
  <w:style w:type="character" w:customStyle="1" w:styleId="838">
    <w:name w:val="font101"/>
    <w:basedOn w:val="65"/>
    <w:autoRedefine/>
    <w:qFormat/>
    <w:uiPriority w:val="0"/>
    <w:rPr>
      <w:rFonts w:hint="default" w:ascii="Times New Roman" w:hAnsi="Times New Roman" w:cs="Times New Roman"/>
      <w:color w:val="000000"/>
      <w:sz w:val="22"/>
      <w:szCs w:val="22"/>
      <w:u w:val="none"/>
    </w:rPr>
  </w:style>
  <w:style w:type="character" w:customStyle="1" w:styleId="839">
    <w:name w:val="font112"/>
    <w:basedOn w:val="65"/>
    <w:autoRedefine/>
    <w:qFormat/>
    <w:uiPriority w:val="0"/>
    <w:rPr>
      <w:rFonts w:hint="eastAsia" w:ascii="仿宋" w:hAnsi="仿宋" w:eastAsia="仿宋" w:cs="仿宋"/>
      <w:color w:val="000000"/>
      <w:sz w:val="22"/>
      <w:szCs w:val="22"/>
      <w:u w:val="none"/>
    </w:rPr>
  </w:style>
  <w:style w:type="paragraph" w:customStyle="1" w:styleId="840">
    <w:name w:val="列出段落4"/>
    <w:basedOn w:val="1"/>
    <w:autoRedefine/>
    <w:qFormat/>
    <w:uiPriority w:val="0"/>
    <w:pPr>
      <w:ind w:firstLine="420" w:firstLineChars="200"/>
    </w:pPr>
    <w:rPr>
      <w:rFonts w:hint="eastAsia" w:ascii="等线" w:hAnsi="等线" w:eastAsia="等线"/>
      <w:sz w:val="24"/>
      <w:szCs w:val="24"/>
    </w:rPr>
  </w:style>
  <w:style w:type="table" w:customStyle="1" w:styleId="841">
    <w:name w:val="网格型1"/>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2">
    <w:name w:val="网格型2"/>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3">
    <w:name w:val="Table Normal"/>
    <w:autoRedefine/>
    <w:semiHidden/>
    <w:unhideWhenUsed/>
    <w:qFormat/>
    <w:uiPriority w:val="0"/>
    <w:tblPr>
      <w:tblCellMar>
        <w:top w:w="0" w:type="dxa"/>
        <w:left w:w="0" w:type="dxa"/>
        <w:bottom w:w="0" w:type="dxa"/>
        <w:right w:w="0" w:type="dxa"/>
      </w:tblCellMar>
    </w:tblPr>
  </w:style>
  <w:style w:type="paragraph" w:customStyle="1" w:styleId="844">
    <w:name w:val="Body text|1"/>
    <w:basedOn w:val="1"/>
    <w:autoRedefine/>
    <w:qFormat/>
    <w:uiPriority w:val="0"/>
    <w:pPr>
      <w:spacing w:line="406" w:lineRule="auto"/>
      <w:ind w:firstLine="400"/>
    </w:pPr>
    <w:rPr>
      <w:rFonts w:ascii="宋体" w:hAnsi="宋体" w:cs="宋体"/>
      <w:color w:val="232322"/>
      <w:sz w:val="34"/>
      <w:szCs w:val="34"/>
      <w:lang w:val="zh-TW" w:eastAsia="zh-TW" w:bidi="zh-TW"/>
    </w:rPr>
  </w:style>
  <w:style w:type="paragraph" w:customStyle="1" w:styleId="845">
    <w:name w:val="一级条标题"/>
    <w:basedOn w:val="846"/>
    <w:next w:val="347"/>
    <w:autoRedefine/>
    <w:qFormat/>
    <w:uiPriority w:val="0"/>
    <w:pPr>
      <w:numPr>
        <w:ilvl w:val="2"/>
      </w:numPr>
      <w:tabs>
        <w:tab w:val="left" w:pos="0"/>
      </w:tabs>
      <w:spacing w:beforeLines="0" w:afterLines="0"/>
      <w:outlineLvl w:val="2"/>
    </w:pPr>
  </w:style>
  <w:style w:type="paragraph" w:customStyle="1" w:styleId="846">
    <w:name w:val="章标题"/>
    <w:next w:val="1"/>
    <w:autoRedefine/>
    <w:qFormat/>
    <w:uiPriority w:val="0"/>
    <w:pPr>
      <w:numPr>
        <w:ilvl w:val="1"/>
        <w:numId w:val="30"/>
      </w:numPr>
      <w:spacing w:beforeLines="50" w:afterLines="50"/>
      <w:jc w:val="both"/>
      <w:outlineLvl w:val="1"/>
    </w:pPr>
    <w:rPr>
      <w:rFonts w:ascii="黑体" w:hAnsi="Times New Roman" w:eastAsia="黑体" w:cs="Times New Roman"/>
      <w:sz w:val="21"/>
      <w:lang w:val="en-US" w:eastAsia="zh-CN" w:bidi="ar-SA"/>
    </w:rPr>
  </w:style>
  <w:style w:type="paragraph" w:customStyle="1" w:styleId="847">
    <w:name w:val="null3"/>
    <w:autoRedefine/>
    <w:hidden/>
    <w:qFormat/>
    <w:uiPriority w:val="0"/>
    <w:rPr>
      <w:rFonts w:hint="eastAsia" w:asciiTheme="minorHAnsi" w:hAnsiTheme="minorHAnsi" w:eastAsiaTheme="minorEastAsia" w:cstheme="minorBidi"/>
      <w:lang w:val="en-US" w:eastAsia="zh-CN" w:bidi="ar-SA"/>
    </w:rPr>
  </w:style>
  <w:style w:type="paragraph" w:customStyle="1" w:styleId="848">
    <w:name w:val="_Style 7"/>
    <w:basedOn w:val="1"/>
    <w:next w:val="191"/>
    <w:qFormat/>
    <w:uiPriority w:val="34"/>
    <w:pPr>
      <w:ind w:firstLine="420" w:firstLineChars="200"/>
    </w:pPr>
  </w:style>
  <w:style w:type="character" w:customStyle="1" w:styleId="849">
    <w:name w:val="font21"/>
    <w:basedOn w:val="65"/>
    <w:qFormat/>
    <w:uiPriority w:val="0"/>
    <w:rPr>
      <w:rFonts w:hint="eastAsia" w:ascii="宋体" w:hAnsi="宋体" w:eastAsia="宋体" w:cs="宋体"/>
      <w:color w:val="000000"/>
      <w:sz w:val="18"/>
      <w:szCs w:val="18"/>
      <w:u w:val="none"/>
    </w:rPr>
  </w:style>
  <w:style w:type="paragraph" w:customStyle="1" w:styleId="85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57" textRotate="1"/>
    <customShpInfo spid="_x0000_s2054" textRotate="1"/>
    <customShpInfo spid="_x0000_s2052"/>
    <customShpInfo spid="_x0000_s2051"/>
    <customShpInfo spid="_x0000_s2050"/>
    <customShpInfo spid="_x0000_s2058" textRotate="1"/>
    <customShpInfo spid="_x0000_s2055"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93EAB4-30BF-444D-B4E0-B1462A76DF43}">
  <ds:schemaRefs/>
</ds:datastoreItem>
</file>

<file path=docProps/app.xml><?xml version="1.0" encoding="utf-8"?>
<Properties xmlns="http://schemas.openxmlformats.org/officeDocument/2006/extended-properties" xmlns:vt="http://schemas.openxmlformats.org/officeDocument/2006/docPropsVTypes">
  <Template>Normal</Template>
  <Company>上海上海远瞩计算机技术有限公司</Company>
  <Pages>99</Pages>
  <Words>7700</Words>
  <Characters>8396</Characters>
  <Lines>39</Lines>
  <Paragraphs>64</Paragraphs>
  <TotalTime>15</TotalTime>
  <ScaleCrop>false</ScaleCrop>
  <LinksUpToDate>false</LinksUpToDate>
  <CharactersWithSpaces>8512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2024-05-30T17:26:00Z</dcterms:created>
  <dc:creator>NTKO</dc:creator>
  <cp:lastModifiedBy>刘倩倩</cp:lastModifiedBy>
  <cp:lastPrinted>2026-06-17T07:48:34Z</cp:lastPrinted>
  <dcterms:modified xsi:type="dcterms:W3CDTF">2026-06-17T08:59:57Z</dcterms:modified>
  <dc:title>公开招标-货物</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A8CD58833C464EF8BC6816C6FFD2532E_13</vt:lpwstr>
  </property>
  <property fmtid="{D5CDD505-2E9C-101B-9397-08002B2CF9AE}" pid="4" name="KSOTemplateDocerSaveRecord">
    <vt:lpwstr>eyJoZGlkIjoiZjgwYjBmYWRlYTNhOGZhNjViMTIxYWI2Njg2M2E3YmMiLCJ1c2VySWQiOiIyOTgxMzgzOTQifQ==</vt:lpwstr>
  </property>
</Properties>
</file>