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ind w:firstLine="320"/>
        <w:jc w:val="left"/>
        <w:rPr>
          <w:rFonts w:ascii="宋体" w:hAnsi="宋体"/>
          <w:b/>
          <w:color w:val="000000" w:themeColor="text1"/>
          <w:sz w:val="120"/>
          <w:szCs w:val="120"/>
          <w14:textFill>
            <w14:solidFill>
              <w14:schemeClr w14:val="tx1"/>
            </w14:solidFill>
          </w14:textFill>
        </w:rPr>
      </w:pPr>
      <w:r>
        <w:rPr>
          <w:rFonts w:ascii="宋体" w:hAnsi="宋体"/>
          <w:color w:val="000000" w:themeColor="text1"/>
          <w:sz w:val="3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0" b="0"/>
                <wp:wrapSquare wrapText="bothSides"/>
                <wp:docPr id="1" name="图片 6" descr="c4191ebb09ab89b798f9448c8d7e3a0"/>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pic:nvPr/>
                      </pic:nvPicPr>
                      <pic:blipFill>
                        <a:blip r:embed="rId12"/>
                        <a:stretch/>
                      </pic:blipFill>
                      <pic:spPr bwMode="auto">
                        <a:xfrm>
                          <a:off x="0" y="0"/>
                          <a:ext cx="841375" cy="67437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v:path textboxrect="0,0,0,0"/>
                <w10:wrap type="square"/>
                <v:imagedata r:id="rId12" o:title=""/>
              </v:shape>
            </w:pict>
          </mc:Fallback>
        </mc:AlternateContent>
      </w:r>
      <w:r/>
    </w:p>
    <w:p>
      <w:pPr>
        <w:pStyle w:val="733"/>
        <w:ind w:firstLine="320"/>
        <w:jc w:val="left"/>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33"/>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招</w:t>
      </w:r>
      <w:r/>
    </w:p>
    <w:p>
      <w:pPr>
        <w:pStyle w:val="733"/>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标</w:t>
      </w:r>
      <w:r/>
    </w:p>
    <w:p>
      <w:pPr>
        <w:pStyle w:val="733"/>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文</w:t>
      </w:r>
      <w:r/>
    </w:p>
    <w:p>
      <w:pPr>
        <w:pStyle w:val="733"/>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件</w:t>
      </w:r>
      <w:r/>
    </w:p>
    <w:p>
      <w:pPr>
        <w:pStyle w:val="733"/>
        <w:ind w:firstLine="2100"/>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2100"/>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21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w:t>
      </w:r>
      <w:r>
        <w:rPr>
          <w:rFonts w:hint="eastAsia" w:ascii="宋体" w:hAnsi="宋体"/>
          <w:color w:val="000000" w:themeColor="text1"/>
          <w:sz w:val="30"/>
          <w:szCs w:val="30"/>
          <w14:textFill>
            <w14:solidFill>
              <w14:schemeClr w14:val="tx1"/>
            </w14:solidFill>
          </w14:textFill>
        </w:rPr>
        <w:t xml:space="preserve">称：兴化经济开发区公共服务外包（多线合一）</w:t>
      </w:r>
      <w:r/>
    </w:p>
    <w:p>
      <w:pPr>
        <w:pStyle w:val="733"/>
        <w:ind w:firstLine="2100"/>
        <w:spacing w:line="520" w:lineRule="exact"/>
        <w:rPr>
          <w:rFonts w:hint="eastAsia" w:ascii="宋体" w:hAnsi="宋体" w:eastAsia="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项目编号：JSZC-321281046-XHGT-</w:t>
      </w:r>
      <w:r>
        <w:rPr>
          <w:rFonts w:hint="eastAsia" w:ascii="宋体" w:hAnsi="宋体"/>
          <w:color w:val="000000" w:themeColor="text1"/>
          <w:sz w:val="30"/>
          <w:szCs w:val="30"/>
          <w:lang w:eastAsia="zh-CN"/>
          <w14:textFill>
            <w14:solidFill>
              <w14:schemeClr w14:val="tx1"/>
            </w14:solidFill>
          </w14:textFill>
        </w:rPr>
        <w:t xml:space="preserve">G2026-0008</w:t>
      </w:r>
      <w:r/>
    </w:p>
    <w:p>
      <w:pPr>
        <w:pStyle w:val="733"/>
        <w:ind w:firstLine="21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14:textFill>
            <w14:solidFill>
              <w14:schemeClr w14:val="tx1"/>
            </w14:solidFill>
          </w14:textFill>
        </w:rPr>
        <w:t xml:space="preserve">江苏省兴化经济开发区管理委员会</w:t>
      </w:r>
      <w:r/>
    </w:p>
    <w:p>
      <w:pPr>
        <w:pStyle w:val="733"/>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采购代理机构：兴化国投项目管理有限公司</w:t>
      </w:r>
      <w:r/>
    </w:p>
    <w:p>
      <w:pPr>
        <w:pStyle w:val="1003"/>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w:t>
      </w:r>
      <w:r>
        <w:rPr>
          <w:rFonts w:hint="eastAsia" w:ascii="宋体" w:hAnsi="宋体"/>
          <w:color w:val="000000" w:themeColor="text1"/>
          <w:sz w:val="30"/>
          <w:szCs w:val="30"/>
          <w14:textFill>
            <w14:solidFill>
              <w14:schemeClr w14:val="tx1"/>
            </w14:solidFill>
          </w14:textFill>
        </w:rPr>
        <w:t xml:space="preserve">〇</w:t>
      </w:r>
      <w:r>
        <w:rPr>
          <w:rFonts w:ascii="宋体" w:hAnsi="宋体"/>
          <w:color w:val="000000" w:themeColor="text1"/>
          <w:sz w:val="30"/>
          <w:szCs w:val="30"/>
          <w14:textFill>
            <w14:solidFill>
              <w14:schemeClr w14:val="tx1"/>
            </w14:solidFill>
          </w14:textFill>
        </w:rPr>
        <w:t xml:space="preserve">二</w:t>
      </w:r>
      <w:r>
        <w:rPr>
          <w:rFonts w:hint="eastAsia" w:ascii="宋体" w:hAnsi="宋体"/>
          <w:color w:val="000000" w:themeColor="text1"/>
          <w:sz w:val="30"/>
          <w:szCs w:val="30"/>
          <w14:textFill>
            <w14:solidFill>
              <w14:schemeClr w14:val="tx1"/>
            </w14:solidFill>
          </w14:textFill>
        </w:rPr>
        <w:t xml:space="preserve">六</w:t>
      </w:r>
      <w:r>
        <w:rPr>
          <w:rFonts w:ascii="宋体" w:hAnsi="宋体"/>
          <w:color w:val="000000" w:themeColor="text1"/>
          <w:sz w:val="30"/>
          <w:szCs w:val="30"/>
          <w14:textFill>
            <w14:solidFill>
              <w14:schemeClr w14:val="tx1"/>
            </w14:solidFill>
          </w14:textFill>
        </w:rPr>
        <w:t xml:space="preserve">年</w:t>
      </w:r>
      <w:r>
        <w:rPr>
          <w:rFonts w:hint="eastAsia" w:ascii="宋体" w:hAnsi="宋体"/>
          <w:color w:val="000000" w:themeColor="text1"/>
          <w:sz w:val="30"/>
          <w:szCs w:val="30"/>
          <w14:textFill>
            <w14:solidFill>
              <w14:schemeClr w14:val="tx1"/>
            </w14:solidFill>
          </w14:textFill>
        </w:rPr>
        <w:t xml:space="preserve">六</w:t>
      </w:r>
      <w:r>
        <w:rPr>
          <w:rFonts w:ascii="宋体" w:hAnsi="宋体"/>
          <w:color w:val="000000" w:themeColor="text1"/>
          <w:sz w:val="30"/>
          <w:szCs w:val="30"/>
          <w14:textFill>
            <w14:solidFill>
              <w14:schemeClr w14:val="tx1"/>
            </w14:solidFill>
          </w14:textFill>
        </w:rPr>
        <w:t xml:space="preserve">月</w:t>
      </w:r>
      <w:r/>
    </w:p>
    <w:p>
      <w:pPr>
        <w:pStyle w:val="1003"/>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1003"/>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1003"/>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733"/>
        <w:jc w:val="center"/>
        <w:spacing w:line="520" w:lineRule="exact"/>
        <w:rPr>
          <w:rFonts w:ascii="宋体" w:hAnsi="宋体"/>
          <w:b/>
          <w:color w:val="000000" w:themeColor="text1"/>
          <w:sz w:val="44"/>
          <w:szCs w:val="44"/>
          <w14:textFill>
            <w14:solidFill>
              <w14:schemeClr w14:val="tx1"/>
            </w14:solidFill>
          </w14:textFill>
        </w:rPr>
      </w:pPr>
      <w:r/>
      <w:bookmarkStart w:id="0" w:name="_Toc522790130"/>
      <w:r/>
      <w:r/>
    </w:p>
    <w:p>
      <w:pPr>
        <w:pStyle w:val="733"/>
        <w:jc w:val="center"/>
        <w:spacing w:line="520" w:lineRule="exact"/>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fldChar w:fldCharType="begin"/>
      </w:r>
      <w:r>
        <w:rPr>
          <w:rFonts w:ascii="宋体" w:hAnsi="宋体"/>
          <w:b/>
          <w:color w:val="000000" w:themeColor="text1"/>
          <w:sz w:val="30"/>
          <w:szCs w:val="30"/>
          <w14:textFill>
            <w14:solidFill>
              <w14:schemeClr w14:val="tx1"/>
            </w14:solidFill>
          </w14:textFill>
        </w:rPr>
        <w:instrText xml:space="preserve"> TOC \o "1-3" \h \z \u </w:instrText>
      </w:r>
      <w:r>
        <w:rPr>
          <w:rFonts w:ascii="宋体" w:hAnsi="宋体"/>
          <w:b/>
          <w:color w:val="000000" w:themeColor="text1"/>
          <w:sz w:val="30"/>
          <w:szCs w:val="30"/>
          <w14:textFill>
            <w14:solidFill>
              <w14:schemeClr w14:val="tx1"/>
            </w14:solidFill>
          </w14:textFill>
        </w:rPr>
        <w:fldChar w:fldCharType="separate"/>
      </w:r>
      <w:r>
        <w:fldChar w:fldCharType="begin"/>
      </w:r>
      <w:r>
        <w:instrText xml:space="preserve"> HYPERLINK \l "_Toc523404695" </w:instrText>
      </w:r>
      <w:r>
        <w:fldChar w:fldCharType="separate"/>
      </w:r>
      <w:r>
        <w:rPr>
          <w:rStyle w:val="981"/>
          <w:rFonts w:ascii="宋体" w:hAnsi="宋体"/>
          <w:color w:val="000000" w:themeColor="text1"/>
          <w:sz w:val="30"/>
          <w:szCs w:val="30"/>
          <w14:textFill>
            <w14:solidFill>
              <w14:schemeClr w14:val="tx1"/>
            </w14:solidFill>
          </w14:textFill>
        </w:rPr>
        <w:t xml:space="preserve">第一章  投标邀请</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"_Toc523404696" </w:instrText>
      </w:r>
      <w:r>
        <w:fldChar w:fldCharType="separate"/>
      </w:r>
      <w:r>
        <w:rPr>
          <w:rStyle w:val="981"/>
          <w:rFonts w:ascii="宋体" w:hAnsi="宋体"/>
          <w:color w:val="000000" w:themeColor="text1"/>
          <w:sz w:val="30"/>
          <w:szCs w:val="30"/>
          <w14:textFill>
            <w14:solidFill>
              <w14:schemeClr w14:val="tx1"/>
            </w14:solidFill>
          </w14:textFill>
        </w:rPr>
        <w:t xml:space="preserve">第二章  投标人须知</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"_Toc523404697" </w:instrText>
      </w:r>
      <w:r>
        <w:fldChar w:fldCharType="separate"/>
      </w:r>
      <w:r>
        <w:rPr>
          <w:rStyle w:val="981"/>
          <w:rFonts w:ascii="宋体" w:hAnsi="宋体"/>
          <w:color w:val="000000" w:themeColor="text1"/>
          <w:sz w:val="30"/>
          <w:szCs w:val="30"/>
          <w14:textFill>
            <w14:solidFill>
              <w14:schemeClr w14:val="tx1"/>
            </w14:solidFill>
          </w14:textFill>
        </w:rPr>
        <w:t xml:space="preserve">第三章  投标资料表</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"_Toc523404698" </w:instrText>
      </w:r>
      <w:r>
        <w:fldChar w:fldCharType="separate"/>
      </w:r>
      <w:r>
        <w:rPr>
          <w:rStyle w:val="981"/>
          <w:rFonts w:ascii="宋体" w:hAnsi="宋体"/>
          <w:color w:val="000000" w:themeColor="text1"/>
          <w:sz w:val="30"/>
          <w:szCs w:val="30"/>
          <w14:textFill>
            <w14:solidFill>
              <w14:schemeClr w14:val="tx1"/>
            </w14:solidFill>
          </w14:textFill>
        </w:rPr>
        <w:t xml:space="preserve">第四章  评标标准</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"_Toc523404699" </w:instrText>
      </w:r>
      <w:r>
        <w:fldChar w:fldCharType="separate"/>
      </w:r>
      <w:r>
        <w:rPr>
          <w:rStyle w:val="981"/>
          <w:rFonts w:ascii="宋体" w:hAnsi="宋体"/>
          <w:color w:val="000000" w:themeColor="text1"/>
          <w:sz w:val="30"/>
          <w:szCs w:val="30"/>
          <w14:textFill>
            <w14:solidFill>
              <w14:schemeClr w14:val="tx1"/>
            </w14:solidFill>
          </w14:textFill>
        </w:rPr>
        <w:t xml:space="preserve">第五章  拟签订的合同文本</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"_Toc523404700" </w:instrText>
      </w:r>
      <w:r>
        <w:fldChar w:fldCharType="separate"/>
      </w:r>
      <w:r>
        <w:rPr>
          <w:rStyle w:val="981"/>
          <w:rFonts w:ascii="宋体" w:hAnsi="宋体"/>
          <w:color w:val="000000" w:themeColor="text1"/>
          <w:sz w:val="30"/>
          <w:szCs w:val="30"/>
          <w14:textFill>
            <w14:solidFill>
              <w14:schemeClr w14:val="tx1"/>
            </w14:solidFill>
          </w14:textFill>
        </w:rPr>
        <w:t xml:space="preserve">第六章  采购需求</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"_Toc523404701" </w:instrText>
      </w:r>
      <w:r>
        <w:fldChar w:fldCharType="separate"/>
      </w:r>
      <w:r>
        <w:rPr>
          <w:rStyle w:val="981"/>
          <w:rFonts w:ascii="宋体" w:hAnsi="宋体"/>
          <w:color w:val="000000" w:themeColor="text1"/>
          <w:sz w:val="30"/>
          <w:szCs w:val="30"/>
          <w14:textFill>
            <w14:solidFill>
              <w14:schemeClr w14:val="tx1"/>
            </w14:solidFill>
          </w14:textFill>
        </w:rPr>
        <w:t xml:space="preserve">第七章  投标文件相关格</w:t>
      </w:r>
      <w:bookmarkStart w:id="1" w:name="_Hlt532911772"/>
      <w:r/>
      <w:bookmarkStart w:id="2" w:name="_Hlt532911771"/>
      <w:r>
        <w:rPr>
          <w:rStyle w:val="981"/>
          <w:rFonts w:ascii="宋体" w:hAnsi="宋体"/>
          <w:color w:val="000000" w:themeColor="text1"/>
          <w:sz w:val="30"/>
          <w:szCs w:val="30"/>
          <w14:textFill>
            <w14:solidFill>
              <w14:schemeClr w14:val="tx1"/>
            </w14:solidFill>
          </w14:textFill>
        </w:rPr>
        <w:t xml:space="preserve">式</w:t>
      </w:r>
      <w:bookmarkEnd w:id="1"/>
      <w:r/>
      <w:bookmarkEnd w:id="2"/>
      <w:r>
        <w:rPr>
          <w:rStyle w:val="981"/>
          <w:rFonts w:ascii="宋体" w:hAnsi="宋体"/>
          <w:color w:val="000000" w:themeColor="text1"/>
          <w:sz w:val="30"/>
          <w:szCs w:val="30"/>
          <w14:textFill>
            <w14:solidFill>
              <w14:schemeClr w14:val="tx1"/>
            </w14:solidFill>
          </w14:textFill>
        </w:rPr>
        <w:fldChar w:fldCharType="end"/>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30"/>
          <w:szCs w:val="30"/>
          <w14:textFill>
            <w14:solidFill>
              <w14:schemeClr w14:val="tx1"/>
            </w14:solidFill>
          </w14:textFill>
        </w:rPr>
        <w:fldChar w:fldCharType="end"/>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br w:type="page" w:clear="all"/>
      </w:r>
      <w:r>
        <w:rPr>
          <w:rFonts w:ascii="宋体" w:hAnsi="宋体"/>
          <w:b/>
          <w:color w:val="000000" w:themeColor="text1"/>
          <w:sz w:val="44"/>
          <w:szCs w:val="44"/>
          <w14:textFill>
            <w14:solidFill>
              <w14:schemeClr w14:val="tx1"/>
            </w14:solidFill>
          </w14:textFill>
        </w:rPr>
        <w:t xml:space="preserve">江苏省兴化经济开发区管理委员会</w:t>
      </w:r>
      <w:r/>
    </w:p>
    <w:p>
      <w:pPr>
        <w:pStyle w:val="733"/>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t xml:space="preserve">《</w:t>
      </w:r>
      <w:r>
        <w:rPr>
          <w:rFonts w:hint="eastAsia" w:ascii="宋体" w:hAnsi="宋体"/>
          <w:b/>
          <w:color w:val="000000" w:themeColor="text1"/>
          <w:sz w:val="44"/>
          <w:szCs w:val="44"/>
          <w14:textFill>
            <w14:solidFill>
              <w14:schemeClr w14:val="tx1"/>
            </w14:solidFill>
          </w14:textFill>
        </w:rPr>
        <w:t xml:space="preserve">兴化经济开发区公共服务外包（多线合一）</w:t>
      </w:r>
      <w:r>
        <w:rPr>
          <w:rFonts w:ascii="宋体" w:hAnsi="宋体"/>
          <w:b/>
          <w:color w:val="000000" w:themeColor="text1"/>
          <w:sz w:val="44"/>
          <w:szCs w:val="44"/>
          <w14:textFill>
            <w14:solidFill>
              <w14:schemeClr w14:val="tx1"/>
            </w14:solidFill>
          </w14:textFill>
        </w:rPr>
        <w:t xml:space="preserve">项目》招标文件</w:t>
      </w:r>
      <w:r/>
    </w:p>
    <w:p>
      <w:pPr>
        <w:pStyle w:val="733"/>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3"/>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67"/>
        <w:spacing w:line="520" w:lineRule="exact"/>
        <w:rPr>
          <w:rFonts w:ascii="宋体" w:hAnsi="宋体" w:eastAsia="宋体"/>
          <w:color w:val="000000" w:themeColor="text1"/>
          <w14:textFill>
            <w14:solidFill>
              <w14:schemeClr w14:val="tx1"/>
            </w14:solidFill>
          </w14:textFill>
        </w:rPr>
      </w:pPr>
      <w:r/>
      <w:bookmarkStart w:id="3" w:name="_Toc523404695"/>
      <w:r>
        <w:rPr>
          <w:rFonts w:ascii="宋体" w:hAnsi="宋体" w:eastAsia="宋体"/>
          <w:color w:val="000000" w:themeColor="text1"/>
          <w14:textFill>
            <w14:solidFill>
              <w14:schemeClr w14:val="tx1"/>
            </w14:solidFill>
          </w14:textFill>
        </w:rPr>
        <w:t xml:space="preserve">第一章  投标邀请</w:t>
      </w:r>
      <w:bookmarkEnd w:id="3"/>
      <w:r/>
      <w:r/>
    </w:p>
    <w:p>
      <w:pPr>
        <w:pStyle w:val="733"/>
        <w:jc w:val="center"/>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项目概况</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兴化经济开发区公共服务外包（多线合一）招标项目的潜在供应商应在江苏政府采购网（</w:t>
      </w:r>
      <w:r>
        <w:fldChar w:fldCharType="begin"/>
      </w:r>
      <w:r>
        <w:instrText xml:space="preserve"> HYPERLINK "http://jszfcg.jsczt.cn/" </w:instrText>
      </w:r>
      <w:r>
        <w:fldChar w:fldCharType="separate"/>
      </w:r>
      <w:r>
        <w:rPr>
          <w:rFonts w:hint="eastAsia" w:ascii="宋体" w:hAnsi="宋体"/>
          <w:color w:val="000000" w:themeColor="text1"/>
          <w:sz w:val="30"/>
          <w:szCs w:val="30"/>
          <w14:textFill>
            <w14:solidFill>
              <w14:schemeClr w14:val="tx1"/>
            </w14:solidFill>
          </w14:textFill>
        </w:rPr>
        <w:t xml:space="preserve">http://jszfcg.jsczt.cn/</w:t>
      </w:r>
      <w:r>
        <w:rPr>
          <w:rFonts w:hint="eastAsia" w:ascii="宋体" w:hAnsi="宋体"/>
          <w:color w:val="000000" w:themeColor="text1"/>
          <w:sz w:val="30"/>
          <w:szCs w:val="30"/>
          <w14:textFill>
            <w14:solidFill>
              <w14:schemeClr w14:val="tx1"/>
            </w14:solidFill>
          </w14:textFill>
        </w:rPr>
        <w:fldChar w:fldCharType="end"/>
      </w:r>
      <w:r>
        <w:rPr>
          <w:rFonts w:hint="eastAsia" w:ascii="宋体" w:hAnsi="宋体"/>
          <w:color w:val="000000" w:themeColor="text1"/>
          <w:sz w:val="30"/>
          <w:szCs w:val="30"/>
          <w14:textFill>
            <w14:solidFill>
              <w14:schemeClr w14:val="tx1"/>
            </w14:solidFill>
          </w14:textFill>
        </w:rPr>
        <w:t xml:space="preserve">）获取招标文件，并于</w:t>
      </w:r>
      <w:bookmarkStart w:id="4" w:name="OLE_LINK46"/>
      <w:r>
        <w:rPr>
          <w:rFonts w:hint="eastAsia" w:ascii="宋体" w:hAnsi="宋体"/>
          <w:color w:val="000000" w:themeColor="text1"/>
          <w:sz w:val="30"/>
          <w:szCs w:val="30"/>
          <w14:textFill>
            <w14:solidFill>
              <w14:schemeClr w14:val="tx1"/>
            </w14:solidFill>
          </w14:textFill>
        </w:rPr>
        <w:t xml:space="preserve">2026年</w:t>
      </w:r>
      <w:r>
        <w:rPr>
          <w:rFonts w:hint="eastAsia" w:ascii="宋体" w:hAnsi="宋体"/>
          <w:color w:val="000000" w:themeColor="text1"/>
          <w:sz w:val="30"/>
          <w:szCs w:val="30"/>
          <w:lang w:eastAsia="zh-CN"/>
          <w14:textFill>
            <w14:solidFill>
              <w14:schemeClr w14:val="tx1"/>
            </w14:solidFill>
          </w14:textFill>
        </w:rPr>
        <w:t xml:space="preserve">07月08日</w:t>
      </w:r>
      <w:r>
        <w:rPr>
          <w:rFonts w:hint="eastAsia" w:ascii="宋体" w:hAnsi="宋体"/>
          <w:color w:val="000000" w:themeColor="text1"/>
          <w:sz w:val="30"/>
          <w:szCs w:val="30"/>
          <w14:textFill>
            <w14:solidFill>
              <w14:schemeClr w14:val="tx1"/>
            </w14:solidFill>
          </w14:textFill>
        </w:rPr>
        <w:t xml:space="preserve">9点30分（北京时间）</w:t>
      </w:r>
      <w:bookmarkEnd w:id="4"/>
      <w:r>
        <w:rPr>
          <w:rFonts w:hint="eastAsia" w:ascii="宋体" w:hAnsi="宋体"/>
          <w:color w:val="000000" w:themeColor="text1"/>
          <w:sz w:val="30"/>
          <w:szCs w:val="30"/>
          <w14:textFill>
            <w14:solidFill>
              <w14:schemeClr w14:val="tx1"/>
            </w14:solidFill>
          </w14:textFill>
        </w:rPr>
        <w:t xml:space="preserve">前递交投标文件。</w:t>
      </w:r>
      <w:bookmarkEnd w:id="0"/>
      <w:r/>
      <w:r/>
    </w:p>
    <w:p>
      <w:pPr>
        <w:pStyle w:val="733"/>
        <w:ind w:firstLine="600"/>
        <w:spacing w:line="520" w:lineRule="exact"/>
        <w:rPr>
          <w:rFonts w:ascii="宋体" w:hAnsi="宋体"/>
          <w:b/>
          <w:color w:val="000000" w:themeColor="text1"/>
          <w:sz w:val="30"/>
          <w:szCs w:val="30"/>
          <w14:textFill>
            <w14:solidFill>
              <w14:schemeClr w14:val="tx1"/>
            </w14:solidFill>
          </w14:textFill>
        </w:rPr>
      </w:pPr>
      <w:r/>
      <w:bookmarkStart w:id="5" w:name="_Toc35393621"/>
      <w:r/>
      <w:bookmarkStart w:id="6" w:name="_Toc28359002"/>
      <w:r/>
      <w:bookmarkStart w:id="7" w:name="_Toc28359079"/>
      <w:r/>
      <w:bookmarkStart w:id="8" w:name="_Toc35393790"/>
      <w:r/>
      <w:bookmarkStart w:id="9" w:name="_Hlk24379207"/>
      <w:r>
        <w:rPr>
          <w:rFonts w:hint="eastAsia" w:ascii="宋体" w:hAnsi="宋体"/>
          <w:b/>
          <w:color w:val="000000" w:themeColor="text1"/>
          <w:sz w:val="30"/>
          <w:szCs w:val="30"/>
          <w14:textFill>
            <w14:solidFill>
              <w14:schemeClr w14:val="tx1"/>
            </w14:solidFill>
          </w14:textFill>
        </w:rPr>
        <w:t xml:space="preserve">一、项目基本情况</w:t>
      </w:r>
      <w:bookmarkEnd w:id="5"/>
      <w:r/>
      <w:bookmarkEnd w:id="6"/>
      <w:r/>
      <w:bookmarkEnd w:id="7"/>
      <w:r/>
      <w:bookmarkEnd w:id="8"/>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项目编号：JSZC-321281046-XHGT-</w:t>
      </w:r>
      <w:r>
        <w:rPr>
          <w:rFonts w:hint="eastAsia" w:ascii="宋体" w:hAnsi="宋体"/>
          <w:color w:val="000000" w:themeColor="text1"/>
          <w:sz w:val="30"/>
          <w:szCs w:val="30"/>
          <w:lang w:eastAsia="zh-CN"/>
          <w14:textFill>
            <w14:solidFill>
              <w14:schemeClr w14:val="tx1"/>
            </w14:solidFill>
          </w14:textFill>
        </w:rPr>
        <w:t xml:space="preserve">G2026-0008</w:t>
      </w:r>
      <w:r>
        <w:rPr>
          <w:rFonts w:hint="eastAsia" w:ascii="宋体" w:hAnsi="宋体"/>
          <w:color w:val="000000" w:themeColor="text1"/>
          <w:sz w:val="30"/>
          <w:szCs w:val="30"/>
          <w14:textFill>
            <w14:solidFill>
              <w14:schemeClr w14:val="tx1"/>
            </w14:solidFill>
          </w14:textFill>
        </w:rPr>
        <w:t xml:space="preserve">号</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项目名称：兴化经济开发区公共服务外包（多线合一）</w:t>
      </w:r>
      <w:bookmarkEnd w:id="9"/>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预算金额：人民币壹仟贰佰柒拾贰万伍仟柒佰贰拾元整（￥：12725720.00）。</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采购需求：</w:t>
      </w:r>
      <w:r>
        <w:rPr>
          <w:rFonts w:ascii="宋体" w:hAnsi="宋体"/>
          <w:color w:val="000000" w:themeColor="text1"/>
          <w:sz w:val="30"/>
          <w:szCs w:val="30"/>
          <w14:textFill>
            <w14:solidFill>
              <w14:schemeClr w14:val="tx1"/>
            </w14:solidFill>
          </w14:textFill>
        </w:rPr>
        <w:t xml:space="preserve">兴化经济开发区公共服务外包（多线合一），服务范围为：</w:t>
      </w:r>
      <w:r>
        <w:rPr>
          <w:rFonts w:hint="eastAsia" w:ascii="宋体" w:hAnsi="宋体"/>
          <w:color w:val="000000" w:themeColor="text1"/>
          <w:sz w:val="30"/>
          <w:szCs w:val="30"/>
          <w14:textFill>
            <w14:solidFill>
              <w14:schemeClr w14:val="tx1"/>
            </w14:solidFill>
          </w14:textFill>
        </w:rPr>
        <w:t xml:space="preserve">施耐庵路以南、兴姜河以东、钻石花园以南、231以西、兴临路以东部分区域；施耐庵路临中河中桥至莲溪公馆东南侧大桥区域；荡南线、砖曹线</w:t>
      </w: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具体要求详见招标文件。</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合同履行期限：</w:t>
      </w:r>
      <w:bookmarkStart w:id="10" w:name="OLE_LINK15"/>
      <w:r/>
      <w:bookmarkStart w:id="11" w:name="OLE_LINK1"/>
      <w:r/>
      <w:bookmarkStart w:id="12" w:name="OLE_LINK14"/>
      <w:r/>
      <w:bookmarkStart w:id="13" w:name="OLE_LINK16"/>
      <w:r/>
      <w:bookmarkStart w:id="14" w:name="OLE_LINK90"/>
      <w:r/>
      <w:bookmarkStart w:id="15" w:name="OLE_LINK31"/>
      <w:r>
        <w:rPr>
          <w:rFonts w:hint="eastAsia" w:ascii="宋体" w:hAnsi="宋体"/>
          <w:color w:val="000000" w:themeColor="text1"/>
          <w:sz w:val="30"/>
          <w:szCs w:val="30"/>
          <w14:textFill>
            <w14:solidFill>
              <w14:schemeClr w14:val="tx1"/>
            </w14:solidFill>
          </w14:textFill>
        </w:rPr>
        <w:t xml:space="preserve">本项目服务期为32个月，第1年共8个月，后两年各12个月。服务时间从2026年8月1日起至2029年3月31日。实行一年一考核一签合同的办法。如果中标单位年度考核不合格，采购人有权终止合同，不再续签下一年合同。</w:t>
      </w:r>
      <w:bookmarkEnd w:id="10"/>
      <w:r/>
      <w:bookmarkEnd w:id="11"/>
      <w:r/>
      <w:bookmarkEnd w:id="12"/>
      <w:r/>
      <w:bookmarkEnd w:id="13"/>
      <w:r/>
      <w:bookmarkEnd w:id="14"/>
      <w:r/>
      <w:bookmarkEnd w:id="15"/>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本项目不接受联合体投标，本项目采用资格后审方式。</w:t>
      </w:r>
      <w:r/>
    </w:p>
    <w:p>
      <w:pPr>
        <w:pStyle w:val="733"/>
        <w:ind w:firstLine="600"/>
        <w:spacing w:line="520" w:lineRule="exact"/>
        <w:rPr>
          <w:rFonts w:ascii="宋体" w:hAnsi="宋体"/>
          <w:b/>
          <w:color w:val="000000" w:themeColor="text1"/>
          <w:sz w:val="30"/>
          <w:szCs w:val="30"/>
          <w14:textFill>
            <w14:solidFill>
              <w14:schemeClr w14:val="tx1"/>
            </w14:solidFill>
          </w14:textFill>
        </w:rPr>
      </w:pPr>
      <w:r/>
      <w:bookmarkStart w:id="16" w:name="_Toc28359003"/>
      <w:r/>
      <w:bookmarkStart w:id="17" w:name="_Toc35393622"/>
      <w:r/>
      <w:bookmarkStart w:id="18" w:name="_Toc28359080"/>
      <w:r/>
      <w:bookmarkStart w:id="19" w:name="_Toc35393791"/>
      <w:r>
        <w:rPr>
          <w:rFonts w:hint="eastAsia" w:ascii="宋体" w:hAnsi="宋体"/>
          <w:b/>
          <w:color w:val="000000" w:themeColor="text1"/>
          <w:sz w:val="30"/>
          <w:szCs w:val="30"/>
          <w14:textFill>
            <w14:solidFill>
              <w14:schemeClr w14:val="tx1"/>
            </w14:solidFill>
          </w14:textFill>
        </w:rPr>
        <w:t xml:space="preserve">二、申请人的资格要求：</w:t>
      </w:r>
      <w:bookmarkEnd w:id="16"/>
      <w:r/>
      <w:bookmarkEnd w:id="17"/>
      <w:r/>
      <w:bookmarkEnd w:id="18"/>
      <w:r/>
      <w:bookmarkEnd w:id="19"/>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w:t>
      </w:r>
      <w:bookmarkStart w:id="20" w:name="OLE_LINK47"/>
      <w:r>
        <w:rPr>
          <w:rFonts w:hint="eastAsia" w:ascii="宋体" w:hAnsi="宋体"/>
          <w:color w:val="000000" w:themeColor="text1"/>
          <w:sz w:val="30"/>
          <w:szCs w:val="30"/>
          <w14:textFill>
            <w14:solidFill>
              <w14:schemeClr w14:val="tx1"/>
            </w14:solidFill>
          </w14:textFill>
        </w:rPr>
        <w:t xml:space="preserve">满足《中华人民共和国政府采购法》第二十二条规定：</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1</w:t>
      </w:r>
      <w:r>
        <w:rPr>
          <w:rFonts w:ascii="宋体" w:hAnsi="宋体"/>
          <w:color w:val="000000" w:themeColor="text1"/>
          <w:sz w:val="30"/>
          <w:szCs w:val="30"/>
          <w14:textFill>
            <w14:solidFill>
              <w14:schemeClr w14:val="tx1"/>
            </w14:solidFill>
          </w14:textFill>
        </w:rPr>
        <w:t xml:space="preserve">）具有独立承担民事责任的能力；</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2</w:t>
      </w:r>
      <w:r>
        <w:rPr>
          <w:rFonts w:ascii="宋体" w:hAnsi="宋体"/>
          <w:color w:val="000000" w:themeColor="text1"/>
          <w:sz w:val="30"/>
          <w:szCs w:val="30"/>
          <w14:textFill>
            <w14:solidFill>
              <w14:schemeClr w14:val="tx1"/>
            </w14:solidFill>
          </w14:textFill>
        </w:rPr>
        <w:t xml:space="preserve">）具有良好的商业信誉和健全的财务会计制度；</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3</w:t>
      </w:r>
      <w:r>
        <w:rPr>
          <w:rFonts w:ascii="宋体" w:hAnsi="宋体"/>
          <w:color w:val="000000" w:themeColor="text1"/>
          <w:sz w:val="30"/>
          <w:szCs w:val="30"/>
          <w14:textFill>
            <w14:solidFill>
              <w14:schemeClr w14:val="tx1"/>
            </w14:solidFill>
          </w14:textFill>
        </w:rPr>
        <w:t xml:space="preserve">）具有履行合同所必需的设备和专业技术能力；</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4</w:t>
      </w:r>
      <w:r>
        <w:rPr>
          <w:rFonts w:ascii="宋体" w:hAnsi="宋体"/>
          <w:color w:val="000000" w:themeColor="text1"/>
          <w:sz w:val="30"/>
          <w:szCs w:val="30"/>
          <w14:textFill>
            <w14:solidFill>
              <w14:schemeClr w14:val="tx1"/>
            </w14:solidFill>
          </w14:textFill>
        </w:rPr>
        <w:t xml:space="preserve">）有依法缴纳税收和社会保障资金的良好记录；</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5</w:t>
      </w:r>
      <w:r>
        <w:rPr>
          <w:rFonts w:ascii="宋体" w:hAnsi="宋体"/>
          <w:color w:val="000000" w:themeColor="text1"/>
          <w:sz w:val="30"/>
          <w:szCs w:val="30"/>
          <w14:textFill>
            <w14:solidFill>
              <w14:schemeClr w14:val="tx1"/>
            </w14:solidFill>
          </w14:textFill>
        </w:rPr>
        <w:t xml:space="preserve">）参加政府采购活动前三年内，在经营活动中没有重大违法记录；</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6</w:t>
      </w:r>
      <w:r>
        <w:rPr>
          <w:rFonts w:ascii="宋体" w:hAnsi="宋体"/>
          <w:color w:val="000000" w:themeColor="text1"/>
          <w:sz w:val="30"/>
          <w:szCs w:val="30"/>
          <w14:textFill>
            <w14:solidFill>
              <w14:schemeClr w14:val="tx1"/>
            </w14:solidFill>
          </w14:textFill>
        </w:rPr>
        <w:t xml:space="preserve">）法律、行政法规规定的其他条件。</w:t>
      </w:r>
      <w:bookmarkEnd w:id="20"/>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 未被“信用中国”网站（www.creditchina.gov.cn）列入失信被执行人、重大税收违法案件当事人名单、政府采购严重失信行为记录名单。</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3.落实政府采购政策需满足的资格要求：无。</w:t>
      </w:r>
      <w:r/>
    </w:p>
    <w:p>
      <w:pPr>
        <w:pStyle w:val="733"/>
        <w:ind w:firstLine="600"/>
        <w:spacing w:line="520" w:lineRule="exact"/>
        <w:rPr>
          <w:rFonts w:ascii="宋体" w:hAnsi="宋体"/>
          <w:color w:val="000000" w:themeColor="text1"/>
          <w:sz w:val="30"/>
          <w:szCs w:val="30"/>
          <w14:textFill>
            <w14:solidFill>
              <w14:schemeClr w14:val="tx1"/>
            </w14:solidFill>
          </w14:textFill>
        </w:rPr>
      </w:pPr>
      <w:r/>
      <w:bookmarkStart w:id="21" w:name="_Toc28359081"/>
      <w:r/>
      <w:bookmarkStart w:id="22" w:name="_Toc28359004"/>
      <w:r>
        <w:rPr>
          <w:rFonts w:hint="eastAsia" w:ascii="宋体" w:hAnsi="宋体"/>
          <w:color w:val="000000" w:themeColor="text1"/>
          <w:sz w:val="30"/>
          <w:szCs w:val="30"/>
          <w14:textFill>
            <w14:solidFill>
              <w14:schemeClr w14:val="tx1"/>
            </w14:solidFill>
          </w14:textFill>
        </w:rPr>
        <w:t xml:space="preserve">4.本项目的特定资格要求：无。</w:t>
      </w:r>
      <w:r/>
    </w:p>
    <w:p>
      <w:pPr>
        <w:pStyle w:val="733"/>
        <w:ind w:firstLine="600"/>
        <w:spacing w:line="520" w:lineRule="exact"/>
        <w:rPr>
          <w:rFonts w:ascii="宋体" w:hAnsi="宋体"/>
          <w:b/>
          <w:color w:val="000000" w:themeColor="text1"/>
          <w:sz w:val="30"/>
          <w:szCs w:val="30"/>
          <w14:textFill>
            <w14:solidFill>
              <w14:schemeClr w14:val="tx1"/>
            </w14:solidFill>
          </w14:textFill>
        </w:rPr>
      </w:pPr>
      <w:r/>
      <w:bookmarkStart w:id="23" w:name="_Toc35393623"/>
      <w:r/>
      <w:bookmarkStart w:id="24" w:name="_Toc35393792"/>
      <w:r>
        <w:rPr>
          <w:rFonts w:hint="eastAsia" w:ascii="宋体" w:hAnsi="宋体"/>
          <w:b/>
          <w:color w:val="000000" w:themeColor="text1"/>
          <w:sz w:val="30"/>
          <w:szCs w:val="30"/>
          <w14:textFill>
            <w14:solidFill>
              <w14:schemeClr w14:val="tx1"/>
            </w14:solidFill>
          </w14:textFill>
        </w:rPr>
        <w:t xml:space="preserve">三、获取招标文件</w:t>
      </w:r>
      <w:bookmarkEnd w:id="21"/>
      <w:r/>
      <w:bookmarkEnd w:id="22"/>
      <w:r/>
      <w:bookmarkEnd w:id="23"/>
      <w:r/>
      <w:bookmarkEnd w:id="24"/>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（一）时间：自招标文件公告发布之日起五个工作日</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（二）获取方式：</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1.地点：网上注册登记成功后系统内免费下载。</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2.获取方式：本项目采用网上注册登记方式。</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3.潜在投标人访问电子招标投标交易平台的网络地址和方法：</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（1）登录http://jszfcg.jsczt.cn/，点击“苏采云”进入系统。</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hAnsi="宋体"/>
          <w:color w:val="000000" w:themeColor="text1"/>
          <w:sz w:val="30"/>
          <w:szCs w:val="30"/>
          <w14:textFill>
            <w14:solidFill>
              <w14:schemeClr w14:val="tx1"/>
            </w14:solidFill>
          </w14:textFill>
        </w:rPr>
        <w:t xml:space="preserve">http://jsxcmm.com/help/help.html</w:t>
      </w:r>
      <w:r>
        <w:rPr>
          <w:rFonts w:hint="eastAsia" w:ascii="宋体" w:hAnsi="宋体"/>
          <w:color w:val="000000" w:themeColor="text1"/>
          <w:sz w:val="30"/>
          <w:szCs w:val="30"/>
          <w14:textFill>
            <w14:solidFill>
              <w14:schemeClr w14:val="tx1"/>
            </w14:solidFill>
          </w14:textFill>
        </w:rPr>
        <w:t xml:space="preserve">。</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如潜在供应商未按上述要求操作，将自行承担所产生的风险。</w:t>
      </w:r>
      <w:r/>
    </w:p>
    <w:p>
      <w:pPr>
        <w:pStyle w:val="733"/>
        <w:ind w:firstLine="600"/>
        <w:spacing w:line="520" w:lineRule="exact"/>
        <w:rPr>
          <w:rFonts w:ascii="宋体" w:hAnsi="宋体"/>
          <w:b/>
          <w:color w:val="000000" w:themeColor="text1"/>
          <w:sz w:val="30"/>
          <w:szCs w:val="30"/>
          <w14:textFill>
            <w14:solidFill>
              <w14:schemeClr w14:val="tx1"/>
            </w14:solidFill>
          </w14:textFill>
        </w:rPr>
      </w:pPr>
      <w:r/>
      <w:bookmarkStart w:id="25" w:name="_Toc28359082"/>
      <w:r/>
      <w:bookmarkStart w:id="26" w:name="_Toc28359005"/>
      <w:r/>
      <w:bookmarkStart w:id="27" w:name="_Toc35393793"/>
      <w:r/>
      <w:bookmarkStart w:id="28" w:name="_Toc35393624"/>
      <w:r>
        <w:rPr>
          <w:rFonts w:hint="eastAsia" w:ascii="宋体" w:hAnsi="宋体"/>
          <w:b/>
          <w:color w:val="000000" w:themeColor="text1"/>
          <w:sz w:val="30"/>
          <w:szCs w:val="30"/>
          <w14:textFill>
            <w14:solidFill>
              <w14:schemeClr w14:val="tx1"/>
            </w14:solidFill>
          </w14:textFill>
        </w:rPr>
        <w:t xml:space="preserve">四、提交投标文件</w:t>
      </w:r>
      <w:bookmarkEnd w:id="25"/>
      <w:r/>
      <w:bookmarkEnd w:id="26"/>
      <w:r>
        <w:rPr>
          <w:rFonts w:hint="eastAsia" w:ascii="宋体" w:hAnsi="宋体"/>
          <w:b/>
          <w:color w:val="000000" w:themeColor="text1"/>
          <w:sz w:val="30"/>
          <w:szCs w:val="30"/>
          <w14:textFill>
            <w14:solidFill>
              <w14:schemeClr w14:val="tx1"/>
            </w14:solidFill>
          </w14:textFill>
        </w:rPr>
        <w:t xml:space="preserve">截止时间、开标时间和地点</w:t>
      </w:r>
      <w:bookmarkEnd w:id="27"/>
      <w:r/>
      <w:bookmarkEnd w:id="28"/>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投标文件接收截止时间： 2026年</w:t>
      </w:r>
      <w:r>
        <w:rPr>
          <w:rFonts w:hint="eastAsia" w:ascii="宋体" w:hAnsi="宋体"/>
          <w:color w:val="000000" w:themeColor="text1"/>
          <w:sz w:val="30"/>
          <w:szCs w:val="30"/>
          <w:lang w:eastAsia="zh-CN"/>
          <w14:textFill>
            <w14:solidFill>
              <w14:schemeClr w14:val="tx1"/>
            </w14:solidFill>
          </w14:textFill>
        </w:rPr>
        <w:t xml:space="preserve">07月08日</w:t>
      </w:r>
      <w:r>
        <w:rPr>
          <w:rFonts w:hint="eastAsia" w:ascii="宋体" w:hAnsi="宋体"/>
          <w:color w:val="000000" w:themeColor="text1"/>
          <w:sz w:val="30"/>
          <w:szCs w:val="30"/>
          <w14:textFill>
            <w14:solidFill>
              <w14:schemeClr w14:val="tx1"/>
            </w14:solidFill>
          </w14:textFill>
        </w:rPr>
        <w:t xml:space="preserve">  9:30（北京时间）</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733"/>
        <w:ind w:firstLine="600"/>
        <w:spacing w:line="520" w:lineRule="exact"/>
        <w:rPr>
          <w:rFonts w:ascii="宋体" w:hAnsi="宋体"/>
          <w:b/>
          <w:color w:val="000000" w:themeColor="text1"/>
          <w:sz w:val="30"/>
          <w:szCs w:val="30"/>
          <w14:textFill>
            <w14:solidFill>
              <w14:schemeClr w14:val="tx1"/>
            </w14:solidFill>
          </w14:textFill>
        </w:rPr>
      </w:pPr>
      <w:r/>
      <w:bookmarkStart w:id="29" w:name="_Toc28359007"/>
      <w:r/>
      <w:bookmarkStart w:id="30" w:name="_Toc28359084"/>
      <w:r/>
      <w:bookmarkStart w:id="31" w:name="_Toc35393625"/>
      <w:r/>
      <w:bookmarkStart w:id="32" w:name="_Toc35393794"/>
      <w:r>
        <w:rPr>
          <w:rFonts w:hint="eastAsia" w:ascii="宋体" w:hAnsi="宋体"/>
          <w:b/>
          <w:color w:val="000000" w:themeColor="text1"/>
          <w:sz w:val="30"/>
          <w:szCs w:val="30"/>
          <w14:textFill>
            <w14:solidFill>
              <w14:schemeClr w14:val="tx1"/>
            </w14:solidFill>
          </w14:textFill>
        </w:rPr>
        <w:t xml:space="preserve">五、公告期限</w:t>
      </w:r>
      <w:bookmarkEnd w:id="29"/>
      <w:r/>
      <w:bookmarkEnd w:id="30"/>
      <w:r/>
      <w:bookmarkEnd w:id="31"/>
      <w:r/>
      <w:bookmarkEnd w:id="32"/>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自本公告发布之日起5个工作日。</w:t>
      </w:r>
      <w:r/>
    </w:p>
    <w:p>
      <w:pPr>
        <w:pStyle w:val="733"/>
        <w:ind w:firstLine="600"/>
        <w:spacing w:line="520" w:lineRule="exact"/>
        <w:rPr>
          <w:rFonts w:ascii="宋体" w:hAnsi="宋体"/>
          <w:b/>
          <w:color w:val="000000" w:themeColor="text1"/>
          <w:sz w:val="30"/>
          <w:szCs w:val="30"/>
          <w14:textFill>
            <w14:solidFill>
              <w14:schemeClr w14:val="tx1"/>
            </w14:solidFill>
          </w14:textFill>
        </w:rPr>
      </w:pPr>
      <w:r/>
      <w:bookmarkStart w:id="33" w:name="_Toc28359008"/>
      <w:r/>
      <w:bookmarkStart w:id="34" w:name="_Toc28359085"/>
      <w:r/>
      <w:bookmarkStart w:id="35" w:name="_Toc35393796"/>
      <w:r/>
      <w:bookmarkStart w:id="36" w:name="_Toc35393627"/>
      <w:r>
        <w:rPr>
          <w:rFonts w:hint="eastAsia" w:ascii="宋体" w:hAnsi="宋体"/>
          <w:b/>
          <w:color w:val="000000" w:themeColor="text1"/>
          <w:sz w:val="30"/>
          <w:szCs w:val="30"/>
          <w14:textFill>
            <w14:solidFill>
              <w14:schemeClr w14:val="tx1"/>
            </w14:solidFill>
          </w14:textFill>
        </w:rPr>
        <w:t xml:space="preserve">六、对本次招标提出询问，请按</w:t>
      </w:r>
      <w:r>
        <w:rPr>
          <w:rFonts w:ascii="宋体" w:hAnsi="宋体"/>
          <w:b/>
          <w:color w:val="000000" w:themeColor="text1"/>
          <w:sz w:val="30"/>
          <w:szCs w:val="30"/>
          <w14:textFill>
            <w14:solidFill>
              <w14:schemeClr w14:val="tx1"/>
            </w14:solidFill>
          </w14:textFill>
        </w:rPr>
        <w:t xml:space="preserve">以下方式</w:t>
      </w:r>
      <w:r>
        <w:rPr>
          <w:rFonts w:hint="eastAsia" w:ascii="宋体" w:hAnsi="宋体"/>
          <w:b/>
          <w:color w:val="000000" w:themeColor="text1"/>
          <w:sz w:val="30"/>
          <w:szCs w:val="30"/>
          <w14:textFill>
            <w14:solidFill>
              <w14:schemeClr w14:val="tx1"/>
            </w14:solidFill>
          </w14:textFill>
        </w:rPr>
        <w:t xml:space="preserve">联系。</w:t>
      </w:r>
      <w:bookmarkEnd w:id="33"/>
      <w:r/>
      <w:bookmarkEnd w:id="34"/>
      <w:r/>
      <w:bookmarkEnd w:id="35"/>
      <w:r/>
      <w:bookmarkEnd w:id="36"/>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1.采购人信息</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名 称：江苏省兴化经济开发区管理委员会</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地址：兴化市红星中路19号</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联系方式：顾先生  0523-80213388</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2.采购代理机构信息</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名 称：兴化国投项目管理有限公司</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地　址：兴化市五里东路181号</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联系方式：陈先生  0523-83555089</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3.项目联系方式</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项目联系人：顾先生     陈先生</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电　话：0523-80213388  0523-83555089</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67"/>
        <w:rPr>
          <w:rFonts w:ascii="宋体" w:hAnsi="宋体" w:eastAsia="宋体"/>
          <w:color w:val="000000" w:themeColor="text1"/>
          <w14:textFill>
            <w14:solidFill>
              <w14:schemeClr w14:val="tx1"/>
            </w14:solidFill>
          </w14:textFill>
        </w:rPr>
      </w:pPr>
      <w:r/>
      <w:bookmarkStart w:id="37" w:name="_Toc522790131"/>
      <w:r/>
      <w:bookmarkStart w:id="38" w:name="_Toc523404696"/>
      <w:r>
        <w:rPr>
          <w:rFonts w:ascii="宋体" w:hAnsi="宋体" w:eastAsia="宋体"/>
          <w:color w:val="000000" w:themeColor="text1"/>
          <w14:textFill>
            <w14:solidFill>
              <w14:schemeClr w14:val="tx1"/>
            </w14:solidFill>
          </w14:textFill>
        </w:rPr>
        <w:br w:type="page" w:clear="all"/>
      </w:r>
      <w:r>
        <w:rPr>
          <w:rFonts w:ascii="宋体" w:hAnsi="宋体" w:eastAsia="宋体"/>
          <w:color w:val="000000" w:themeColor="text1"/>
          <w14:textFill>
            <w14:solidFill>
              <w14:schemeClr w14:val="tx1"/>
            </w14:solidFill>
          </w14:textFill>
        </w:rPr>
        <w:t xml:space="preserve">第二章  投标人须知</w:t>
      </w:r>
      <w:bookmarkEnd w:id="37"/>
      <w:r/>
      <w:bookmarkEnd w:id="38"/>
      <w:r/>
      <w:r/>
    </w:p>
    <w:p>
      <w:pPr>
        <w:pStyle w:val="733"/>
        <w:ind w:firstLine="600"/>
        <w:spacing w:line="520" w:lineRule="exact"/>
        <w:rPr>
          <w:rFonts w:ascii="宋体" w:hAnsi="宋体"/>
          <w:color w:val="000000" w:themeColor="text1"/>
          <w:sz w:val="30"/>
          <w:szCs w:val="30"/>
          <w14:textFill>
            <w14:solidFill>
              <w14:schemeClr w14:val="tx1"/>
            </w14:solidFill>
          </w14:textFill>
        </w:rPr>
      </w:pPr>
      <w:r/>
      <w:bookmarkStart w:id="39" w:name="_Toc522790132"/>
      <w:r/>
      <w:bookmarkStart w:id="40" w:name="_Toc523404697"/>
      <w:r>
        <w:rPr>
          <w:rFonts w:ascii="宋体" w:hAnsi="宋体"/>
          <w:color w:val="000000" w:themeColor="text1"/>
          <w:sz w:val="30"/>
          <w:szCs w:val="30"/>
          <w14:textFill>
            <w14:solidFill>
              <w14:schemeClr w14:val="tx1"/>
            </w14:solidFill>
          </w14:textFill>
        </w:rPr>
        <w:t xml:space="preserve">一、总则</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（一）采购人。采购人即指依法进行政府采购的国家机关、事业单位和团体组织。</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（二）政府招标采购方式。政府采购货物或服务（以下简称“货物服务”）的招标方式，分为公开招标和邀请招标。</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（五）采购人委托采购代理机构代理招标的，采购代理机构必须在采购人委托的范围内依法开展采购活动。</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（六）投标人的资格条件：</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投标人是指响应招标、参加投标竞争的法人、其他组织或者自然人。</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2.投标人授权代表系指法定代表人或受法人委托的受托人。</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二、招标</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（八）招标文件应包括以下内容：</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第一章，投标邀请；</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第二章，投标人须知；</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第三章，投标资料表；</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第四章，评标标准；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第五章，拟签订的合同文本；</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第六章，采购需求；</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第七章，投标文件相关格式。</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（九）招标文件澄清或者修改：</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2.现场考察以本文件第三章《投标资料表》中的要求为准。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3.开标前答疑会以本文件第三章《投标资料表》中的要求为准。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三、投标</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（十）投标人应当按照招标文件的要求编制投标文件。投标文件应对招标文件提出的要求和条件作出实质性响应。</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（十二）投标文件的构成：</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1.投标文件的构成以本文件第三章《投标资料表》中的要求为准。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2.投标人应当提交的资格、资信证明文件，以本文件第三章《投标资料表》中的所提要求为准。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（十三）投标函和价格表、商务条件、交货和提供服务的时间：</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1.投标函和价格表的要求见本章（十二）、（十三），格式见本文件第七章《投标文件相关格式》中《投标函》和《开标一览表》。</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2.商务条件以本文件第三章《投标资料表》中的要求为准。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3.交货和提供服务的时间，以本文件第三章《投标资料表》中所提要求为准。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（十四）投标报价要求：</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1.投标人应按照招标文件的要求报出分项价格和总价。</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2.投标人应按照招标文件的要求进行报价，如投标人作出偏离，应在《偏离表》中列出。</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3.采购人不支付报价以外的任何费用。</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5.投标人只能提交一个投标价格，投标人提交多个价格的投标文件，在资格性、符合性检查时按照无效投标处理。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（十五）投标货币。以本文件第三章《投标资料表》中所提要求为准。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（十六）投标有效期：</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1.投标有效期为开标之日后90天。采购人可以要求对投标有效期延长一次，但该延长期最长不得超过30天。</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（十七）投标文件的编制要求和签署要求</w:t>
      </w:r>
      <w:r/>
    </w:p>
    <w:p>
      <w:pPr>
        <w:pStyle w:val="733"/>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33"/>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（2）投标人应对 CA 证书妥善保管，如被他人盗用投标，因此带来的结果均由投标人自行承担。</w:t>
      </w:r>
      <w:r/>
    </w:p>
    <w:p>
      <w:pPr>
        <w:pStyle w:val="733"/>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（3）投标人应当对招标文件提出的要求和条件作出实质性响应，并在电子投标系统逐条应答。</w:t>
      </w:r>
      <w:r/>
    </w:p>
    <w:p>
      <w:pPr>
        <w:pStyle w:val="733"/>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（十八）投标文件的盖章要求：</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投标文件的盖章要求，以本文件第三章《投标资料表》中所提要求为准。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（二十二）本项目不允许分包。</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在评标过程中发现投标人有上述情形的，评标委员会应当认定其投标无效，并书面报告本级财政部门。</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（二十四）有下列情形之一的，其投标无效。</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1.不同投标人的投标文件，由同一单位或者个人编制；</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2.不同投标人委托同一单位或者个人办理投标事宜；</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3.不同投标人的投标文件中，所载明的项目管理成员或联系人为同一人；</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4.不同投标人的投标文件，异常一致或者投标报价呈规律性差异；</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6.电子投标文件未按规定期限投标的；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7.电子投标文件未按招标文件要求签章的；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8.投标人未在规定时间内解密电子投标文件的；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9.投标文件未按招标文件规定的内容和要求填写的；没有在投标系统指定位置上传对应文件、材料的；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10.不具备招标文件中规定的资格要求的；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11.报价超过招标文件中规定的预算金额或者最高限价的；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12.投标文件含有采购人不能接受的附加条件的；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13.法律、法规和招标文件规定的其他无效情形。</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四、开标</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（二十五）开标：</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33"/>
        <w:ind w:firstLine="600"/>
        <w:spacing w:line="520" w:lineRule="exact"/>
        <w:rPr>
          <w:rFonts w:ascii="宋体" w:hAnsi="宋体"/>
          <w:color w:val="000000" w:themeColor="text1"/>
          <w:sz w:val="30"/>
          <w:szCs w:val="30"/>
          <w:shd w:val="clear" w:color="auto" w:fill="ffffff"/>
          <w14:textFill>
            <w14:solidFill>
              <w14:schemeClr w14:val="tx1"/>
            </w14:solidFill>
          </w14:textFill>
        </w:rPr>
      </w:pPr>
      <w:r>
        <w:rPr>
          <w:rFonts w:ascii="宋体" w:hAnsi="宋体"/>
          <w:color w:val="000000" w:themeColor="text1"/>
          <w:sz w:val="30"/>
          <w:szCs w:val="30"/>
          <w:shd w:val="clear" w:color="auto" w:fill="ffffff"/>
          <w14:textFill>
            <w14:solidFill>
              <w14:schemeClr w14:val="tx1"/>
            </w14:solidFill>
          </w14:textFill>
        </w:rPr>
        <w:t xml:space="preserve">2.由电子招标投标交易平台主持，邀请投标人参加。</w:t>
      </w:r>
      <w:r/>
    </w:p>
    <w:p>
      <w:pPr>
        <w:pStyle w:val="733"/>
        <w:ind w:firstLine="600"/>
        <w:spacing w:line="520" w:lineRule="exact"/>
        <w:rPr>
          <w:rFonts w:ascii="宋体" w:hAnsi="宋体"/>
          <w:color w:val="000000" w:themeColor="text1"/>
          <w:sz w:val="30"/>
          <w:szCs w:val="30"/>
          <w:shd w:val="clear" w:color="auto" w:fill="ffffff"/>
          <w14:textFill>
            <w14:solidFill>
              <w14:schemeClr w14:val="tx1"/>
            </w14:solidFill>
          </w14:textFill>
        </w:rPr>
      </w:pPr>
      <w:r>
        <w:rPr>
          <w:rFonts w:ascii="宋体" w:hAnsi="宋体"/>
          <w:color w:val="000000" w:themeColor="text1"/>
          <w:sz w:val="30"/>
          <w:szCs w:val="30"/>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shd w:val="clear" w:color="auto" w:fill="ffffff"/>
          <w14:textFill>
            <w14:solidFill>
              <w14:schemeClr w14:val="tx1"/>
            </w14:solidFill>
          </w14:textFill>
        </w:rPr>
        <w:t xml:space="preserve">4.投标人原因造成投标文件未</w:t>
      </w:r>
      <w:r>
        <w:rPr>
          <w:rFonts w:ascii="宋体" w:hAnsi="宋体"/>
          <w:color w:val="000000" w:themeColor="text1"/>
          <w:sz w:val="30"/>
          <w:szCs w:val="30"/>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五、评标</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（二十六）公开招标采购项目开标结束后，采购人依法对投标人的资格进行审查。合格投标人不足3家的，不得评标。</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1.评标工作由采购代理机构负责组织，并履行下列职责：</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（2）宣布评标纪律；</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（3）公布投标人名单，告知评审专家应当回避的情形；</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（4）组织评标委员会推选评标组长（采购人代表不得担任组长）；</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（5）在评标期间采取必要的通讯管理措施，保证评标活动不受外界干扰；</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（6）根据评标委员会的要求介绍政府采购相关政策法规、招标文件；</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（8）核对评标结果，对有《</w:t>
      </w:r>
      <w:r>
        <w:fldChar w:fldCharType="begin"/>
      </w:r>
      <w:r>
        <w:instrText xml:space="preserve"> HYPERLINK "http://www.caigou2003.com/" \t "_blank" </w:instrText>
      </w:r>
      <w:r>
        <w:fldChar w:fldCharType="separate"/>
      </w:r>
      <w:r>
        <w:rPr>
          <w:rFonts w:ascii="宋体" w:hAnsi="宋体"/>
          <w:color w:val="000000" w:themeColor="text1"/>
          <w:sz w:val="30"/>
          <w:szCs w:val="30"/>
          <w14:textFill>
            <w14:solidFill>
              <w14:schemeClr w14:val="tx1"/>
            </w14:solidFill>
          </w14:textFill>
        </w:rPr>
        <w:t xml:space="preserve">政府采购</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（10）处理与评标有关的其他事项。</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2.评标委员会负责具体评标事务，并独立履行下列职责：</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（1）审查、评价投标文件是否符合招标文件的商务、技术等实质性要求；</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（2）要求投标人对投标文件有关事项作出澄清或者说明；</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（3）对投标文件进行比较和评价；</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（4）确定中标候选人名单，以及根据采购人委托直接确定中标人；</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（5）向采购人、采购代理机构或有关部门报告评标中发现的违法行为。</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（二十七）评标方法分为最低评标价法和综合评分法。</w:t>
      </w:r>
      <w:r/>
    </w:p>
    <w:p>
      <w:pPr>
        <w:pStyle w:val="733"/>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（二十八）评标</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1.评标工作程序：</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（1）投标文件初审。</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①资格性审查。</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②符合性审查。</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（2）澄清有关问题。</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（3）比较与评价。</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（4）推荐中标候选供应商名单。</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（5）编写评审报告（评标报告）。</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3.采用</w:t>
      </w:r>
      <w:r>
        <w:fldChar w:fldCharType="begin"/>
      </w:r>
      <w:r>
        <w:instrText xml:space="preserve"> HYPERLINK "http://lilun.caigou2003.com/recijiedu/2365668.html" \t "_blank" </w:instrText>
      </w:r>
      <w:r>
        <w:fldChar w:fldCharType="separate"/>
      </w:r>
      <w:r>
        <w:rPr>
          <w:rFonts w:ascii="宋体" w:hAnsi="宋体"/>
          <w:color w:val="000000" w:themeColor="text1"/>
          <w:sz w:val="30"/>
          <w:szCs w:val="30"/>
          <w14:textFill>
            <w14:solidFill>
              <w14:schemeClr w14:val="tx1"/>
            </w14:solidFill>
          </w14:textFill>
        </w:rPr>
        <w:t xml:space="preserve">最低评标价法</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ascii="宋体" w:hAnsi="宋体"/>
          <w:color w:val="000000" w:themeColor="text1"/>
          <w:sz w:val="30"/>
          <w:szCs w:val="30"/>
          <w14:textFill>
            <w14:solidFill>
              <w14:schemeClr w14:val="tx1"/>
            </w14:solidFill>
          </w14:textFill>
        </w:rPr>
        <w:t xml:space="preserve">综合评分法</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非单一产品采购项目，多家投标人提供的核心产品品牌相同的，按前两款规定处理。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（二十九）投标文件报价出现前后不一致的，按照下列规定修正：</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1.投标文件中开标一览表（报价表）内容与投标文件中相应内容不一致的，以开标一览表（报价表）为准；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2.大写金额和小写金额不一致的，以大写金额为准；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3.单价金额小数点或者百分比有明显错位的，以开标一览表的总价为准，并修改单价；</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4.总价金额与按单价合计金额不一致的，以单价金额计算结果为准。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33"/>
        <w:ind w:firstLine="600"/>
        <w:jc w:val="left"/>
        <w:spacing w:line="520" w:lineRule="exact"/>
        <w:widowControl/>
        <w:rPr>
          <w:rFonts w:ascii="宋体" w:hAnsi="宋体"/>
          <w:i/>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评标中需要投标人对投标文件澄清或者说明的，应当通过“苏采云”系统交换数据电文。在评标期间，请投标人保持在线。</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（三十二）废标条款：</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出现下列情形之一的，应予废标。</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1.符合专业条件的供应商或者对招标文件作实质响应的供应商不足三家的；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2.出现影响采购公正的违法、违规行为的；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3.投标人的报价均超过了采购预算，采购人不能支付的；</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4.因重大变故，采购任务取消的。</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六、定标</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（三十三）采购代理机构应当在评标结束后2个工作日内将评标报告送采购人。</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（三十四）采购人应当自收到评标报告之日起5个工作日内，在评标报告确定的中标候选人名单中按顺序确定中标人。</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七、政府采购合同</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（三十六）签订政府采购合同（合同签订方式）：</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3"/>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采购人不得向中标人提出任何不合理的要求作为签订合同的条件。</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w:t>
      </w:r>
      <w:r>
        <w:rPr>
          <w:rFonts w:hint="eastAsia" w:ascii="宋体" w:hAnsi="宋体"/>
          <w:color w:val="000000" w:themeColor="text1"/>
          <w:sz w:val="30"/>
          <w:szCs w:val="30"/>
          <w14:textFill>
            <w14:solidFill>
              <w14:schemeClr w14:val="tx1"/>
            </w14:solidFill>
          </w14:textFill>
        </w:rPr>
        <w:t xml:space="preserve">八</w:t>
      </w:r>
      <w:r>
        <w:rPr>
          <w:rFonts w:ascii="宋体" w:hAnsi="宋体"/>
          <w:color w:val="000000" w:themeColor="text1"/>
          <w:sz w:val="30"/>
          <w:szCs w:val="30"/>
          <w14:textFill>
            <w14:solidFill>
              <w14:schemeClr w14:val="tx1"/>
            </w14:solidFill>
          </w14:textFill>
        </w:rPr>
        <w:t xml:space="preserve">）腐败和欺诈行为：</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1.采购代理机构、采购人、投标人等参与招投标的各方，均应在招标、采购、合同执行等过程中保持廉洁和最高的道德水准。</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（1）腐败和欺诈行为的含义：</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（2）如果被推荐的中标人有腐败和欺诈行为，将取消其中标资格。</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八、询问和质疑</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三十九</w:t>
      </w:r>
      <w:r>
        <w:rPr>
          <w:rFonts w:ascii="宋体" w:hAnsi="宋体"/>
          <w:color w:val="000000" w:themeColor="text1"/>
          <w:sz w:val="30"/>
          <w:szCs w:val="30"/>
          <w14:textFill>
            <w14:solidFill>
              <w14:schemeClr w14:val="tx1"/>
            </w14:solidFill>
          </w14:textFill>
        </w:rPr>
        <w:t xml:space="preserve">）询问和质疑</w:t>
      </w:r>
      <w:r/>
    </w:p>
    <w:p>
      <w:pPr>
        <w:pStyle w:val="733"/>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w:t>
      </w:r>
      <w:r>
        <w:rPr>
          <w:rFonts w:hint="eastAsia" w:ascii="宋体" w:hAnsi="宋体"/>
          <w:color w:val="000000" w:themeColor="text1"/>
          <w:sz w:val="30"/>
          <w:szCs w:val="30"/>
          <w14:textFill>
            <w14:solidFill>
              <w14:schemeClr w14:val="tx1"/>
            </w14:solidFill>
          </w14:textFill>
        </w:rPr>
        <w:t xml:space="preserve">采购人</w:t>
      </w:r>
      <w:r>
        <w:rPr>
          <w:rFonts w:ascii="宋体" w:hAnsi="宋体"/>
          <w:color w:val="000000" w:themeColor="text1"/>
          <w:sz w:val="30"/>
          <w:szCs w:val="30"/>
          <w14:textFill>
            <w14:solidFill>
              <w14:schemeClr w14:val="tx1"/>
            </w14:solidFill>
          </w14:textFill>
        </w:rPr>
        <w:t xml:space="preserve">依法处理。</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九、</w:t>
      </w:r>
      <w:r>
        <w:rPr>
          <w:rFonts w:ascii="宋体" w:hAnsi="宋体"/>
          <w:color w:val="000000" w:themeColor="text1"/>
          <w:sz w:val="30"/>
          <w:szCs w:val="30"/>
          <w14:textFill>
            <w14:solidFill>
              <w14:schemeClr w14:val="tx1"/>
            </w14:solidFill>
          </w14:textFill>
        </w:rPr>
        <w:t xml:space="preserve">电子招标投标交易平台</w:t>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（四十）电子招标投标交易平台（即“苏采云”系统，网址：</w:t>
      </w:r>
      <w:r>
        <w:fldChar w:fldCharType="begin"/>
      </w:r>
      <w:r>
        <w:instrText xml:space="preserve"> HYPERLINK "http://jszfcg.jsczt.cn/" \o "http://jszfcg.jsczt.cn/" </w:instrText>
      </w:r>
      <w:r>
        <w:fldChar w:fldCharType="separate"/>
      </w:r>
      <w:r>
        <w:rPr>
          <w:rFonts w:ascii="宋体" w:hAnsi="宋体"/>
          <w:color w:val="000000" w:themeColor="text1"/>
          <w:sz w:val="30"/>
          <w:szCs w:val="30"/>
          <w14:textFill>
            <w14:solidFill>
              <w14:schemeClr w14:val="tx1"/>
            </w14:solidFill>
          </w14:textFill>
        </w:rPr>
        <w:t xml:space="preserve">http://jszfcg.jsczt.cn/</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）相关要求是本招标文件的组成部分。</w:t>
      </w:r>
      <w:r/>
    </w:p>
    <w:p>
      <w:pPr>
        <w:pStyle w:val="967"/>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rPr>
          <w:rFonts w:ascii="宋体" w:hAnsi="宋体" w:eastAsia="宋体"/>
          <w:color w:val="000000" w:themeColor="text1"/>
          <w14:textFill>
            <w14:solidFill>
              <w14:schemeClr w14:val="tx1"/>
            </w14:solidFill>
          </w14:textFill>
        </w:rPr>
        <w:t xml:space="preserve">第三章  投标资料表</w:t>
      </w:r>
      <w:bookmarkEnd w:id="39"/>
      <w:r/>
      <w:bookmarkEnd w:id="40"/>
      <w:r/>
      <w:r/>
    </w:p>
    <w:p>
      <w:pPr>
        <w:pStyle w:val="1013"/>
        <w:ind w:firstLine="600"/>
        <w:spacing w:line="520" w:lineRule="exact"/>
        <w:rPr>
          <w:rFonts w:ascii="宋体" w:hAnsi="宋体" w:eastAsia="宋体"/>
          <w:color w:val="000000" w:themeColor="text1"/>
          <w:sz w:val="30"/>
          <w:szCs w:val="30"/>
          <w14:textFill>
            <w14:solidFill>
              <w14:schemeClr w14:val="tx1"/>
            </w14:solidFill>
          </w14:textFill>
        </w:rPr>
      </w:pPr>
      <w:r>
        <w:rPr>
          <w:rFonts w:ascii="宋体" w:hAnsi="宋体" w:eastAsia="宋体"/>
          <w:color w:val="000000" w:themeColor="text1"/>
          <w:sz w:val="30"/>
          <w:szCs w:val="30"/>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33"/>
        <w:spacing w:line="2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bl>
      <w:tblPr>
        <w:tblStyle w:val="730"/>
        <w:tblW w:w="1027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jc w:val="center"/>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本项目采购人：江苏省兴化经济开发区管理委员会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采购人确定的采购项目属性：</w:t>
            </w:r>
            <w:r>
              <w:rPr>
                <w:rFonts w:hint="eastAsia" w:ascii="宋体" w:hAnsi="宋体"/>
                <w:color w:val="000000" w:themeColor="text1"/>
                <w:sz w:val="28"/>
                <w:szCs w:val="28"/>
                <w14:textFill>
                  <w14:solidFill>
                    <w14:schemeClr w14:val="tx1"/>
                  </w14:solidFill>
                </w14:textFill>
              </w:rPr>
              <w:t xml:space="preserve">服务</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投标人的资格条件：</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一、符合《中华人民共和国政府采购法》第二十二条的规定；</w:t>
            </w:r>
            <w:r/>
          </w:p>
          <w:p>
            <w:pPr>
              <w:pStyle w:val="733"/>
              <w:spacing w:line="400" w:lineRule="exact"/>
              <w:widowControl/>
              <w:rPr>
                <w:rFonts w:ascii="宋体" w:hAnsi="宋体"/>
                <w:b/>
                <w:bCs/>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t xml:space="preserve">二、此项目</w:t>
            </w:r>
            <w:r>
              <w:rPr>
                <w:rFonts w:hint="eastAsia" w:ascii="宋体" w:hAnsi="宋体"/>
                <w:b/>
                <w:bCs/>
                <w:color w:val="000000" w:themeColor="text1"/>
                <w:sz w:val="28"/>
                <w:szCs w:val="28"/>
                <w14:textFill>
                  <w14:solidFill>
                    <w14:schemeClr w14:val="tx1"/>
                  </w14:solidFill>
                </w14:textFill>
              </w:rPr>
              <w:t xml:space="preserve">不</w:t>
            </w:r>
            <w:r>
              <w:rPr>
                <w:rFonts w:ascii="宋体" w:hAnsi="宋体"/>
                <w:b/>
                <w:bCs/>
                <w:color w:val="000000" w:themeColor="text1"/>
                <w:sz w:val="28"/>
                <w:szCs w:val="28"/>
                <w14:textFill>
                  <w14:solidFill>
                    <w14:schemeClr w14:val="tx1"/>
                  </w14:solidFill>
                </w14:textFill>
              </w:rPr>
              <w:t xml:space="preserve">属于专门面向中小微企业采购的项目。</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同时明确相关事项如下：</w:t>
            </w:r>
            <w:r/>
          </w:p>
          <w:p>
            <w:pPr>
              <w:pStyle w:val="733"/>
              <w:ind w:firstLine="28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一、本项目不接受联合体参与采购活动。</w:t>
            </w:r>
            <w:r/>
          </w:p>
          <w:p>
            <w:pPr>
              <w:pStyle w:val="733"/>
              <w:ind w:left="559" w:hanging="28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二、单位负责人为同一人或者存在直接控股、管理关系的不同供应商，不得参加同一合同项下的政府采购活动。</w:t>
            </w:r>
            <w:r/>
          </w:p>
          <w:p>
            <w:pPr>
              <w:pStyle w:val="733"/>
              <w:ind w:left="559" w:hanging="280"/>
              <w:jc w:val="left"/>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三、为本采购项目提供整体设计、规范编制或者项目管理、监理、检测等服务的供应商，不得再参加本采购项目的采购活动。</w:t>
            </w:r>
            <w:r/>
          </w:p>
          <w:p>
            <w:pPr>
              <w:pStyle w:val="733"/>
              <w:ind w:firstLine="28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四、查询及使用供应商信用记录：</w:t>
            </w:r>
            <w:r/>
          </w:p>
          <w:p>
            <w:pPr>
              <w:pStyle w:val="733"/>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(一)由采购人查询信用信息。</w:t>
            </w:r>
            <w:r/>
          </w:p>
          <w:p>
            <w:pPr>
              <w:pStyle w:val="733"/>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(二)查询渠道包括：</w:t>
            </w:r>
            <w:r/>
          </w:p>
          <w:p>
            <w:pPr>
              <w:pStyle w:val="733"/>
              <w:ind w:firstLine="70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1.“信用中国”网（</w:t>
            </w:r>
            <w:r>
              <w:fldChar w:fldCharType="begin"/>
            </w:r>
            <w:r>
              <w:instrText xml:space="preserve"> HYPERLINK "http://www.creditchina.gov.cn/" </w:instrText>
            </w:r>
            <w:r>
              <w:fldChar w:fldCharType="separate"/>
            </w:r>
            <w:r>
              <w:rPr>
                <w:rFonts w:ascii="宋体" w:hAnsi="宋体"/>
                <w:color w:val="000000" w:themeColor="text1"/>
                <w:sz w:val="28"/>
                <w:szCs w:val="28"/>
                <w14:textFill>
                  <w14:solidFill>
                    <w14:schemeClr w14:val="tx1"/>
                  </w14:solidFill>
                </w14:textFill>
              </w:rPr>
              <w:t xml:space="preserve">www.creditchina.gov.cn</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t xml:space="preserve">）；</w:t>
            </w:r>
            <w:r/>
          </w:p>
          <w:p>
            <w:pPr>
              <w:pStyle w:val="733"/>
              <w:ind w:firstLine="70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2.中国政府采购网（</w:t>
            </w:r>
            <w:r>
              <w:fldChar w:fldCharType="begin"/>
            </w:r>
            <w:r>
              <w:instrText xml:space="preserve"> HYPERLINK "http://www.ccgp.gov.cn/" </w:instrText>
            </w:r>
            <w:r>
              <w:fldChar w:fldCharType="separate"/>
            </w:r>
            <w:r>
              <w:rPr>
                <w:rFonts w:ascii="宋体" w:hAnsi="宋体"/>
                <w:color w:val="000000" w:themeColor="text1"/>
                <w:sz w:val="28"/>
                <w:szCs w:val="28"/>
                <w14:textFill>
                  <w14:solidFill>
                    <w14:schemeClr w14:val="tx1"/>
                  </w14:solidFill>
                </w14:textFill>
              </w:rPr>
              <w:t xml:space="preserve">www.ccgp.gov.cn</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t xml:space="preserve">）；</w:t>
            </w:r>
            <w:r/>
          </w:p>
          <w:p>
            <w:pPr>
              <w:pStyle w:val="733"/>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(三)截止时点（查询环节）：资格审查结束前。</w:t>
            </w:r>
            <w:r/>
          </w:p>
          <w:p>
            <w:pPr>
              <w:pStyle w:val="733"/>
              <w:ind w:left="980" w:hanging="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pStyle w:val="733"/>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(五)信用信息的使用规则：</w:t>
            </w:r>
            <w:r/>
          </w:p>
          <w:p>
            <w:pPr>
              <w:pStyle w:val="733"/>
              <w:ind w:left="899"/>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本项目招标代理服务费人民币肆万捌仟元整，由</w:t>
            </w:r>
            <w:r>
              <w:rPr>
                <w:rFonts w:hint="eastAsia" w:ascii="宋体" w:hAnsi="宋体"/>
                <w:color w:val="000000" w:themeColor="text1"/>
                <w:sz w:val="28"/>
                <w:szCs w:val="28"/>
                <w14:textFill>
                  <w14:solidFill>
                    <w14:schemeClr w14:val="tx1"/>
                  </w14:solidFill>
                </w14:textFill>
              </w:rPr>
              <w:t xml:space="preserve">采购人</w:t>
            </w:r>
            <w:r>
              <w:rPr>
                <w:rFonts w:ascii="宋体" w:hAnsi="宋体"/>
                <w:color w:val="000000" w:themeColor="text1"/>
                <w:sz w:val="28"/>
                <w:szCs w:val="28"/>
                <w14:textFill>
                  <w14:solidFill>
                    <w14:schemeClr w14:val="tx1"/>
                  </w14:solidFill>
                </w14:textFill>
              </w:rPr>
              <w:t xml:space="preserve">支付。</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八</w:t>
            </w:r>
            <w:r>
              <w:rPr>
                <w:rFonts w:ascii="宋体" w:hAnsi="宋体"/>
                <w:color w:val="000000" w:themeColor="text1"/>
                <w:sz w:val="28"/>
                <w:szCs w:val="28"/>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八</w:t>
            </w:r>
            <w:r>
              <w:rPr>
                <w:rFonts w:ascii="宋体" w:hAnsi="宋体"/>
                <w:color w:val="000000" w:themeColor="text1"/>
                <w:sz w:val="28"/>
                <w:szCs w:val="2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tabs>
                <w:tab w:val="left" w:pos="5760"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八</w:t>
            </w:r>
            <w:r>
              <w:rPr>
                <w:rFonts w:ascii="宋体" w:hAnsi="宋体"/>
                <w:color w:val="000000" w:themeColor="text1"/>
                <w:sz w:val="28"/>
                <w:szCs w:val="28"/>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九</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投标文件编制要求：</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请按照以下要求（包括但不限于以下要求）制作：</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一、基本目录</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1.《开标一览表》（加盖电子签章，政府采购客户端工具输入报价自动生成，）；</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2.《法定代表人授权书》（提供原件的扫描件，格式见招标文件第七章《投标文件相关格式》）；</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3.所投产品的环境标志产品认证证书原件的扫描件（如有）。</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注：</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（2）环境标志产品认证证书是否符合要求，采购人评标时查询中国政府采购网（www.ccgp.gov.cn）相关内容后确定。</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4.所投产品的节能产品认证证书原件的扫描件（如有）。</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注：</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（2）节能产品认证证书是否符合要求，采购人评标时查询中国政府采购网（www.ccgp.gov.cn）相关内容后确定。</w:t>
            </w:r>
            <w:r/>
          </w:p>
          <w:p>
            <w:pPr>
              <w:pStyle w:val="733"/>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二、资格条件（1-6必须提供，否则投标无效）</w:t>
            </w:r>
            <w:r/>
          </w:p>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1.投标人合法有效的法人或者其他组织的营业执照等证明文件，自然人的身份证明</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以上证明文件提供原件的扫描件；</w:t>
            </w:r>
            <w:r/>
          </w:p>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33"/>
              <w:spacing w:line="400" w:lineRule="exact"/>
              <w:widowControl/>
              <w:rPr>
                <w:rFonts w:ascii="宋体" w:hAnsi="宋体"/>
                <w:b/>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4.具备履行合同所必需的设备和专业技术能力的证明材料</w:t>
            </w:r>
            <w:r>
              <w:rPr>
                <w:rFonts w:ascii="宋体" w:hAnsi="宋体"/>
                <w:b/>
                <w:bCs/>
                <w:color w:val="000000" w:themeColor="text1"/>
                <w:sz w:val="28"/>
                <w:szCs w:val="28"/>
                <w14:textFill>
                  <w14:solidFill>
                    <w14:schemeClr w14:val="tx1"/>
                  </w14:solidFill>
                </w14:textFill>
              </w:rPr>
              <w:t xml:space="preserve">；</w:t>
            </w:r>
            <w:r/>
          </w:p>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hAnsi="宋体"/>
                <w:color w:val="000000" w:themeColor="text1"/>
                <w:sz w:val="28"/>
                <w:szCs w:val="28"/>
                <w14:textFill>
                  <w14:solidFill>
                    <w14:schemeClr w14:val="tx1"/>
                  </w14:solidFill>
                </w14:textFill>
              </w:rPr>
              <w:t xml:space="preserve">；</w:t>
            </w:r>
            <w:r/>
          </w:p>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6.投标人信用信息（要求见本章条款项号“(六)”中“四、”内容）。</w:t>
            </w:r>
            <w:r/>
          </w:p>
          <w:p>
            <w:pPr>
              <w:pStyle w:val="733"/>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三、符合条件（必须提供，否则投标无效）</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（一）报价</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《分项价格表》（加盖电子签章，格式见招标文件第七章《投标文件相关格式》）</w:t>
            </w:r>
            <w:r>
              <w:rPr>
                <w:rFonts w:hint="eastAsia" w:ascii="宋体" w:hAnsi="宋体"/>
                <w:color w:val="000000" w:themeColor="text1"/>
                <w:sz w:val="28"/>
                <w:szCs w:val="28"/>
                <w14:textFill>
                  <w14:solidFill>
                    <w14:schemeClr w14:val="tx1"/>
                  </w14:solidFill>
                </w14:textFill>
              </w:rPr>
              <w:t xml:space="preserve">；</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（二）商务资信</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《投标函》（加盖电子签章，格式见招标文件第七章《投标文件相关格式》）</w:t>
            </w:r>
            <w:r>
              <w:rPr>
                <w:rFonts w:hint="eastAsia" w:ascii="宋体" w:hAnsi="宋体"/>
                <w:color w:val="000000" w:themeColor="text1"/>
                <w:sz w:val="28"/>
                <w:szCs w:val="28"/>
                <w14:textFill>
                  <w14:solidFill>
                    <w14:schemeClr w14:val="tx1"/>
                  </w14:solidFill>
                </w14:textFill>
              </w:rPr>
              <w:t xml:space="preserve">；</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r/>
          </w:p>
          <w:p>
            <w:pPr>
              <w:pStyle w:val="733"/>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四、综合评审评分项</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（一）技术部分</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详见</w:t>
            </w:r>
            <w:r>
              <w:rPr>
                <w:rFonts w:ascii="宋体" w:hAnsi="宋体"/>
                <w:color w:val="000000" w:themeColor="text1"/>
                <w:sz w:val="28"/>
                <w:szCs w:val="28"/>
                <w14:textFill>
                  <w14:solidFill>
                    <w14:schemeClr w14:val="tx1"/>
                  </w14:solidFill>
                </w14:textFill>
              </w:rPr>
              <w:t xml:space="preserve">本项目评分办法</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（二）商务部分</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详见本项目</w:t>
            </w:r>
            <w:r>
              <w:rPr>
                <w:rFonts w:ascii="宋体" w:hAnsi="宋体"/>
                <w:color w:val="000000" w:themeColor="text1"/>
                <w:sz w:val="28"/>
                <w:szCs w:val="28"/>
                <w14:textFill>
                  <w14:solidFill>
                    <w14:schemeClr w14:val="tx1"/>
                  </w14:solidFill>
                </w14:textFill>
              </w:rPr>
              <w:t xml:space="preserve">评分办法</w:t>
            </w:r>
            <w:r/>
          </w:p>
          <w:p>
            <w:pPr>
              <w:pStyle w:val="733"/>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五、价格折扣文件格式</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提供的服务全部由符合政策要求的中小企业承接，提供《中小企业声明函》（填写完整，加盖电子签章，格式见招标文件第七章《投标文件相关格式》。如不填写完整或未按要求填写的，视为无效）</w:t>
            </w:r>
            <w:r>
              <w:rPr>
                <w:rFonts w:ascii="宋体" w:hAnsi="宋体"/>
                <w:color w:val="000000" w:themeColor="text1"/>
                <w:sz w:val="28"/>
                <w:szCs w:val="28"/>
                <w14:textFill>
                  <w14:solidFill>
                    <w14:schemeClr w14:val="tx1"/>
                  </w14:solidFill>
                </w14:textFill>
              </w:rPr>
              <w:t xml:space="preserve">。</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注：监狱企业和残疾人福利性单位等同于小微企业。</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具体以《财政部 司法部关于政府采购支持监狱企业发展有关问题的通知》（财库〔2014〕68号）的规定为准。</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享受政府采购支持政策的残疾人福利性单位应当同时满足以下条件：</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①安置的残疾人占本单位在职职工人数的比例不低于25%（含25%），并且安置的残疾人人数不少于10人（含10人）；</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②依法与安置的每位残疾人签订了一年以上（含一年）的劳动合同或服务协议；</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③为安置的每位残疾人按月足额缴纳了基本养老保险、基本医疗保险、失业保险、工伤保险和生育保险等社会保险费；</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3"/>
              <w:spacing w:line="400" w:lineRule="exact"/>
              <w:rPr>
                <w:rFonts w:ascii="宋体" w:hAnsi="宋体"/>
                <w:color w:val="000000" w:themeColor="text1"/>
                <w:sz w:val="28"/>
                <w:szCs w:val="28"/>
                <w14:textFill>
                  <w14:solidFill>
                    <w14:schemeClr w14:val="tx1"/>
                  </w14:solidFill>
                </w14:textFill>
              </w:rPr>
            </w:pPr>
            <w:r>
              <w:rPr>
                <w:rFonts w:hAnsi="宋体"/>
                <w:color w:val="000000" w:themeColor="text1"/>
                <w:sz w:val="28"/>
                <w:szCs w:val="28"/>
                <w14:textFill>
                  <w14:solidFill>
                    <w14:schemeClr w14:val="tx1"/>
                  </w14:solidFill>
                </w14:textFill>
              </w:rPr>
              <w:t xml:space="preserve">  具体以《三部门联合发布关于促进残疾人就业政府采购政策的通</w:t>
            </w:r>
            <w:r>
              <w:rPr>
                <w:rFonts w:ascii="宋体" w:hAnsi="宋体"/>
                <w:color w:val="000000" w:themeColor="text1"/>
                <w:sz w:val="28"/>
                <w:szCs w:val="28"/>
                <w14:textFill>
                  <w14:solidFill>
                    <w14:schemeClr w14:val="tx1"/>
                  </w14:solidFill>
                </w14:textFill>
              </w:rPr>
              <w:t xml:space="preserve">知》（财库〔2017〕141号）规定为准。注：</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1.投标人应对以上文件的合法性、真实性负责。</w:t>
            </w:r>
            <w:r/>
          </w:p>
          <w:p>
            <w:pPr>
              <w:pStyle w:val="733"/>
              <w:spacing w:line="40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2.签订合同前，</w:t>
            </w:r>
            <w:r>
              <w:rPr>
                <w:rFonts w:hint="eastAsia" w:ascii="宋体" w:hAnsi="宋体"/>
                <w:color w:val="000000" w:themeColor="text1"/>
                <w:sz w:val="28"/>
                <w:szCs w:val="28"/>
                <w14:textFill>
                  <w14:solidFill>
                    <w14:schemeClr w14:val="tx1"/>
                  </w14:solidFill>
                </w14:textFill>
              </w:rPr>
              <w:t xml:space="preserve">中标人必须向采购人提交其投标文件中所有扫描件的原件，采购人核查无误后，签订合同。如中标人不能在采购人规定的时间内向采购人提供原件，将被采购人视为放弃中标资格。</w:t>
            </w:r>
            <w:r/>
          </w:p>
          <w:p>
            <w:pPr>
              <w:pStyle w:val="733"/>
              <w:spacing w:line="4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六、本国产品扶持相关要求</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对本国产品的支持政策</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1.1政府采购活动中既有本国产品又有非本国产品参与竞争的，依法对本国产品给予价格评审优惠，对本国产品的报价给予20%的价格扣除，用扣除后的价格参与评审。</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（1）产品的一级组件是指直接组成产品的组件。产品的二级组件是指直接组成产品一级组件的组件。一级组件不可分解的，视同二级组件。</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（2）二级组件在中国境内生产的，其全部成本计入中国境内生产的组件成本；二级组件不在中国境内生产的，其成本不计入中国境内生产的组件成本。</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（3）产品总成本和组件成本以相关会计核算数据、采购合同、进货记录等为基础进行计算。</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（4）需要对成本核算规则予以进一步明确的其他有关事项，由财政部会同有关部门另行规定。</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1.4供应商需在《声明函》中逐一、准确填写产品名称、厂名、生产厂址三项信息，三项信息中任意一项未填写的视为该项产品不符合本国产品标准，不享受本国产品价格评审优惠。</w:t>
            </w:r>
            <w:r/>
          </w:p>
          <w:p>
            <w:pPr>
              <w:pStyle w:val="734"/>
              <w:rPr>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商务条件见：</w:t>
            </w:r>
            <w:r/>
          </w:p>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一、本文件第四章《评标标准》中《评分细则》。</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w:t>
            </w:r>
            <w:r>
              <w:rPr>
                <w:rFonts w:hint="eastAsia" w:ascii="宋体" w:hAnsi="宋体"/>
                <w:color w:val="000000" w:themeColor="text1"/>
                <w:sz w:val="28"/>
                <w:szCs w:val="28"/>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本项目不接受超过</w:t>
            </w:r>
            <w:r>
              <w:rPr>
                <w:color w:val="000000" w:themeColor="text1"/>
                <w:sz w:val="28"/>
                <w:szCs w:val="28"/>
                <w14:textFill>
                  <w14:solidFill>
                    <w14:schemeClr w14:val="tx1"/>
                  </w14:solidFill>
                </w14:textFill>
              </w:rPr>
              <w:t xml:space="preserve">采购项目预算金额的投标报价。报价</w:t>
            </w:r>
            <w:r>
              <w:rPr>
                <w:rFonts w:hint="eastAsia"/>
                <w:color w:val="000000" w:themeColor="text1"/>
                <w:sz w:val="28"/>
                <w:szCs w:val="28"/>
                <w14:textFill>
                  <w14:solidFill>
                    <w14:schemeClr w14:val="tx1"/>
                  </w14:solidFill>
                </w14:textFill>
              </w:rPr>
              <w:t xml:space="preserve">包括人工费（人员工资、预计加班费用、社会保障费用、高温清凉费等按国家相关规定应支付给个人的费用）、保洁及绿化工具耗材费、其</w:t>
            </w:r>
            <w:r>
              <w:rPr>
                <w:rFonts w:hint="eastAsia" w:ascii="宋体" w:hAnsi="宋体"/>
                <w:color w:val="000000" w:themeColor="text1"/>
                <w:sz w:val="28"/>
                <w:szCs w:val="28"/>
                <w14:textFill>
                  <w14:solidFill>
                    <w14:schemeClr w14:val="tx1"/>
                  </w14:solidFill>
                </w14:textFill>
              </w:rPr>
              <w:t xml:space="preserve">他项目费、综合管理费和税金等供应商认为完成本项目所需的一切费用</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采购人</w:t>
            </w:r>
            <w:r>
              <w:rPr>
                <w:rFonts w:ascii="宋体" w:hAnsi="宋体"/>
                <w:color w:val="000000" w:themeColor="text1"/>
                <w:sz w:val="28"/>
                <w:szCs w:val="28"/>
                <w14:textFill>
                  <w14:solidFill>
                    <w14:schemeClr w14:val="tx1"/>
                  </w14:solidFill>
                </w14:textFill>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w:t>
            </w:r>
            <w:r>
              <w:rPr>
                <w:rFonts w:hint="eastAsia" w:ascii="宋体" w:hAnsi="宋体"/>
                <w:color w:val="000000" w:themeColor="text1"/>
                <w:sz w:val="28"/>
                <w:szCs w:val="28"/>
                <w14:textFill>
                  <w14:solidFill>
                    <w14:schemeClr w14:val="tx1"/>
                  </w14:solidFill>
                </w14:textFill>
              </w:rPr>
              <w:t xml:space="preserve">一</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（十</w:t>
            </w:r>
            <w:r>
              <w:rPr>
                <w:rFonts w:hint="eastAsia" w:ascii="宋体" w:hAnsi="宋体"/>
                <w:bCs/>
                <w:color w:val="000000" w:themeColor="text1"/>
                <w:sz w:val="28"/>
                <w:szCs w:val="28"/>
                <w14:textFill>
                  <w14:solidFill>
                    <w14:schemeClr w14:val="tx1"/>
                  </w14:solidFill>
                </w14:textFill>
              </w:rPr>
              <w:t xml:space="preserve">二</w:t>
            </w:r>
            <w:r>
              <w:rPr>
                <w:rFonts w:ascii="宋体" w:hAnsi="宋体"/>
                <w:bCs/>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投标人应当通过“苏采云”系统提交数据电文形式的投标文件（即电子投标）。</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特别说明：通过“苏采云”系统提交政府采购客户端工具导出加密的投标文件（后缀名为zip）。投标文件不得超过350M！</w:t>
            </w:r>
            <w:r/>
          </w:p>
          <w:p>
            <w:pPr>
              <w:pStyle w:val="733"/>
              <w:spacing w:line="400" w:lineRule="exact"/>
              <w:rPr>
                <w:rFonts w:ascii="宋体" w:hAnsi="宋体"/>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w:t>
            </w:r>
            <w:r>
              <w:rPr>
                <w:rFonts w:hint="eastAsia" w:ascii="宋体" w:hAnsi="宋体"/>
                <w:color w:val="000000" w:themeColor="text1"/>
                <w:sz w:val="28"/>
                <w:szCs w:val="28"/>
                <w14:textFill>
                  <w14:solidFill>
                    <w14:schemeClr w14:val="tx1"/>
                  </w14:solidFill>
                </w14:textFill>
              </w:rPr>
              <w:t xml:space="preserve">三</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b/>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投标文件的提交与接收： </w:t>
            </w:r>
            <w:r>
              <w:rPr>
                <w:rFonts w:ascii="宋体" w:hAnsi="宋体"/>
                <w:color w:val="000000" w:themeColor="text1"/>
                <w:sz w:val="28"/>
                <w:szCs w:val="28"/>
                <w14:textFill>
                  <w14:solidFill>
                    <w14:schemeClr w14:val="tx1"/>
                  </w14:solidFill>
                </w14:textFill>
              </w:rPr>
              <w:br/>
            </w:r>
            <w:r>
              <w:rPr>
                <w:rFonts w:ascii="宋体" w:hAnsi="宋体"/>
                <w:color w:val="000000" w:themeColor="text1"/>
                <w:sz w:val="28"/>
                <w:szCs w:val="28"/>
                <w14:textFill>
                  <w14:solidFill>
                    <w14:schemeClr w14:val="tx1"/>
                  </w14:solidFill>
                </w14:textFill>
              </w:rPr>
              <w:t xml:space="preserve">1.投标文件提交与接收时间：</w:t>
            </w:r>
            <w:r>
              <w:rPr>
                <w:rFonts w:ascii="宋体" w:hAnsi="宋体"/>
                <w:b/>
                <w:bCs/>
                <w:color w:val="000000" w:themeColor="text1"/>
                <w:sz w:val="28"/>
                <w:szCs w:val="28"/>
                <w14:textFill>
                  <w14:solidFill>
                    <w14:schemeClr w14:val="tx1"/>
                  </w14:solidFill>
                </w14:textFill>
              </w:rPr>
              <w:t xml:space="preserve">提交投标文件截止时间（2026年</w:t>
            </w:r>
            <w:r>
              <w:rPr>
                <w:rFonts w:hint="eastAsia" w:ascii="宋体" w:hAnsi="宋体"/>
                <w:b/>
                <w:bCs/>
                <w:color w:val="000000" w:themeColor="text1"/>
                <w:sz w:val="28"/>
                <w:szCs w:val="28"/>
                <w:lang w:eastAsia="zh-CN"/>
                <w14:textFill>
                  <w14:solidFill>
                    <w14:schemeClr w14:val="tx1"/>
                  </w14:solidFill>
                </w14:textFill>
              </w:rPr>
              <w:t xml:space="preserve">07月08日</w:t>
            </w:r>
            <w:r>
              <w:rPr>
                <w:rFonts w:hint="eastAsia" w:ascii="宋体" w:hAnsi="宋体"/>
                <w:b/>
                <w:bCs/>
                <w:color w:val="000000" w:themeColor="text1"/>
                <w:sz w:val="28"/>
                <w:szCs w:val="28"/>
                <w14:textFill>
                  <w14:solidFill>
                    <w14:schemeClr w14:val="tx1"/>
                  </w14:solidFill>
                </w14:textFill>
              </w:rPr>
              <w:t xml:space="preserve">09:3</w:t>
            </w:r>
            <w:r>
              <w:rPr>
                <w:rFonts w:ascii="宋体" w:hAnsi="宋体"/>
                <w:b/>
                <w:bCs/>
                <w:color w:val="000000" w:themeColor="text1"/>
                <w:sz w:val="28"/>
                <w:szCs w:val="28"/>
                <w14:textFill>
                  <w14:solidFill>
                    <w14:schemeClr w14:val="tx1"/>
                  </w14:solidFill>
                </w14:textFill>
              </w:rPr>
              <w:t xml:space="preserve">0）前。</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十四</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开标时间及地点：</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t xml:space="preserve">1.开标时间：2026年</w:t>
            </w:r>
            <w:r>
              <w:rPr>
                <w:rFonts w:hint="eastAsia" w:ascii="宋体" w:hAnsi="宋体"/>
                <w:b/>
                <w:bCs/>
                <w:color w:val="000000" w:themeColor="text1"/>
                <w:sz w:val="28"/>
                <w:szCs w:val="28"/>
                <w:lang w:eastAsia="zh-CN"/>
                <w14:textFill>
                  <w14:solidFill>
                    <w14:schemeClr w14:val="tx1"/>
                  </w14:solidFill>
                </w14:textFill>
              </w:rPr>
              <w:t xml:space="preserve">07月08日</w:t>
            </w:r>
            <w:r>
              <w:rPr>
                <w:rFonts w:hint="eastAsia" w:ascii="宋体" w:hAnsi="宋体"/>
                <w:b/>
                <w:bCs/>
                <w:color w:val="000000" w:themeColor="text1"/>
                <w:sz w:val="28"/>
                <w:szCs w:val="28"/>
                <w14:textFill>
                  <w14:solidFill>
                    <w14:schemeClr w14:val="tx1"/>
                  </w14:solidFill>
                </w14:textFill>
              </w:rPr>
              <w:t xml:space="preserve">09:3</w:t>
            </w:r>
            <w:r>
              <w:rPr>
                <w:rFonts w:ascii="宋体" w:hAnsi="宋体"/>
                <w:b/>
                <w:bCs/>
                <w:color w:val="000000" w:themeColor="text1"/>
                <w:sz w:val="28"/>
                <w:szCs w:val="28"/>
                <w14:textFill>
                  <w14:solidFill>
                    <w14:schemeClr w14:val="tx1"/>
                  </w14:solidFill>
                </w14:textFill>
              </w:rPr>
              <w:t xml:space="preserve">0（标准时间）</w:t>
            </w:r>
            <w:r>
              <w:rPr>
                <w:rFonts w:ascii="宋体" w:hAnsi="宋体"/>
                <w:color w:val="000000" w:themeColor="text1"/>
                <w:sz w:val="28"/>
                <w:szCs w:val="28"/>
                <w14:textFill>
                  <w14:solidFill>
                    <w14:schemeClr w14:val="tx1"/>
                  </w14:solidFill>
                </w14:textFill>
              </w:rPr>
              <w:t xml:space="preserve">。</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2.开标地点：“苏采云”系统（网址： http://jszfcg.jsczt.cn/）</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(十五)</w:t>
            </w:r>
            <w:r>
              <w:rPr>
                <w:rFonts w:hint="eastAsia" w:ascii="宋体" w:hAnsi="宋体"/>
                <w:color w:val="000000" w:themeColor="text1"/>
                <w:sz w:val="28"/>
                <w:szCs w:val="2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十六</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十七</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ind w:left="560" w:hanging="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pStyle w:val="733"/>
              <w:ind w:left="560" w:hanging="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olor w:val="000000" w:themeColor="text1"/>
                <w:sz w:val="28"/>
                <w:szCs w:val="28"/>
                <w14:textFill>
                  <w14:solidFill>
                    <w14:schemeClr w14:val="tx1"/>
                  </w14:solidFill>
                </w14:textFill>
              </w:rPr>
              <w:t xml:space="preserve">技术（质量）需求</w:t>
            </w:r>
            <w:r>
              <w:rPr>
                <w:rFonts w:ascii="宋体" w:hAnsi="宋体"/>
                <w:color w:val="000000" w:themeColor="text1"/>
                <w:sz w:val="28"/>
                <w:szCs w:val="28"/>
                <w14:textFill>
                  <w14:solidFill>
                    <w14:schemeClr w14:val="tx1"/>
                  </w14:solidFill>
                </w14:textFill>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十八</w:t>
            </w:r>
            <w:r>
              <w:rPr>
                <w:rFonts w:ascii="宋体" w:hAnsi="宋体"/>
                <w:color w:val="000000" w:themeColor="text1"/>
                <w:sz w:val="30"/>
                <w:szCs w:val="30"/>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十九</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二十</w:t>
            </w:r>
            <w:r>
              <w:rPr>
                <w:rFonts w:ascii="宋体" w:hAnsi="宋体"/>
                <w:color w:val="000000" w:themeColor="text1"/>
                <w:sz w:val="30"/>
                <w:szCs w:val="30"/>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二十一</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rPr>
                <w:rFonts w:ascii="宋体" w:hAnsi="宋体"/>
                <w:b/>
                <w:color w:val="000000" w:themeColor="text1"/>
                <w:sz w:val="28"/>
                <w:szCs w:val="28"/>
                <w14:textFill>
                  <w14:solidFill>
                    <w14:schemeClr w14:val="tx1"/>
                  </w14:solidFill>
                </w14:textFill>
              </w:rPr>
            </w:pPr>
            <w:r/>
            <w:bookmarkStart w:id="41" w:name="_Toc104560842"/>
            <w:r/>
            <w:bookmarkStart w:id="42" w:name="_Toc107246218"/>
            <w:r>
              <w:rPr>
                <w:rFonts w:hint="eastAsia" w:ascii="宋体" w:hAnsi="宋体"/>
                <w:b/>
                <w:color w:val="000000" w:themeColor="text1"/>
                <w:sz w:val="28"/>
                <w:szCs w:val="28"/>
                <w14:textFill>
                  <w14:solidFill>
                    <w14:schemeClr w14:val="tx1"/>
                  </w14:solidFill>
                </w14:textFill>
              </w:rPr>
              <w:t xml:space="preserve">政府采购政策（包括但不限于下列具体政策要求）</w:t>
            </w:r>
            <w:bookmarkEnd w:id="41"/>
            <w:r/>
            <w:bookmarkEnd w:id="42"/>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中小企业、监狱企业及残疾人福利性单位</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.1.1</w:t>
            </w:r>
            <w:r>
              <w:rPr>
                <w:rFonts w:hint="eastAsia" w:ascii="宋体" w:hAnsi="宋体"/>
                <w:color w:val="000000" w:themeColor="text1"/>
                <w:sz w:val="28"/>
                <w:szCs w:val="28"/>
                <w14:textFill>
                  <w14:solidFill>
                    <w14:schemeClr w14:val="tx1"/>
                  </w14:solidFill>
                </w14:textFill>
              </w:rPr>
              <w:t xml:space="preserve">中小企业定义：</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.1.1.1</w:t>
            </w:r>
            <w:r>
              <w:rPr>
                <w:rFonts w:hint="eastAsia" w:ascii="宋体" w:hAnsi="宋体"/>
                <w:color w:val="000000" w:themeColor="text1"/>
                <w:sz w:val="28"/>
                <w:szCs w:val="28"/>
                <w14:textFill>
                  <w14:solidFill>
                    <w14:schemeClr w14:val="tx1"/>
                  </w14:solidFill>
                </w14:textFill>
              </w:rPr>
              <w:t xml:space="preserve">中小企业是</w:t>
            </w:r>
            <w:r>
              <w:rPr>
                <w:rFonts w:hint="eastAsia" w:ascii="宋体" w:hAnsi="宋体"/>
                <w:color w:val="000000" w:themeColor="text1"/>
                <w:sz w:val="28"/>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1.1.1.2</w:t>
            </w:r>
            <w:r>
              <w:rPr>
                <w:rFonts w:hint="eastAsia" w:ascii="宋体" w:hAnsi="宋体"/>
                <w:color w:val="000000" w:themeColor="text1"/>
                <w:sz w:val="28"/>
                <w:szCs w:val="28"/>
                <w14:textFill>
                  <w14:solidFill>
                    <w14:schemeClr w14:val="tx1"/>
                  </w14:solidFill>
                </w14:textFill>
              </w:rPr>
              <w:t xml:space="preserve">投标人提供的货物、工程或者服务符合下列情形的，享受中小企业扶持政策：</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（2）在工程采购项目中，工程由中小企业承建，即工程施工单位为中小企业；</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（3）在服务采购项目中，服务由中小企业承接，即提供服务的人员为中小企业依照《中华人民共和国民法典》订立劳动合同的从业人员。</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1.1.1.3</w:t>
            </w:r>
            <w:r>
              <w:rPr>
                <w:rFonts w:hint="eastAsia" w:ascii="宋体" w:hAnsi="宋体"/>
                <w:color w:val="000000" w:themeColor="text1"/>
                <w:sz w:val="28"/>
                <w:szCs w:val="28"/>
                <w14:textFill>
                  <w14:solidFill>
                    <w14:schemeClr w14:val="tx1"/>
                  </w14:solidFill>
                </w14:textFill>
              </w:rPr>
              <w:t xml:space="preserve">在货物采购项目中，投标人提供的货物既有中小企业制造货物，也有大型企业制造货物的，不享受中小企业扶持政策。</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1.1.1.4</w:t>
            </w:r>
            <w:r>
              <w:rPr>
                <w:rFonts w:hint="eastAsia" w:ascii="宋体" w:hAnsi="宋体"/>
                <w:color w:val="000000" w:themeColor="text1"/>
                <w:sz w:val="28"/>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rPr>
                <w:rFonts w:hint="eastAsia" w:ascii="宋体" w:hAnsi="宋体"/>
                <w:color w:val="000000" w:themeColor="text1"/>
                <w:sz w:val="28"/>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rPr>
                <w:rFonts w:hint="eastAsia" w:ascii="宋体" w:hAnsi="宋体"/>
                <w:color w:val="000000" w:themeColor="text1"/>
                <w:sz w:val="28"/>
                <w:szCs w:val="28"/>
                <w14:textFill>
                  <w14:solidFill>
                    <w14:schemeClr w14:val="tx1"/>
                  </w14:solidFill>
                </w14:textFill>
              </w:rPr>
              <w:t xml:space="preserve">残疾人福利单位定义：享受政府采购支持政策的残疾人福利性单位应当同时满足以下条件：</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（1）安置的残疾人占本单位在职职工人数的比例不低于25%（含25%），并且安置的残疾人人数不少于10 人（含10 人）；</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（2）依法与安置的每位残疾人签订了一年以上（含一年）的劳动合同或服务协议；</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（3）为安置的每位残疾人按月足额缴纳了基本养老保险、基本医疗保险、失业保险、工伤保险和生育保险等社会保险费；</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w:t>
            </w:r>
            <w:r>
              <w:rPr>
                <w:rFonts w:ascii="宋体" w:hAnsi="宋体"/>
                <w:color w:val="000000" w:themeColor="text1"/>
                <w:sz w:val="28"/>
                <w:szCs w:val="28"/>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小微企业价格评审优惠的政策调整：见《评标方法与评标标准》（如涉及）。</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政府采购节能产品、环境标志产品</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1.2.1</w:t>
            </w:r>
            <w:r>
              <w:rPr>
                <w:rFonts w:hint="eastAsia" w:ascii="宋体" w:hAnsi="宋体"/>
                <w:color w:val="000000" w:themeColor="text1"/>
                <w:sz w:val="28"/>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1.2.2</w:t>
            </w:r>
            <w:r>
              <w:rPr>
                <w:rFonts w:hint="eastAsia" w:ascii="宋体" w:hAnsi="宋体"/>
                <w:color w:val="000000" w:themeColor="text1"/>
                <w:sz w:val="28"/>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1.2.3</w:t>
            </w:r>
            <w:r>
              <w:rPr>
                <w:rFonts w:hint="eastAsia" w:ascii="宋体" w:hAnsi="宋体"/>
                <w:color w:val="000000" w:themeColor="text1"/>
                <w:sz w:val="28"/>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1.2.4</w:t>
            </w:r>
            <w:r>
              <w:rPr>
                <w:rFonts w:hint="eastAsia" w:ascii="宋体" w:hAnsi="宋体"/>
                <w:color w:val="000000" w:themeColor="text1"/>
                <w:sz w:val="28"/>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1.3商品包装、快递包装</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1.4绿色数据中心</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根据财政部 生态环境部 工业和信息化部关于印发《绿色数据中心政府采购需求标准（试行）》的通知（ </w:t>
            </w:r>
            <w:bookmarkStart w:id="43" w:name="sendNo"/>
            <w:r>
              <w:rPr>
                <w:rFonts w:hint="eastAsia" w:ascii="宋体" w:hAnsi="宋体"/>
                <w:color w:val="000000" w:themeColor="text1"/>
                <w:sz w:val="28"/>
                <w:szCs w:val="28"/>
                <w14:textFill>
                  <w14:solidFill>
                    <w14:schemeClr w14:val="tx1"/>
                  </w14:solidFill>
                </w14:textFill>
              </w:rPr>
              <w:t xml:space="preserve">财库〔2023〕7号</w:t>
            </w:r>
            <w:bookmarkEnd w:id="43"/>
            <w:r>
              <w:rPr>
                <w:rFonts w:hint="eastAsia" w:ascii="宋体" w:hAnsi="宋体"/>
                <w:color w:val="000000" w:themeColor="text1"/>
                <w:sz w:val="28"/>
                <w:szCs w:val="28"/>
                <w14:textFill>
                  <w14:solidFill>
                    <w14:schemeClr w14:val="tx1"/>
                  </w14:solidFill>
                </w14:textFill>
              </w:rPr>
              <w:t xml:space="preserve">）要求，</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1.4.1采购人采购数据中心相关设备、运维服务，应当有利于节约能源、环境保护和资源循环利用，按照《需求标准》实施相关采购活动。</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1.4.2采购人应当加强采购需求管理，根据《需求标准》提出的指标编制数据中心相关设备、运维服务政府采购项目的采购文件，并在合同中明确对相关指标的验收方式和违约责任。</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1.4.5对于供应商未按合同约定提供设备或服务的，采购人应当依法追究其违约责任。对于供应商提供虚假材料谋取中标、成交的，依法予以处理。</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1.5信息安全产品</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1.5.1</w:t>
            </w:r>
            <w:r>
              <w:rPr>
                <w:rFonts w:hint="eastAsia" w:ascii="宋体" w:hAnsi="宋体"/>
                <w:color w:val="000000" w:themeColor="text1"/>
                <w:sz w:val="28"/>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1.5.</w:t>
            </w:r>
            <w:r>
              <w:rPr>
                <w:rFonts w:hint="eastAsia" w:ascii="宋体" w:hAnsi="宋体"/>
                <w:color w:val="000000" w:themeColor="text1"/>
                <w:sz w:val="28"/>
                <w:szCs w:val="28"/>
                <w14:textFill>
                  <w14:solidFill>
                    <w14:schemeClr w14:val="tx1"/>
                  </w14:solidFill>
                </w14:textFill>
              </w:rPr>
              <w:t xml:space="preserve">2未</w:t>
            </w:r>
            <w:r>
              <w:rPr>
                <w:rFonts w:ascii="宋体" w:hAnsi="宋体"/>
                <w:color w:val="000000" w:themeColor="text1"/>
                <w:sz w:val="28"/>
                <w:szCs w:val="28"/>
                <w14:textFill>
                  <w14:solidFill>
                    <w14:schemeClr w14:val="tx1"/>
                  </w14:solidFill>
                </w14:textFill>
              </w:rPr>
              <w:t xml:space="preserve">按要求提供相关材料的，不享受相关政策。</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1.6 </w:t>
            </w:r>
            <w:r>
              <w:rPr>
                <w:rFonts w:ascii="宋体" w:hAnsi="宋体"/>
                <w:color w:val="000000" w:themeColor="text1"/>
                <w:sz w:val="28"/>
                <w:szCs w:val="28"/>
                <w14:textFill>
                  <w14:solidFill>
                    <w14:schemeClr w14:val="tx1"/>
                  </w14:solidFill>
                </w14:textFill>
              </w:rPr>
              <w:t xml:space="preserve">电子履约保函(保险)</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hAnsi="宋体"/>
                <w:color w:val="000000" w:themeColor="text1"/>
                <w:sz w:val="28"/>
                <w:szCs w:val="28"/>
                <w14:textFill>
                  <w14:solidFill>
                    <w14:schemeClr w14:val="tx1"/>
                  </w14:solidFill>
                </w14:textFill>
              </w:rPr>
              <w:t xml:space="preserve">兴财购〔2023〕</w:t>
            </w: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5号</w:t>
            </w:r>
            <w:r>
              <w:rPr>
                <w:rFonts w:hint="eastAsia" w:ascii="宋体" w:hAnsi="宋体"/>
                <w:color w:val="000000" w:themeColor="text1"/>
                <w:sz w:val="28"/>
                <w:szCs w:val="28"/>
                <w14:textFill>
                  <w14:solidFill>
                    <w14:schemeClr w14:val="tx1"/>
                  </w14:solidFill>
                </w14:textFill>
              </w:rPr>
              <w:t xml:space="preserve">）要求，</w:t>
            </w:r>
            <w:r>
              <w:rPr>
                <w:rFonts w:ascii="宋体" w:hAnsi="宋体"/>
                <w:color w:val="000000" w:themeColor="text1"/>
                <w:sz w:val="28"/>
                <w:szCs w:val="28"/>
                <w14:textFill>
                  <w14:solidFill>
                    <w14:schemeClr w14:val="tx1"/>
                  </w14:solidFill>
                </w14:textFill>
              </w:rPr>
              <w:t xml:space="preserve">为优化政府采购营商环境，进一步降低供应商参与政府采购成本，</w:t>
            </w:r>
            <w:r>
              <w:rPr>
                <w:rFonts w:hint="eastAsia" w:ascii="宋体" w:hAnsi="宋体"/>
                <w:color w:val="000000" w:themeColor="text1"/>
                <w:sz w:val="28"/>
                <w:szCs w:val="28"/>
                <w14:textFill>
                  <w14:solidFill>
                    <w14:schemeClr w14:val="tx1"/>
                  </w14:solidFill>
                </w14:textFill>
              </w:rPr>
              <w:t xml:space="preserve">我市全面启用政府采购履约保函（保险）。</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Style w:val="779"/>
                <w:rFonts w:hint="eastAsia" w:ascii="宋体" w:hAnsi="宋体"/>
                <w:color w:val="000000" w:themeColor="text1"/>
                <w:sz w:val="28"/>
                <w:szCs w:val="28"/>
                <w14:textFill>
                  <w14:solidFill>
                    <w14:schemeClr w14:val="tx1"/>
                  </w14:solidFill>
                </w14:textFill>
              </w:rPr>
              <w:t xml:space="preserve">www.ccgp-jiangsu.gov.cn/jiangsu/zlxz）下载“政府采购电子履约</w:t>
            </w:r>
            <w:r>
              <w:rPr>
                <w:rStyle w:val="779"/>
                <w:rFonts w:hint="eastAsia" w:ascii="宋体" w:hAnsi="宋体"/>
                <w:color w:val="000000" w:themeColor="text1"/>
                <w:sz w:val="28"/>
                <w:szCs w:val="28"/>
                <w14:textFill>
                  <w14:solidFill>
                    <w14:schemeClr w14:val="tx1"/>
                  </w14:solidFill>
                </w14:textFill>
              </w:rPr>
              <w:fldChar w:fldCharType="end"/>
            </w:r>
            <w:r>
              <w:rPr>
                <w:rFonts w:hint="eastAsia" w:ascii="宋体" w:hAnsi="宋体"/>
                <w:color w:val="000000" w:themeColor="text1"/>
                <w:sz w:val="28"/>
                <w:szCs w:val="28"/>
                <w14:textFill>
                  <w14:solidFill>
                    <w14:schemeClr w14:val="tx1"/>
                  </w14:solidFill>
                </w14:textFill>
              </w:rPr>
              <w:t xml:space="preserve">保函（保险）操作手册”。</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二十二</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政府采购线上合同信用融资功能告知提醒</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目前我市已正式启用“苏采云”系统，目前已全面开通政府采购线上合同信用融资（以下简称“政采贷”）功能。成交供应商可凭政府采购合同在中征平台发起贷款申请贷款。</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1.“政采贷”业务流程</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2.操作流程</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3.常见问题</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Q1：哪些企业能申请“政采贷”？</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Q2：供应商在哪里申请“政采贷”？</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Q3：中标供应商要注意什么？</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Q4：采购单位要做什么？</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Q5：“政采贷”融资失败怎么办？</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3.网址及联系方式</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政采贷：http://www.ccgp-jiangsu.gov.cn/jiangsu/paying.html</w:t>
            </w:r>
            <w:r/>
          </w:p>
          <w:p>
            <w:pPr>
              <w:pStyle w:val="733"/>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中征平台：https://www.crcrfsp.com/</w:t>
            </w:r>
            <w:r/>
          </w:p>
          <w:p>
            <w:pPr>
              <w:pStyle w:val="733"/>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联系人：张女士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二十三</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w:t>
            </w:r>
            <w:r>
              <w:rPr>
                <w:rFonts w:hint="eastAsia" w:ascii="宋体" w:hAnsi="宋体"/>
                <w:color w:val="000000" w:themeColor="text1"/>
                <w:sz w:val="28"/>
                <w:szCs w:val="28"/>
                <w14:textFill>
                  <w14:solidFill>
                    <w14:schemeClr w14:val="tx1"/>
                  </w14:solidFill>
                </w14:textFill>
              </w:rPr>
              <w:t xml:space="preserve">现场</w:t>
            </w:r>
            <w:r>
              <w:rPr>
                <w:rFonts w:ascii="宋体" w:hAnsi="宋体"/>
                <w:color w:val="000000" w:themeColor="text1"/>
                <w:sz w:val="28"/>
                <w:szCs w:val="28"/>
                <w14:textFill>
                  <w14:solidFill>
                    <w14:schemeClr w14:val="tx1"/>
                  </w14:solidFill>
                </w14:textFill>
              </w:rPr>
              <w:t xml:space="preserve">递交质疑。询问和质疑由</w:t>
            </w:r>
            <w:r>
              <w:rPr>
                <w:rFonts w:hint="eastAsia" w:ascii="宋体" w:hAnsi="宋体"/>
                <w:color w:val="000000" w:themeColor="text1"/>
                <w:sz w:val="28"/>
                <w:szCs w:val="28"/>
                <w14:textFill>
                  <w14:solidFill>
                    <w14:schemeClr w14:val="tx1"/>
                  </w14:solidFill>
                </w14:textFill>
              </w:rPr>
              <w:t xml:space="preserve">采购人</w:t>
            </w:r>
            <w:r>
              <w:rPr>
                <w:rFonts w:ascii="宋体" w:hAnsi="宋体"/>
                <w:color w:val="000000" w:themeColor="text1"/>
                <w:sz w:val="28"/>
                <w:szCs w:val="28"/>
                <w14:textFill>
                  <w14:solidFill>
                    <w14:schemeClr w14:val="tx1"/>
                  </w14:solidFill>
                </w14:textFill>
              </w:rPr>
              <w:t xml:space="preserve">依法处理。</w:t>
            </w:r>
            <w:r/>
          </w:p>
          <w:p>
            <w:pPr>
              <w:pStyle w:val="734"/>
              <w:rPr>
                <w:color w:val="000000" w:themeColor="text1"/>
                <w14:textFill>
                  <w14:solidFill>
                    <w14:schemeClr w14:val="tx1"/>
                  </w14:solidFill>
                </w14:textFill>
              </w:rPr>
            </w:pPr>
            <w:r>
              <w:rPr>
                <w:color w:val="000000" w:themeColor="text1"/>
                <w14:textFill>
                  <w14:solidFill>
                    <w14:schemeClr w14:val="tx1"/>
                  </w14:solidFill>
                </w14:textFill>
              </w:rPr>
              <w:t xml:space="preserve">供应商在法定质疑期内一次性提出针对同一采购程序环节的质疑。</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质疑接收人：</w:t>
            </w:r>
            <w:r>
              <w:rPr>
                <w:rFonts w:hint="eastAsia" w:ascii="宋体" w:hAnsi="宋体"/>
                <w:color w:val="000000" w:themeColor="text1"/>
                <w:sz w:val="28"/>
                <w:szCs w:val="28"/>
                <w14:textFill>
                  <w14:solidFill>
                    <w14:schemeClr w14:val="tx1"/>
                  </w14:solidFill>
                </w14:textFill>
              </w:rPr>
              <w:t xml:space="preserve">陈先生</w:t>
            </w:r>
            <w:r>
              <w:rPr>
                <w:rFonts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14:textFill>
                  <w14:solidFill>
                    <w14:schemeClr w14:val="tx1"/>
                  </w14:solidFill>
                </w14:textFill>
              </w:rPr>
              <w:t xml:space="preserve">18262308859</w:t>
            </w:r>
            <w:r>
              <w:rPr>
                <w:rFonts w:ascii="宋体" w:hAnsi="宋体"/>
                <w:color w:val="000000" w:themeColor="text1"/>
                <w:sz w:val="28"/>
                <w:szCs w:val="28"/>
                <w14:textFill>
                  <w14:solidFill>
                    <w14:schemeClr w14:val="tx1"/>
                  </w14:solidFill>
                </w14:textFill>
              </w:rPr>
              <w:t xml:space="preserve">;</w:t>
            </w:r>
            <w:r/>
          </w:p>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办公地址：</w:t>
            </w:r>
            <w:r>
              <w:rPr>
                <w:rFonts w:hint="eastAsia" w:ascii="宋体" w:hAnsi="宋体"/>
                <w:color w:val="000000" w:themeColor="text1"/>
                <w:sz w:val="28"/>
                <w:szCs w:val="28"/>
                <w14:textFill>
                  <w14:solidFill>
                    <w14:schemeClr w14:val="tx1"/>
                  </w14:solidFill>
                </w14:textFill>
              </w:rPr>
              <w:t xml:space="preserve">兴化市五里东路181号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3"/>
              <w:jc w:val="center"/>
              <w:spacing w:line="400" w:lineRule="exact"/>
              <w:rPr>
                <w:rFonts w:ascii="宋体" w:hAnsi="宋体"/>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3"/>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中标人在收到中标通知书时，须向采购代理机构提交《开标一览表》和《分项价格表》的数据文件（WORD格式）。</w:t>
            </w:r>
            <w:r/>
          </w:p>
        </w:tc>
      </w:tr>
    </w:tbl>
    <w:p>
      <w:pPr>
        <w:pStyle w:val="733"/>
        <w:ind w:firstLine="600"/>
        <w:spacing w:line="240" w:lineRule="exact"/>
        <w:widowControl/>
        <w:rPr>
          <w:rFonts w:ascii="宋体" w:hAnsi="宋体"/>
          <w:color w:val="000000" w:themeColor="text1"/>
          <w:sz w:val="30"/>
          <w:szCs w:val="30"/>
          <w14:textFill>
            <w14:solidFill>
              <w14:schemeClr w14:val="tx1"/>
            </w14:solidFill>
          </w14:textFill>
        </w:rPr>
      </w:pPr>
      <w:r/>
      <w:bookmarkStart w:id="44" w:name="_Toc522790133"/>
      <w:r/>
      <w:r/>
    </w:p>
    <w:p>
      <w:pPr>
        <w:pStyle w:val="733"/>
        <w:ind w:firstLine="600"/>
        <w:spacing w:line="520" w:lineRule="exact"/>
        <w:widowControl/>
        <w:rPr>
          <w:rFonts w:ascii="宋体" w:hAnsi="宋体"/>
          <w:b/>
          <w:bCs/>
          <w:color w:val="000000" w:themeColor="text1"/>
          <w:sz w:val="30"/>
          <w:szCs w:val="44"/>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bookmarkStart w:id="45" w:name="_Toc523404698"/>
      <w:r>
        <w:rPr>
          <w:rFonts w:ascii="宋体" w:hAnsi="宋体"/>
          <w:b/>
          <w:bCs/>
          <w:color w:val="000000" w:themeColor="text1"/>
          <w:sz w:val="30"/>
          <w:szCs w:val="44"/>
          <w14:textFill>
            <w14:solidFill>
              <w14:schemeClr w14:val="tx1"/>
            </w14:solidFill>
          </w14:textFill>
        </w:rPr>
        <w:t xml:space="preserve">第四章  评标标准</w:t>
      </w:r>
      <w:bookmarkEnd w:id="44"/>
      <w:r/>
      <w:bookmarkEnd w:id="45"/>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984"/>
        <w:gridCol w:w="817"/>
        <w:gridCol w:w="7565"/>
      </w:tblGrid>
      <w:tr>
        <w:trPr>
          <w:trHeight w:val="739"/>
        </w:trPr>
        <w:tc>
          <w:tcPr>
            <w:shd w:val="clear" w:color="auto" w:fill="auto"/>
            <w:tcW w:w="299" w:type="pct"/>
            <w:vAlign w:val="center"/>
            <w:textDirection w:val="lrTb"/>
            <w:noWrap w:val="false"/>
          </w:tcPr>
          <w:p>
            <w:pPr>
              <w:jc w:val="center"/>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序号</w:t>
            </w:r>
            <w:r/>
          </w:p>
        </w:tc>
        <w:tc>
          <w:tcPr>
            <w:shd w:val="clear" w:color="auto" w:fill="auto"/>
            <w:tcW w:w="494" w:type="pct"/>
            <w:vAlign w:val="center"/>
            <w:textDirection w:val="lrTb"/>
            <w:noWrap w:val="false"/>
          </w:tcPr>
          <w:p>
            <w:pPr>
              <w:jc w:val="center"/>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评审项目</w:t>
            </w:r>
            <w:r/>
          </w:p>
        </w:tc>
        <w:tc>
          <w:tcPr>
            <w:shd w:val="clear" w:color="auto" w:fill="auto"/>
            <w:tcW w:w="410" w:type="pct"/>
            <w:vAlign w:val="center"/>
            <w:textDirection w:val="lrTb"/>
            <w:noWrap w:val="false"/>
          </w:tcPr>
          <w:p>
            <w:pPr>
              <w:jc w:val="center"/>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分值</w:t>
            </w:r>
            <w:r/>
          </w:p>
        </w:tc>
        <w:tc>
          <w:tcPr>
            <w:shd w:val="clear" w:color="auto" w:fill="auto"/>
            <w:tcW w:w="3797" w:type="pct"/>
            <w:vAlign w:val="center"/>
            <w:textDirection w:val="lrTb"/>
            <w:noWrap w:val="false"/>
          </w:tcPr>
          <w:p>
            <w:pPr>
              <w:jc w:val="center"/>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评审细则</w:t>
            </w:r>
            <w:r/>
          </w:p>
        </w:tc>
      </w:tr>
      <w:tr>
        <w:trPr>
          <w:trHeight w:val="54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（一）价格分（</w:t>
            </w:r>
            <w:r>
              <w:rPr>
                <w:rFonts w:cs="Calibri" w:asciiTheme="minorEastAsia" w:hAnsiTheme="minorEastAsia" w:eastAsiaTheme="minorEastAsia"/>
                <w:b/>
                <w:bCs/>
                <w:color w:val="000000" w:themeColor="text1"/>
                <w:sz w:val="28"/>
                <w:szCs w:val="28"/>
                <w14:textFill>
                  <w14:solidFill>
                    <w14:schemeClr w14:val="tx1"/>
                  </w14:solidFill>
                </w14:textFill>
              </w:rPr>
              <w:t xml:space="preserve">1</w:t>
            </w:r>
            <w:r>
              <w:rPr>
                <w:rFonts w:hint="eastAsia" w:cs="Calibri" w:asciiTheme="minorEastAsia" w:hAnsiTheme="minorEastAsia" w:eastAsiaTheme="minorEastAsia"/>
                <w:b/>
                <w:bCs/>
                <w:color w:val="000000" w:themeColor="text1"/>
                <w:sz w:val="28"/>
                <w:szCs w:val="28"/>
                <w14:textFill>
                  <w14:solidFill>
                    <w14:schemeClr w14:val="tx1"/>
                  </w14:solidFill>
                </w14:textFill>
              </w:rPr>
              <w:t xml:space="preserve">0</w:t>
            </w: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分）</w:t>
            </w:r>
            <w:r/>
          </w:p>
        </w:tc>
      </w:tr>
      <w:tr>
        <w:trPr>
          <w:trHeight w:val="841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价格分</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1</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0分</w:t>
            </w:r>
            <w:r/>
          </w:p>
        </w:tc>
        <w:tc>
          <w:tcPr>
            <w:shd w:val="clear" w:color="auto" w:fill="auto"/>
            <w:tcW w:w="3797" w:type="pct"/>
            <w:vAlign w:val="center"/>
            <w:textDirection w:val="lrTb"/>
            <w:noWrap w:val="false"/>
          </w:tcPr>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1.</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投标总报价低于或等于采购预算的，为有效投标报价。超采购预算的投标报价为无效投标报价。无效投标报价的投标文件不进行评审，也不得中标。</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2.</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价格得分计算方法：采用低价优先法计算，即满足招标文件要求且投标价格最低的投标报价为评标基准价，其价格分为满分。其他投标供应商的价格分统一按照下列公式计算：</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投标报价得分</w:t>
            </w:r>
            <w:r>
              <w:rPr>
                <w:rFonts w:cs="Calibri" w:asciiTheme="minorEastAsia" w:hAnsiTheme="minorEastAsia" w:eastAsiaTheme="minorEastAsia"/>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（评标基准价／投标报价）×价格分。</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评审过程中出现下列情形之一的，评审委员会应当启动异常低价投标（响应）审查程序：</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3.1投标（响应）报价低于全部通过符合性审查供应商投标（响应）报价平均值50%的，即投标（响应）报价&lt;全部通过符合性审查供应商投标（响应）报价平均值×50%；</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3.2投标（响应）报价低于通过符合性审查的次低报价供应商投标（响应）报价50%的，即投标（响应）报价&lt;通过符合性审查的次低报价供应商投标（响应）报价×50%；</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3.3投标（响应）报价低于采购项目最高限价45%的，即投标（响应）报价&lt;采购项目最高限价×45%；</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3.4评审委员会基于专业判断，认为供应商报价过低，有可能影响产品质量或者不能诚信履约的其他情形。</w:t>
            </w:r>
            <w:r/>
          </w:p>
          <w:p>
            <w:pPr>
              <w:jc w:val="both"/>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4.</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60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（二）商务资信分（50分）</w:t>
            </w:r>
            <w:r/>
          </w:p>
        </w:tc>
      </w:tr>
      <w:tr>
        <w:trPr>
          <w:trHeight w:val="255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企业业绩</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1</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提供</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2021年1月1日以来（以合同签订时间为准）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的类似道路保洁业绩的，每个得</w:t>
            </w:r>
            <w:r>
              <w:rPr>
                <w:rFonts w:cs="Calibri" w:asciiTheme="minorEastAsia" w:hAnsiTheme="minorEastAsia" w:eastAsiaTheme="minorEastAsia"/>
                <w:color w:val="000000" w:themeColor="text1"/>
                <w:sz w:val="28"/>
                <w:szCs w:val="28"/>
                <w14:textFill>
                  <w14:solidFill>
                    <w14:schemeClr w14:val="tx1"/>
                  </w14:solidFill>
                </w14:textFill>
              </w:rPr>
              <w:t xml:space="preserve">1.5</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分，最高得</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4.5</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分；提供</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2021年1月1日以来（以合同签订时间为准）的</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绿化养护类业绩的，每个得</w:t>
            </w:r>
            <w:r>
              <w:rPr>
                <w:rFonts w:cs="Calibri" w:asciiTheme="minorEastAsia" w:hAnsiTheme="minorEastAsia" w:eastAsiaTheme="minorEastAsia"/>
                <w:color w:val="000000" w:themeColor="text1"/>
                <w:sz w:val="28"/>
                <w:szCs w:val="28"/>
                <w14:textFill>
                  <w14:solidFill>
                    <w14:schemeClr w14:val="tx1"/>
                  </w14:solidFill>
                </w14:textFill>
              </w:rPr>
              <w:t xml:space="preserve">1.5</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分，最高得</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4.5</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分；提供</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2021年1月1日以来（以合同签订时间为准）的类似</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道路保洁、绿化养护一体化项目业绩的，每个得</w:t>
            </w:r>
            <w:r>
              <w:rPr>
                <w:rFonts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分，最高得</w:t>
            </w:r>
            <w:r>
              <w:rPr>
                <w:rFonts w:cs="Calibri" w:asciiTheme="minorEastAsia" w:hAnsiTheme="minorEastAsia" w:eastAsiaTheme="minorEastAsia"/>
                <w:color w:val="000000" w:themeColor="text1"/>
                <w:sz w:val="28"/>
                <w:szCs w:val="28"/>
                <w14:textFill>
                  <w14:solidFill>
                    <w14:schemeClr w14:val="tx1"/>
                  </w14:solidFill>
                </w14:textFill>
              </w:rPr>
              <w:t xml:space="preserve">6</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分。提供对应甲方单位出具的履约优秀（或好评或满意或最高档次）评价材料、中标（成交）通知书、合同及付款发票扫描件并加盖公章；上述材料不全不得分。每项业绩只计分一次，不重复计分。</w:t>
            </w:r>
            <w:r/>
          </w:p>
        </w:tc>
      </w:tr>
      <w:tr>
        <w:trPr>
          <w:trHeight w:val="51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2</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体系认证</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3分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投标供应商具有有效期内的经国家认证认可监督管理委员会备案的质量管理体系认证证书、环境管理体系认证证书、职业健康安全管理体系认证证书，有1项得1分，最高得3分。（提供证书扫描件及国家认证认可监督管理委员会官网查询截图，否则不得分）</w:t>
            </w:r>
            <w:r/>
          </w:p>
        </w:tc>
      </w:tr>
      <w:tr>
        <w:trPr>
          <w:trHeight w:val="1425"/>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3</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人员配置</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9分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绿化项目负责人（</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分）：具有行政主管部门颁发的园林绿化工程师职称的，得1.5分；具有行政主管部门颁发的园林绿化高级工程师及以上职称的，得3分。</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环卫项目负责人（</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分）：具备行政主管部门颁发的环境类或环保类专业工程师职称的，得1.5分；具备行政主管部门颁发的环境类或环保类专业高级工程师及以上职称的，得3分。</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安全员（</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分）：具有安全相关证书（安全管理或安全培训或安全工程师相关证书）的，得3分。</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本项最高得9分。</w:t>
            </w:r>
            <w:r/>
          </w:p>
          <w:p>
            <w:pPr>
              <w:jc w:val="both"/>
              <w:rPr>
                <w:b/>
                <w:color w:val="000000" w:themeColor="text1"/>
                <w14:textFill>
                  <w14:solidFill>
                    <w14:schemeClr w14:val="tx1"/>
                  </w14:solidFill>
                </w14:textFill>
              </w:rPr>
            </w:pPr>
            <w:r>
              <w:rPr>
                <w:rFonts w:hint="eastAsia" w:cs="宋体" w:asciiTheme="minorEastAsia" w:hAnsiTheme="minorEastAsia" w:eastAsiaTheme="minorEastAsia"/>
                <w:b/>
                <w:color w:val="000000" w:themeColor="text1"/>
                <w:sz w:val="28"/>
                <w:szCs w:val="28"/>
                <w14:textFill>
                  <w14:solidFill>
                    <w14:schemeClr w14:val="tx1"/>
                  </w14:solidFill>
                </w14:textFill>
              </w:rPr>
              <w:t xml:space="preserve">以上所有人员须提供证书及近三个月任意一个月由投标供应商为其缴纳的社保证明材料，并提供承诺函（格式自拟，承诺以上所有人员均为供应商在职员工），否则不得分。</w:t>
            </w:r>
            <w:r/>
          </w:p>
        </w:tc>
      </w:tr>
      <w:tr>
        <w:trPr>
          <w:trHeight w:val="6606"/>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4</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作业机械设备配置</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20分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自有或租赁总质量≥16吨的洒水车，有</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1</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辆得</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分，最高得3分。</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自有或租赁总质量≥</w:t>
            </w:r>
            <w:r>
              <w:rPr>
                <w:rFonts w:cs="Calibri" w:asciiTheme="minorEastAsia" w:hAnsiTheme="minorEastAsia" w:eastAsiaTheme="minorEastAsia"/>
                <w:color w:val="000000" w:themeColor="text1"/>
                <w:sz w:val="28"/>
                <w:szCs w:val="28"/>
                <w14:textFill>
                  <w14:solidFill>
                    <w14:schemeClr w14:val="tx1"/>
                  </w14:solidFill>
                </w14:textFill>
              </w:rPr>
              <w:t xml:space="preserve">6.5</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吨的道路洗扫车，有</w:t>
            </w:r>
            <w:r>
              <w:rPr>
                <w:rFonts w:cs="Calibri" w:asciiTheme="minorEastAsia" w:hAnsiTheme="minorEastAsia" w:eastAsiaTheme="minorEastAsia"/>
                <w:color w:val="000000" w:themeColor="text1"/>
                <w:sz w:val="28"/>
                <w:szCs w:val="28"/>
                <w14:textFill>
                  <w14:solidFill>
                    <w14:schemeClr w14:val="tx1"/>
                  </w14:solidFill>
                </w14:textFill>
              </w:rPr>
              <w:t xml:space="preserve">1</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辆得</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最高得</w:t>
            </w:r>
            <w:r>
              <w:rPr>
                <w:rFonts w:hint="eastAsia" w:cs="Calibri" w:asciiTheme="minorEastAsia" w:hAnsiTheme="minorEastAsia" w:eastAsiaTheme="minorEastAsia"/>
                <w:bCs/>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自有或租赁总质量≥18吨雾炮车的，有1辆得3分，最高得3分。</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bookmarkStart w:id="46" w:name="OLE_LINK26"/>
            <w:r/>
            <w:bookmarkStart w:id="47" w:name="OLE_LINK27"/>
            <w:r>
              <w:rPr>
                <w:rFonts w:hint="eastAsia" w:cs="宋体" w:asciiTheme="minorEastAsia" w:hAnsiTheme="minorEastAsia"/>
                <w:color w:val="000000" w:themeColor="text1"/>
                <w:sz w:val="28"/>
                <w:szCs w:val="28"/>
                <w14:textFill>
                  <w14:solidFill>
                    <w14:schemeClr w14:val="tx1"/>
                  </w14:solidFill>
                </w14:textFill>
              </w:rPr>
              <w:t xml:space="preserve">以上车辆自有的，须提供车辆购置发票及年检有效期内的车辆行驶证扫描件，并提供车辆登记证或工信部“道路机动车辆生产企业及产品信息查询系统”查询截图等能够体现车辆参数信息的证明材料扫描件；租赁车辆须提供租用合同、出租方车辆购置发票及年检有效期内的车辆行驶证扫描件，并提供车辆登记证或工信部“道路机动车辆生产企业及产品信息查询系统”查询截图等能够体现车辆参数信息的证明材料扫描件，否则不得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bookmarkEnd w:id="46"/>
            <w:r/>
            <w:bookmarkEnd w:id="47"/>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投标人针对本项目配备至少包含草坪修剪机、吹风机、油锯、高枝油锯、水泵、打药机、割灌机、绿篱机等设备的，每有1项得1分，最高得8分。（自有设备的，提供设备购置发票扫描件；租赁设备的，提供租用合同及出租方设备购置发票扫描件，否则不得分）</w:t>
            </w:r>
            <w:r/>
          </w:p>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承诺中标后按需提供小型电动三轮保洁车、电动垃圾清运车的得</w:t>
            </w:r>
            <w:r>
              <w:rPr>
                <w:rFonts w:hint="eastAsia" w:cs="Calibri"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分。（提供承诺函加盖公章，格式自拟）</w:t>
            </w:r>
            <w:r/>
          </w:p>
        </w:tc>
      </w:tr>
      <w:tr>
        <w:trPr>
          <w:trHeight w:val="169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5</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智能信息化管理平台</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3分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bookmarkStart w:id="48" w:name="OLE_LINK32"/>
            <w:r/>
            <w:bookmarkStart w:id="49" w:name="OLE_LINK45"/>
            <w:r>
              <w:rPr>
                <w:rFonts w:hint="eastAsia" w:cs="宋体" w:asciiTheme="minorEastAsia" w:hAnsiTheme="minorEastAsia" w:eastAsiaTheme="minorEastAsia"/>
                <w:color w:val="000000" w:themeColor="text1"/>
                <w:sz w:val="28"/>
                <w:szCs w:val="28"/>
                <w14:textFill>
                  <w14:solidFill>
                    <w14:schemeClr w14:val="tx1"/>
                  </w14:solidFill>
                </w14:textFill>
              </w:rPr>
              <w:t xml:space="preserve">投标供应商具有智能信息化管理相关软件平台，能对</w:t>
            </w:r>
            <w:r>
              <w:rPr>
                <w:rFonts w:cs="宋体" w:asciiTheme="minorEastAsia" w:hAnsiTheme="minorEastAsia" w:eastAsiaTheme="minorEastAsia"/>
                <w:color w:val="000000" w:themeColor="text1"/>
                <w:sz w:val="28"/>
                <w:szCs w:val="28"/>
                <w14:textFill>
                  <w14:solidFill>
                    <w14:schemeClr w14:val="tx1"/>
                  </w14:solidFill>
                </w14:textFill>
              </w:rPr>
              <w:t xml:space="preserve">环卫作业中的人员、车辆实时</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数字化</w:t>
            </w:r>
            <w:r>
              <w:rPr>
                <w:rFonts w:cs="宋体" w:asciiTheme="minorEastAsia" w:hAnsiTheme="minorEastAsia" w:eastAsiaTheme="minorEastAsia"/>
                <w:color w:val="000000" w:themeColor="text1"/>
                <w:sz w:val="28"/>
                <w:szCs w:val="28"/>
                <w14:textFill>
                  <w14:solidFill>
                    <w14:schemeClr w14:val="tx1"/>
                  </w14:solidFill>
                </w14:textFill>
              </w:rPr>
              <w:t xml:space="preserve">监管，提供相关平台软件著作权证书或者平台</w:t>
            </w:r>
            <w:r>
              <w:rPr>
                <w:rFonts w:hint="eastAsia" w:hAnsi="宋体" w:cs="宋体"/>
                <w:color w:val="000000" w:themeColor="text1"/>
                <w:sz w:val="28"/>
                <w:szCs w:val="28"/>
                <w14:textFill>
                  <w14:solidFill>
                    <w14:schemeClr w14:val="tx1"/>
                  </w14:solidFill>
                </w14:textFill>
              </w:rPr>
              <w:t xml:space="preserve">系统服务完整流程截图</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等</w:t>
            </w:r>
            <w:r>
              <w:rPr>
                <w:rFonts w:cs="宋体" w:asciiTheme="minorEastAsia" w:hAnsiTheme="minorEastAsia" w:eastAsiaTheme="minorEastAsia"/>
                <w:color w:val="000000" w:themeColor="text1"/>
                <w:sz w:val="28"/>
                <w:szCs w:val="28"/>
                <w14:textFill>
                  <w14:solidFill>
                    <w14:schemeClr w14:val="tx1"/>
                  </w14:solidFill>
                </w14:textFill>
              </w:rPr>
              <w:t xml:space="preserve">证明材料的，得</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3分。</w:t>
            </w:r>
            <w:bookmarkEnd w:id="48"/>
            <w:r/>
            <w:bookmarkEnd w:id="49"/>
            <w:r/>
            <w:r/>
          </w:p>
        </w:tc>
      </w:tr>
      <w:tr>
        <w:trPr>
          <w:trHeight w:val="66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（三）服务方案（40分）</w:t>
            </w:r>
            <w:r/>
          </w:p>
        </w:tc>
      </w:tr>
      <w:tr>
        <w:trPr>
          <w:trHeight w:val="765"/>
        </w:trPr>
        <w:tc>
          <w:tcPr>
            <w:shd w:val="clear" w:color="auto" w:fill="auto"/>
            <w:tcW w:w="299"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项目理解及重难点分析</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8分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对项目背景情况、现状调研，对项目区域服务内容理解与分析，对项目区域环卫、绿化工作的重难点分析及解决措施，对项目的服务定位及整体设想、合理建议及可行的解决措施，优于采购需求的，得8分；符合采购需求的，得6分；不符合采购需求或者未提供的不得分。</w:t>
            </w:r>
            <w:r/>
          </w:p>
        </w:tc>
      </w:tr>
      <w:tr>
        <w:trPr>
          <w:trHeight w:val="1637"/>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2</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环卫机械化作业方案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8分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bookmarkStart w:id="50" w:name="OLE_LINK2"/>
            <w:r/>
            <w:bookmarkStart w:id="51" w:name="OLE_LINK3"/>
            <w:r>
              <w:rPr>
                <w:rFonts w:hint="eastAsia" w:cs="宋体" w:asciiTheme="minorEastAsia" w:hAnsiTheme="minorEastAsia" w:eastAsiaTheme="minorEastAsia"/>
                <w:color w:val="000000" w:themeColor="text1"/>
                <w:sz w:val="28"/>
                <w:szCs w:val="28"/>
                <w14:textFill>
                  <w14:solidFill>
                    <w14:schemeClr w14:val="tx1"/>
                  </w14:solidFill>
                </w14:textFill>
              </w:rPr>
              <w:t xml:space="preserve">根据投标人针对本项目提供的环卫机械化作业方案由评标委员会进行评审</w:t>
            </w:r>
            <w:bookmarkEnd w:id="50"/>
            <w:r/>
            <w:bookmarkEnd w:id="51"/>
            <w:r>
              <w:rPr>
                <w:rFonts w:hint="eastAsia" w:cs="宋体" w:asciiTheme="minorEastAsia" w:hAnsiTheme="minorEastAsia" w:eastAsiaTheme="minorEastAsia"/>
                <w:color w:val="000000" w:themeColor="text1"/>
                <w:sz w:val="28"/>
                <w:szCs w:val="28"/>
                <w14:textFill>
                  <w14:solidFill>
                    <w14:schemeClr w14:val="tx1"/>
                  </w14:solidFill>
                </w14:textFill>
              </w:rPr>
              <w:t xml:space="preserve">，方案优于采购需求的，得8分；符合采购需求的，得6分；不符合采购需求或者未提供的，不得分。</w:t>
            </w:r>
            <w:r/>
          </w:p>
        </w:tc>
      </w:tr>
      <w:tr>
        <w:trPr>
          <w:trHeight w:val="274"/>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cs="Calibri" w:asciiTheme="minorEastAsia" w:hAnsiTheme="minorEastAsia" w:eastAsiaTheme="minorEastAsia"/>
                <w:color w:val="000000" w:themeColor="text1"/>
                <w:sz w:val="28"/>
                <w:szCs w:val="28"/>
                <w14:textFill>
                  <w14:solidFill>
                    <w14:schemeClr w14:val="tx1"/>
                  </w14:solidFill>
                </w14:textFill>
              </w:rPr>
              <w:t xml:space="preserve">3</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环卫人工作业方案</w:t>
            </w:r>
            <w:r/>
          </w:p>
        </w:tc>
        <w:tc>
          <w:tcPr>
            <w:shd w:val="clear" w:color="auto" w:fill="auto"/>
            <w:tcW w:w="410"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6分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根据投标人针对本项目提供的环卫工人作业方案由评标委员会进行评审，方案优于采购需求的，得6分；符合采购需求的，得4分；不符合采购需求或者未提供的，不得分。</w:t>
            </w:r>
            <w:r/>
          </w:p>
        </w:tc>
      </w:tr>
      <w:tr>
        <w:trPr>
          <w:trHeight w:val="1125"/>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4</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绿化养护方案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8分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根据投标人针对本项目提供的绿化养护方案由评标委员会进行评审，方案优于采购需求的，得8分；符合采购需求的，得6分；不符合采购需求或者未提供的，不得分。</w:t>
            </w:r>
            <w:r/>
          </w:p>
        </w:tc>
      </w:tr>
      <w:tr>
        <w:trPr>
          <w:trHeight w:val="111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5</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应急保障方案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根据投标人针对本项目提供的应急保障方案由评标委员会进行评审，方案优于采购需求的，得5分；符合采购需求的，得3分；不符合采购需求或者未提供的，不得分。</w:t>
            </w:r>
            <w:r/>
          </w:p>
        </w:tc>
      </w:tr>
      <w:tr>
        <w:trPr>
          <w:trHeight w:val="146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6</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安全生产管理方案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14:textFill>
                  <w14:solidFill>
                    <w14:schemeClr w14:val="tx1"/>
                  </w14:solidFill>
                </w14:textFill>
              </w:rPr>
            </w:pPr>
            <w:r>
              <w:rPr>
                <w:rFonts w:hint="eastAsia" w:cs="Calibri" w:asciiTheme="minorEastAsia" w:hAnsiTheme="minorEastAsia" w:eastAsiaTheme="minorEastAsia"/>
                <w:color w:val="000000" w:themeColor="text1"/>
                <w:sz w:val="28"/>
                <w:szCs w:val="28"/>
                <w14:textFill>
                  <w14:solidFill>
                    <w14:schemeClr w14:val="tx1"/>
                  </w14:solidFill>
                </w14:textFill>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根据投标人针对本项目提供的安全生产管理方案由评标委员会进行评审，方案优于采购需求的，得5分；符合采购需求的，得3分；不符合采购需求或者未提供的，不得分。</w:t>
            </w:r>
            <w:r/>
          </w:p>
        </w:tc>
      </w:tr>
    </w:tbl>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本章说明：</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（一）本项目采用综合评分法。</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w:t>
      </w:r>
      <w:r>
        <w:rPr>
          <w:rFonts w:hint="eastAsia" w:ascii="宋体"/>
          <w:color w:val="000000" w:themeColor="text1"/>
          <w:sz w:val="30"/>
          <w:szCs w:val="30"/>
          <w14:textFill>
            <w14:solidFill>
              <w14:schemeClr w14:val="tx1"/>
            </w14:solidFill>
          </w14:textFill>
        </w:rPr>
        <w:t xml:space="preserve">本项目为非专门面向中小微企业采购的项目。根据《政府采购促进中小企业发展管理办法》规定，对小、微型企业承接服务的价格给予10%的扣除，用扣除后的价格参与评审</w:t>
      </w:r>
      <w:r>
        <w:rPr>
          <w:rFonts w:hint="eastAsia" w:ascii="宋体" w:hAnsi="宋体" w:cs="宋体"/>
          <w:color w:val="000000" w:themeColor="text1"/>
          <w:sz w:val="28"/>
          <w:szCs w:val="28"/>
          <w14:textFill>
            <w14:solidFill>
              <w14:schemeClr w14:val="tx1"/>
            </w14:solidFill>
          </w14:textFill>
        </w:rPr>
        <w:t xml:space="preserve">。</w:t>
      </w:r>
      <w:bookmarkStart w:id="52" w:name="_Toc522790134"/>
      <w:r/>
      <w:bookmarkStart w:id="53" w:name="_Toc523404699"/>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（三）已在兴化经济开发区公共服务外包项目（项目编号：JSZC-321281046-XHGT-G2026-0002）中标的四家供应商不得再参与本项目的投标活动。</w:t>
      </w:r>
      <w:r>
        <w:rPr>
          <w:rFonts w:ascii="宋体" w:hAnsi="宋体"/>
          <w:color w:val="000000" w:themeColor="text1"/>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第五章  拟签订的合同文本</w:t>
      </w:r>
      <w:bookmarkEnd w:id="52"/>
      <w:r/>
      <w:bookmarkEnd w:id="53"/>
      <w:r/>
      <w:r/>
    </w:p>
    <w:p>
      <w:pPr>
        <w:pStyle w:val="1007"/>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项目名称：</w:t>
      </w:r>
      <w:r/>
    </w:p>
    <w:p>
      <w:pPr>
        <w:pStyle w:val="1007"/>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项目编号：</w:t>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t xml:space="preserve">合</w:t>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t xml:space="preserve">同</w:t>
      </w:r>
      <w:r/>
    </w:p>
    <w:p>
      <w:pPr>
        <w:pStyle w:val="100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0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0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07"/>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  购  人：</w:t>
      </w:r>
      <w:r/>
    </w:p>
    <w:p>
      <w:pPr>
        <w:pStyle w:val="1007"/>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成交供应商：</w:t>
      </w:r>
      <w:r/>
    </w:p>
    <w:p>
      <w:pPr>
        <w:pStyle w:val="1007"/>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合同签订日期：   年  月  日</w:t>
      </w:r>
      <w:r/>
    </w:p>
    <w:p>
      <w:pPr>
        <w:pStyle w:val="733"/>
        <w:ind w:firstLine="560"/>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pStyle w:val="733"/>
        <w:ind w:firstLine="560"/>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33"/>
        <w:ind w:firstLine="480"/>
        <w:spacing w:line="36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jc w:val="left"/>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jc w:val="center"/>
        <w:rPr>
          <w:rFonts w:ascii="宋体" w:hAnsi="宋体"/>
          <w:b/>
          <w:color w:val="000000" w:themeColor="text1"/>
          <w:sz w:val="72"/>
          <w:szCs w:val="72"/>
          <w14:textFill>
            <w14:solidFill>
              <w14:schemeClr w14:val="tx1"/>
            </w14:solidFill>
          </w14:textFill>
        </w:rPr>
      </w:pPr>
      <w:r/>
      <w:bookmarkStart w:id="54" w:name="_Toc523404700"/>
      <w:r/>
      <w:bookmarkStart w:id="55" w:name="_Toc522790135"/>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eastAsia="黑体"/>
          <w:b/>
          <w:color w:val="000000" w:themeColor="text1"/>
          <w:sz w:val="72"/>
          <w:szCs w:val="72"/>
          <w14:textFill>
            <w14:solidFill>
              <w14:schemeClr w14:val="tx1"/>
            </w14:solidFill>
          </w14:textFill>
        </w:rPr>
      </w:pPr>
      <w:r>
        <w:rPr>
          <w:rFonts w:hint="eastAsia" w:ascii="黑体" w:eastAsia="黑体"/>
          <w:b/>
          <w:color w:val="000000" w:themeColor="text1"/>
          <w:sz w:val="72"/>
          <w:szCs w:val="72"/>
          <w14:textFill>
            <w14:solidFill>
              <w14:schemeClr w14:val="tx1"/>
            </w14:solidFill>
          </w14:textFill>
        </w:rPr>
        <w:t xml:space="preserve">江苏省兴化经济开发区管理委员会</w:t>
      </w:r>
      <w:r/>
    </w:p>
    <w:p>
      <w:pPr>
        <w:jc w:val="center"/>
        <w:rPr>
          <w:rFonts w:ascii="黑体" w:eastAsia="黑体"/>
          <w:b/>
          <w:color w:val="000000" w:themeColor="text1"/>
          <w:sz w:val="72"/>
          <w:szCs w:val="72"/>
          <w14:textFill>
            <w14:solidFill>
              <w14:schemeClr w14:val="tx1"/>
            </w14:solidFill>
          </w14:textFill>
        </w:rPr>
      </w:pPr>
      <w:r>
        <w:rPr>
          <w:rFonts w:hint="eastAsia" w:ascii="黑体" w:eastAsia="黑体"/>
          <w:b/>
          <w:color w:val="000000" w:themeColor="text1"/>
          <w:sz w:val="72"/>
          <w:szCs w:val="72"/>
          <w14:textFill>
            <w14:solidFill>
              <w14:schemeClr w14:val="tx1"/>
            </w14:solidFill>
          </w14:textFill>
        </w:rPr>
        <w:t xml:space="preserve">合同</w:t>
      </w:r>
      <w:r/>
    </w:p>
    <w:p>
      <w:pPr>
        <w:jc w:val="center"/>
        <w:rPr>
          <w:rFonts w:ascii="黑体" w:eastAsia="黑体"/>
          <w:b/>
          <w:color w:val="000000" w:themeColor="text1"/>
          <w:spacing w:val="74"/>
          <w:sz w:val="32"/>
          <w:szCs w:val="32"/>
          <w14:textFill>
            <w14:solidFill>
              <w14:schemeClr w14:val="tx1"/>
            </w14:solidFill>
          </w14:textFill>
        </w:rPr>
      </w:pPr>
      <w:r>
        <w:rPr>
          <w:rFonts w:ascii="黑体" w:eastAsia="黑体"/>
          <w:b/>
          <w:color w:val="000000" w:themeColor="text1"/>
          <w:spacing w:val="74"/>
          <w:sz w:val="32"/>
          <w:szCs w:val="32"/>
          <w14:textFill>
            <w14:solidFill>
              <w14:schemeClr w14:val="tx1"/>
            </w14:solidFill>
          </w14:textFill>
        </w:rPr>
      </w:r>
      <w:r/>
    </w:p>
    <w:p>
      <w:pPr>
        <w:rPr>
          <w:rFonts w:ascii="黑体" w:eastAsia="黑体"/>
          <w:b/>
          <w:bCs/>
          <w:color w:val="000000" w:themeColor="text1"/>
          <w:sz w:val="32"/>
          <w:szCs w:val="32"/>
          <w14:textFill>
            <w14:solidFill>
              <w14:schemeClr w14:val="tx1"/>
            </w14:solidFill>
          </w14:textFill>
        </w:rPr>
      </w:pPr>
      <w:r>
        <w:rPr>
          <w:rFonts w:ascii="黑体" w:eastAsia="黑体"/>
          <w:b/>
          <w:bCs/>
          <w:color w:val="000000" w:themeColor="text1"/>
          <w:sz w:val="32"/>
          <w:szCs w:val="32"/>
          <w14:textFill>
            <w14:solidFill>
              <w14:schemeClr w14:val="tx1"/>
            </w14:solidFill>
          </w14:textFill>
        </w:rPr>
      </w:r>
      <w:r/>
    </w:p>
    <w:p>
      <w:pPr>
        <w:ind w:left="4205" w:hanging="1597"/>
        <w:rPr>
          <w:rFonts w:ascii="黑体" w:eastAsia="黑体"/>
          <w:b/>
          <w:color w:val="000000" w:themeColor="text1"/>
          <w:sz w:val="32"/>
          <w:szCs w:val="32"/>
          <w:u w:val="single"/>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合同名称：</w:t>
      </w:r>
      <w:r>
        <w:rPr>
          <w:rFonts w:hint="eastAsia" w:ascii="黑体" w:eastAsia="黑体"/>
          <w:b/>
          <w:color w:val="000000" w:themeColor="text1"/>
          <w:sz w:val="32"/>
          <w:szCs w:val="32"/>
          <w:u w:val="single"/>
          <w14:textFill>
            <w14:solidFill>
              <w14:schemeClr w14:val="tx1"/>
            </w14:solidFill>
          </w14:textFill>
        </w:rPr>
        <w:t xml:space="preserve">兴化经济开发区公共服务外包（多线合一）合同</w:t>
      </w:r>
      <w:r/>
    </w:p>
    <w:p>
      <w:pPr>
        <w:ind w:firstLine="2715"/>
        <w:rPr>
          <w:rFonts w:ascii="黑体" w:eastAsia="黑体"/>
          <w:b/>
          <w:color w:val="000000" w:themeColor="text1"/>
          <w:szCs w:val="21"/>
          <w:u w:val="single"/>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合同编号：</w:t>
      </w:r>
      <w:r/>
    </w:p>
    <w:p>
      <w:pPr>
        <w:ind w:firstLine="2715"/>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采购方式：</w:t>
      </w:r>
      <w:r>
        <w:rPr>
          <w:rFonts w:hint="eastAsia" w:ascii="黑体" w:eastAsia="黑体"/>
          <w:b/>
          <w:color w:val="000000" w:themeColor="text1"/>
          <w:sz w:val="32"/>
          <w:szCs w:val="32"/>
          <w:u w:val="single"/>
          <w14:textFill>
            <w14:solidFill>
              <w14:schemeClr w14:val="tx1"/>
            </w14:solidFill>
          </w14:textFill>
        </w:rPr>
        <w:t xml:space="preserve">公开招标</w:t>
      </w:r>
      <w:r/>
    </w:p>
    <w:p>
      <w:pPr>
        <w:ind w:firstLine="2715"/>
        <w:rPr>
          <w:rFonts w:hint="eastAsia" w:ascii="黑体" w:eastAsia="黑体"/>
          <w:b/>
          <w:color w:val="000000" w:themeColor="text1"/>
          <w:sz w:val="32"/>
          <w:szCs w:val="32"/>
          <w:u w:val="single"/>
          <w:lang w:eastAsia="zh-CN"/>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采购编号：</w:t>
      </w:r>
      <w:r>
        <w:rPr>
          <w:rFonts w:hint="eastAsia" w:ascii="黑体" w:eastAsia="黑体"/>
          <w:b/>
          <w:color w:val="000000" w:themeColor="text1"/>
          <w:sz w:val="32"/>
          <w:szCs w:val="32"/>
          <w:u w:val="single"/>
          <w14:textFill>
            <w14:solidFill>
              <w14:schemeClr w14:val="tx1"/>
            </w14:solidFill>
          </w14:textFill>
        </w:rPr>
        <w:t xml:space="preserve">JSZC-321281046-XHGT-</w:t>
      </w:r>
      <w:r>
        <w:rPr>
          <w:rFonts w:hint="eastAsia" w:ascii="黑体" w:eastAsia="黑体"/>
          <w:b/>
          <w:color w:val="000000" w:themeColor="text1"/>
          <w:sz w:val="32"/>
          <w:szCs w:val="32"/>
          <w:u w:val="single"/>
          <w:lang w:eastAsia="zh-CN"/>
          <w14:textFill>
            <w14:solidFill>
              <w14:schemeClr w14:val="tx1"/>
            </w14:solidFill>
          </w14:textFill>
        </w:rPr>
        <w:t xml:space="preserve">G2026-0008</w:t>
      </w:r>
      <w:r/>
    </w:p>
    <w:p>
      <w:pPr>
        <w:ind w:firstLine="2715"/>
        <w:rPr>
          <w:rFonts w:ascii="黑体" w:eastAsia="黑体"/>
          <w:b/>
          <w:color w:val="000000" w:themeColor="text1"/>
          <w:sz w:val="32"/>
          <w:szCs w:val="32"/>
          <w:u w:val="single"/>
          <w14:textFill>
            <w14:solidFill>
              <w14:schemeClr w14:val="tx1"/>
            </w14:solidFill>
          </w14:textFill>
        </w:rPr>
      </w:pPr>
      <w:r>
        <w:rPr>
          <w:rFonts w:ascii="黑体" w:eastAsia="黑体"/>
          <w:b/>
          <w:color w:val="000000" w:themeColor="text1"/>
          <w:sz w:val="32"/>
          <w:szCs w:val="32"/>
          <w:u w:val="single"/>
          <w14:textFill>
            <w14:solidFill>
              <w14:schemeClr w14:val="tx1"/>
            </w14:solidFill>
          </w14:textFill>
        </w:rPr>
      </w:r>
      <w:r/>
    </w:p>
    <w:p>
      <w:pPr>
        <w:jc w:val="center"/>
        <w:rPr>
          <w:rFonts w:ascii="黑体" w:eastAsia="黑体"/>
          <w:b/>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r>
      <w:r/>
    </w:p>
    <w:p>
      <w:pPr>
        <w:jc w:val="center"/>
        <w:rPr>
          <w:rFonts w:ascii="黑体" w:eastAsia="黑体"/>
          <w:b/>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r>
      <w:r/>
    </w:p>
    <w:p>
      <w:pPr>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u w:val="single"/>
          <w14:textFill>
            <w14:solidFill>
              <w14:schemeClr w14:val="tx1"/>
            </w14:solidFill>
          </w14:textFill>
        </w:rPr>
        <w:t xml:space="preserve">2026</w:t>
      </w:r>
      <w:r>
        <w:rPr>
          <w:rFonts w:hint="eastAsia" w:ascii="黑体" w:eastAsia="黑体"/>
          <w:b/>
          <w:color w:val="000000" w:themeColor="text1"/>
          <w:sz w:val="32"/>
          <w:szCs w:val="32"/>
          <w14:textFill>
            <w14:solidFill>
              <w14:schemeClr w14:val="tx1"/>
            </w14:solidFill>
          </w14:textFill>
        </w:rPr>
        <w:t xml:space="preserve">年</w:t>
      </w:r>
      <w:r/>
    </w:p>
    <w:p>
      <w:pPr>
        <w:jc w:val="center"/>
        <w:rPr>
          <w:rFonts w:ascii="黑体" w:eastAsia="黑体"/>
          <w:b/>
          <w:color w:val="000000" w:themeColor="text1"/>
          <w:spacing w:val="80"/>
          <w:sz w:val="28"/>
          <w:szCs w:val="30"/>
          <w14:textFill>
            <w14:solidFill>
              <w14:schemeClr w14:val="tx1"/>
            </w14:solidFill>
          </w14:textFill>
        </w:rPr>
      </w:pPr>
      <w:r>
        <w:rPr>
          <w:rFonts w:ascii="黑体" w:eastAsia="黑体"/>
          <w:b/>
          <w:color w:val="000000" w:themeColor="text1"/>
          <w:spacing w:val="80"/>
          <w:sz w:val="28"/>
          <w:szCs w:val="30"/>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500" w:lineRule="exact"/>
        <w:rPr>
          <w:rFonts w:ascii="宋体" w:hAnsi="宋体"/>
          <w:color w:val="000000" w:themeColor="text1"/>
          <w:sz w:val="28"/>
          <w:szCs w:val="28"/>
          <w14:textFill>
            <w14:solidFill>
              <w14:schemeClr w14:val="tx1"/>
            </w14:solidFill>
          </w14:textFill>
        </w:rPr>
      </w:pPr>
      <w:r>
        <w:rPr>
          <w:rFonts w:hint="eastAsia" w:ascii="宋体"/>
          <w:b/>
          <w:color w:val="000000" w:themeColor="text1"/>
          <w:sz w:val="24"/>
          <w:lang w:val="zh-CN"/>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政府采购合同</w:t>
      </w:r>
      <w:r>
        <w:rPr>
          <w:rFonts w:hint="eastAsia" w:ascii="宋体" w:hAnsi="宋体"/>
          <w:b/>
          <w:bCs/>
          <w:color w:val="000000" w:themeColor="text1"/>
          <w:sz w:val="28"/>
          <w:szCs w:val="28"/>
          <w14:textFill>
            <w14:solidFill>
              <w14:schemeClr w14:val="tx1"/>
            </w14:solidFill>
          </w14:textFill>
        </w:rPr>
        <w:t xml:space="preserve">（参考）</w:t>
      </w:r>
      <w:r/>
    </w:p>
    <w:tbl>
      <w:tblPr>
        <w:tblStyle w:val="73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777"/>
        <w:gridCol w:w="4185"/>
      </w:tblGrid>
      <w:tr>
        <w:trPr>
          <w:jc w:val="center"/>
          <w:trHeight w:val="1233"/>
        </w:trPr>
        <w:tc>
          <w:tcPr>
            <w:tcW w:w="2899"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甲方（采购人）：</w:t>
            </w:r>
            <w:r/>
          </w:p>
          <w:p>
            <w:pPr>
              <w:spacing w:line="36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联系人：</w:t>
            </w:r>
            <w:r/>
          </w:p>
        </w:tc>
        <w:tc>
          <w:tcPr>
            <w:tcW w:w="2100"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cs="仿宋_GB2312" w:asciiTheme="minorEastAsia" w:hAnsiTheme="minorEastAsia" w:eastAsiaTheme="minorEastAsia"/>
                <w:bCs/>
                <w:color w:val="000000" w:themeColor="text1"/>
                <w:sz w:val="28"/>
                <w:szCs w:val="28"/>
                <w14:textFill>
                  <w14:solidFill>
                    <w14:schemeClr w14:val="tx1"/>
                  </w14:solidFill>
                </w14:textFill>
              </w:rPr>
            </w:r>
            <w:r/>
          </w:p>
        </w:tc>
      </w:tr>
      <w:tr>
        <w:trPr>
          <w:jc w:val="center"/>
          <w:trHeight w:val="1175"/>
        </w:trPr>
        <w:tc>
          <w:tcPr>
            <w:tcW w:w="2899"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乙方（供应商）：</w:t>
            </w:r>
            <w:r/>
          </w:p>
          <w:p>
            <w:pPr>
              <w:spacing w:line="36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联系人：</w:t>
            </w:r>
            <w:r/>
          </w:p>
        </w:tc>
        <w:tc>
          <w:tcPr>
            <w:tcW w:w="2100"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cs="仿宋_GB2312" w:asciiTheme="minorEastAsia" w:hAnsiTheme="minorEastAsia" w:eastAsiaTheme="minorEastAsia"/>
                <w:bCs/>
                <w:color w:val="000000" w:themeColor="text1"/>
                <w:sz w:val="28"/>
                <w:szCs w:val="28"/>
                <w14:textFill>
                  <w14:solidFill>
                    <w14:schemeClr w14:val="tx1"/>
                  </w14:solidFill>
                </w14:textFill>
              </w:rPr>
            </w:r>
            <w:r/>
          </w:p>
        </w:tc>
      </w:tr>
    </w:tbl>
    <w:p>
      <w:pPr>
        <w:ind w:firstLine="700"/>
        <w:spacing w:line="360" w:lineRule="auto"/>
        <w:rPr>
          <w:rFonts w:cs="仿宋_GB2312" w:asciiTheme="minorEastAsia" w:hAnsiTheme="minorEastAsia" w:eastAsiaTheme="minorEastAsia"/>
          <w:color w:val="000000" w:themeColor="text1"/>
          <w:sz w:val="28"/>
          <w:szCs w:val="28"/>
          <w14:textFill>
            <w14:solidFill>
              <w14:schemeClr w14:val="tx1"/>
            </w14:solidFill>
          </w14:textFill>
        </w:rPr>
      </w:pPr>
      <w:r>
        <w:rPr>
          <w:rFonts w:cs="仿宋_GB2312" w:asciiTheme="minorEastAsia" w:hAnsiTheme="minorEastAsia" w:eastAsiaTheme="minorEastAsia"/>
          <w:color w:val="000000" w:themeColor="text1"/>
          <w:sz w:val="28"/>
          <w:szCs w:val="28"/>
          <w14:textFill>
            <w14:solidFill>
              <w14:schemeClr w14:val="tx1"/>
            </w14:solidFill>
          </w14:textFill>
        </w:rPr>
      </w:r>
      <w:r/>
    </w:p>
    <w:p>
      <w:pPr>
        <w:ind w:firstLine="700"/>
        <w:spacing w:line="360" w:lineRule="auto"/>
        <w:rPr>
          <w:rFonts w:cs="仿宋_GB2312" w:asciiTheme="minorEastAsia" w:hAnsiTheme="minorEastAsia" w:eastAsiaTheme="minorEastAsia"/>
          <w:color w:val="000000" w:themeColor="text1"/>
          <w:sz w:val="28"/>
          <w:szCs w:val="28"/>
          <w14:textFill>
            <w14:solidFill>
              <w14:schemeClr w14:val="tx1"/>
            </w14:solidFill>
          </w14:textFill>
        </w:rPr>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依据甲方委托 </w:t>
      </w:r>
      <w:r>
        <w:rPr>
          <w:rFonts w:hint="eastAsia" w:cs="仿宋_GB2312" w:asciiTheme="minorEastAsia" w:hAnsiTheme="minorEastAsia" w:eastAsiaTheme="minorEastAsia"/>
          <w:color w:val="000000" w:themeColor="text1"/>
          <w:sz w:val="28"/>
          <w:szCs w:val="28"/>
          <w:u w:val="single"/>
          <w14:textFill>
            <w14:solidFill>
              <w14:schemeClr w14:val="tx1"/>
            </w14:solidFill>
          </w14:textFill>
        </w:rPr>
        <w:t xml:space="preserve">兴化国投项目管理有限公司 </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进行本项目政府采购</w:t>
      </w:r>
      <w:r>
        <w:rPr>
          <w:rFonts w:hint="eastAsia" w:cs="仿宋_GB2312" w:asciiTheme="minorEastAsia" w:hAnsiTheme="minorEastAsia" w:eastAsiaTheme="minorEastAsia"/>
          <w:color w:val="000000" w:themeColor="text1"/>
          <w:sz w:val="28"/>
          <w:szCs w:val="28"/>
          <w:u w:val="single"/>
          <w14:textFill>
            <w14:solidFill>
              <w14:schemeClr w14:val="tx1"/>
            </w14:solidFill>
          </w14:textFill>
        </w:rPr>
        <w:t xml:space="preserve">（项目编号：     号）</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的采购结果，确定乙方为本次中标供应商，现依照招标文件、乙方的投标文件及相关文件的内容，签订本合同书。</w:t>
      </w:r>
      <w:r/>
    </w:p>
    <w:p>
      <w:pPr>
        <w:ind w:firstLine="562"/>
        <w:spacing w:line="360" w:lineRule="auto"/>
        <w:rPr>
          <w:rFonts w:asciiTheme="minorEastAsia" w:hAnsiTheme="minorEastAsia" w:eastAsiaTheme="minorEastAsia"/>
          <w:b/>
          <w:bCs/>
          <w:color w:val="000000" w:themeColor="text1"/>
          <w:sz w:val="28"/>
          <w:szCs w:val="28"/>
          <w14:textFill>
            <w14:solidFill>
              <w14:schemeClr w14:val="tx1"/>
            </w14:solidFill>
          </w14:textFill>
        </w:rPr>
      </w:pPr>
      <w:r/>
      <w:bookmarkStart w:id="56" w:name="_Toc434662334"/>
      <w:r>
        <w:rPr>
          <w:rFonts w:hint="eastAsia" w:asciiTheme="minorEastAsia" w:hAnsiTheme="minorEastAsia" w:eastAsiaTheme="minorEastAsia"/>
          <w:b/>
          <w:bCs/>
          <w:color w:val="000000" w:themeColor="text1"/>
          <w:sz w:val="28"/>
          <w:szCs w:val="28"/>
          <w14:textFill>
            <w14:solidFill>
              <w14:schemeClr w14:val="tx1"/>
            </w14:solidFill>
          </w14:textFill>
        </w:rPr>
        <w:t xml:space="preserve">一、合同内容：</w:t>
      </w:r>
      <w:r/>
    </w:p>
    <w:p>
      <w:pPr>
        <w:ind w:firstLine="560"/>
        <w:spacing w:line="360" w:lineRule="auto"/>
        <w:rPr>
          <w:rFonts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1.1项目名称：</w:t>
      </w:r>
      <w:r/>
    </w:p>
    <w:p>
      <w:pPr>
        <w:ind w:firstLine="560"/>
        <w:spacing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1.2项目编号：  </w:t>
      </w:r>
      <w:r/>
    </w:p>
    <w:p>
      <w:pPr>
        <w:ind w:firstLine="560"/>
        <w:spacing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1.3</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项目概况：详见招标文件</w:t>
      </w:r>
      <w:r>
        <w:rPr>
          <w:rFonts w:hint="eastAsia" w:asciiTheme="minorEastAsia" w:hAnsiTheme="minorEastAsia" w:eastAsiaTheme="minorEastAsia"/>
          <w:color w:val="000000" w:themeColor="text1"/>
          <w:sz w:val="28"/>
          <w:szCs w:val="28"/>
          <w14:textFill>
            <w14:solidFill>
              <w14:schemeClr w14:val="tx1"/>
            </w14:solidFill>
          </w14:textFill>
        </w:rPr>
        <w:t xml:space="preserve">。</w:t>
      </w:r>
      <w:r/>
    </w:p>
    <w:p>
      <w:pPr>
        <w:ind w:firstLine="560"/>
        <w:spacing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1.4下列文件为本合同不可分割部分：</w:t>
      </w:r>
      <w:r/>
    </w:p>
    <w:p>
      <w:pPr>
        <w:ind w:firstLine="560"/>
        <w:spacing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（1）中标通知书；    （2）乙方的投标文件；      （3）招标文件；</w:t>
      </w:r>
      <w:r/>
    </w:p>
    <w:p>
      <w:pPr>
        <w:ind w:firstLine="560"/>
        <w:spacing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（4）乙方在投标过程中所作的其它承诺、声明、书面澄清等。</w:t>
      </w:r>
      <w:r/>
    </w:p>
    <w:p>
      <w:pPr>
        <w:ind w:firstLine="560"/>
        <w:spacing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1.5服务期限：3年。合同一年一签，第一年服务到期后若供应商按照合同严格履约且考核合格，双方将继续签订下一年的政府采购合同；反之，采购人有权终止服务合同。</w:t>
      </w:r>
      <w:r/>
    </w:p>
    <w:p>
      <w:pPr>
        <w:ind w:firstLine="56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二、 合同价款及付款步骤及方式：</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2.1合同价款：人民币元整  小写：元；</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2.2付款方式：</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合同生效后，按月进行考核，次</w:t>
      </w:r>
      <w:r>
        <w:rPr>
          <w:rFonts w:cs="宋体" w:asciiTheme="minorEastAsia" w:hAnsiTheme="minorEastAsia" w:eastAsiaTheme="minorEastAsia"/>
          <w:color w:val="000000" w:themeColor="text1"/>
          <w:sz w:val="28"/>
          <w:szCs w:val="28"/>
          <w14:textFill>
            <w14:solidFill>
              <w14:schemeClr w14:val="tx1"/>
            </w14:solidFill>
          </w14:textFill>
        </w:rPr>
        <w:t xml:space="preserve">月结算，</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中</w:t>
      </w:r>
      <w:r>
        <w:rPr>
          <w:rFonts w:cs="宋体" w:asciiTheme="minorEastAsia" w:hAnsiTheme="minorEastAsia" w:eastAsiaTheme="minorEastAsia"/>
          <w:color w:val="000000" w:themeColor="text1"/>
          <w:sz w:val="28"/>
          <w:szCs w:val="28"/>
          <w14:textFill>
            <w14:solidFill>
              <w14:schemeClr w14:val="tx1"/>
            </w14:solidFill>
          </w14:textFill>
        </w:rPr>
        <w:t xml:space="preserve">标</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方每月开票金额=合同年</w:t>
      </w:r>
      <w:r>
        <w:rPr>
          <w:rFonts w:cs="宋体" w:asciiTheme="minorEastAsia" w:hAnsiTheme="minorEastAsia" w:eastAsiaTheme="minorEastAsia"/>
          <w:color w:val="000000" w:themeColor="text1"/>
          <w:sz w:val="28"/>
          <w:szCs w:val="28"/>
          <w14:textFill>
            <w14:solidFill>
              <w14:schemeClr w14:val="tx1"/>
            </w14:solidFill>
          </w14:textFill>
        </w:rPr>
        <w:t xml:space="preserve">度</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总金额/</w:t>
      </w:r>
      <w:r>
        <w:rPr>
          <w:rFonts w:cs="宋体" w:asciiTheme="minorEastAsia" w:hAnsiTheme="minorEastAsia" w:eastAsiaTheme="minorEastAsia"/>
          <w:color w:val="000000" w:themeColor="text1"/>
          <w:sz w:val="28"/>
          <w:szCs w:val="28"/>
          <w14:textFill>
            <w14:solidFill>
              <w14:schemeClr w14:val="tx1"/>
            </w14:solidFill>
          </w14:textFill>
        </w:rPr>
        <w:t xml:space="preserve">12</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-考核扣款金额，采购方根据财政拨款实际情况进行支付。</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考核采用月度百分制，环卫、绿化各100分，月度考核综合得分为两项平均值。环卫及绿化考核根据考核细则进行扣分，月度考核综合得分</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在90分(含)以上的不扣当月服务费用；月度考核综合得分在80分（含）至90分的，扣款为月度合同金额*（90-考核得分）*1‰；月度考核综合得分在70分（含）至80分的，扣款为月度合同金额*（90-考核得分）*2‰；月度考核综合得分在60分（含）至70分的，扣款为月度合同金额*（90-考核得分）*3‰；考核分值60分以下的，扣款为月度合同金额*（90-考核得分）*4‰；如中标方连续2个月月度考核综合得分低于60分或一年内累计3次月度考核综合得分低于60分的，采购方有权终止合同，中标方须无条件办理移交、退场手续</w:t>
      </w:r>
      <w:r>
        <w:rPr>
          <w:rFonts w:cs="宋体" w:asciiTheme="minorEastAsia" w:hAnsiTheme="minorEastAsia" w:eastAsiaTheme="minorEastAsia"/>
          <w:color w:val="000000" w:themeColor="text1"/>
          <w:sz w:val="28"/>
          <w:szCs w:val="28"/>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日</w:t>
      </w:r>
      <w:r>
        <w:rPr>
          <w:rFonts w:cs="宋体" w:asciiTheme="minorEastAsia" w:hAnsiTheme="minorEastAsia" w:eastAsiaTheme="minorEastAsia"/>
          <w:color w:val="000000" w:themeColor="text1"/>
          <w:sz w:val="28"/>
          <w:szCs w:val="28"/>
          <w14:textFill>
            <w14:solidFill>
              <w14:schemeClr w14:val="tx1"/>
            </w14:solidFill>
          </w14:textFill>
        </w:rPr>
        <w:t xml:space="preserve">常巡查：</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巡查</w:t>
      </w:r>
      <w:r>
        <w:rPr>
          <w:rFonts w:cs="宋体" w:asciiTheme="minorEastAsia" w:hAnsiTheme="minorEastAsia" w:eastAsiaTheme="minorEastAsia"/>
          <w:color w:val="000000" w:themeColor="text1"/>
          <w:sz w:val="28"/>
          <w:szCs w:val="28"/>
          <w14:textFill>
            <w14:solidFill>
              <w14:schemeClr w14:val="tx1"/>
            </w14:solidFill>
          </w14:textFill>
        </w:rPr>
        <w:t xml:space="preserve">人员在日常巡查过程中，发现问题用水印</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相</w:t>
      </w:r>
      <w:r>
        <w:rPr>
          <w:rFonts w:cs="宋体" w:asciiTheme="minorEastAsia" w:hAnsiTheme="minorEastAsia" w:eastAsiaTheme="minorEastAsia"/>
          <w:color w:val="000000" w:themeColor="text1"/>
          <w:sz w:val="28"/>
          <w:szCs w:val="28"/>
          <w14:textFill>
            <w14:solidFill>
              <w14:schemeClr w14:val="tx1"/>
            </w14:solidFill>
          </w14:textFill>
        </w:rPr>
        <w:t xml:space="preserve">机拍照上传，中标方在</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规</w:t>
      </w:r>
      <w:r>
        <w:rPr>
          <w:rFonts w:cs="宋体" w:asciiTheme="minorEastAsia" w:hAnsiTheme="minorEastAsia" w:eastAsiaTheme="minorEastAsia"/>
          <w:color w:val="000000" w:themeColor="text1"/>
          <w:sz w:val="28"/>
          <w:szCs w:val="28"/>
          <w14:textFill>
            <w14:solidFill>
              <w14:schemeClr w14:val="tx1"/>
            </w14:solidFill>
          </w14:textFill>
        </w:rPr>
        <w:t xml:space="preserve">定时间内响应处置的不扣分，超过时间的按考核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项</w:t>
      </w:r>
      <w:r>
        <w:rPr>
          <w:rFonts w:cs="宋体" w:asciiTheme="minorEastAsia" w:hAnsiTheme="minorEastAsia" w:eastAsiaTheme="minorEastAsia"/>
          <w:color w:val="000000" w:themeColor="text1"/>
          <w:sz w:val="28"/>
          <w:szCs w:val="28"/>
          <w14:textFill>
            <w14:solidFill>
              <w14:schemeClr w14:val="tx1"/>
            </w14:solidFill>
          </w14:textFill>
        </w:rPr>
        <w:t xml:space="preserve">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底公共事业办根据当月巡查扣分情况</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汇总在</w:t>
      </w:r>
      <w:r>
        <w:rPr>
          <w:rFonts w:cs="宋体" w:asciiTheme="minorEastAsia" w:hAnsiTheme="minorEastAsia" w:eastAsiaTheme="minorEastAsia"/>
          <w:color w:val="000000" w:themeColor="text1"/>
          <w:sz w:val="28"/>
          <w:szCs w:val="28"/>
          <w14:textFill>
            <w14:solidFill>
              <w14:schemeClr w14:val="tx1"/>
            </w14:solidFill>
          </w14:textFill>
        </w:rPr>
        <w:t xml:space="preserve">考核中进行扣分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一般保</w:t>
      </w:r>
      <w:r>
        <w:rPr>
          <w:rFonts w:cs="宋体" w:asciiTheme="minorEastAsia" w:hAnsiTheme="minorEastAsia" w:eastAsiaTheme="minorEastAsia"/>
          <w:color w:val="000000" w:themeColor="text1"/>
          <w:sz w:val="28"/>
          <w:szCs w:val="28"/>
          <w14:textFill>
            <w14:solidFill>
              <w14:schemeClr w14:val="tx1"/>
            </w14:solidFill>
          </w14:textFill>
        </w:rPr>
        <w:t xml:space="preserve">洁</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问题</w:t>
      </w:r>
      <w:r>
        <w:rPr>
          <w:rFonts w:cs="宋体" w:asciiTheme="minorEastAsia" w:hAnsiTheme="minorEastAsia" w:eastAsiaTheme="minorEastAsia"/>
          <w:color w:val="000000" w:themeColor="text1"/>
          <w:sz w:val="28"/>
          <w:szCs w:val="28"/>
          <w14:textFill>
            <w14:solidFill>
              <w14:schemeClr w14:val="tx1"/>
            </w14:solidFill>
          </w14:textFill>
        </w:rPr>
        <w:t xml:space="preserve">响应时间为一小时</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突发事故、建筑</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垃圾</w:t>
      </w:r>
      <w:r>
        <w:rPr>
          <w:rFonts w:cs="宋体" w:asciiTheme="minorEastAsia" w:hAnsiTheme="minorEastAsia" w:eastAsiaTheme="minorEastAsia"/>
          <w:color w:val="000000" w:themeColor="text1"/>
          <w:sz w:val="28"/>
          <w:szCs w:val="28"/>
          <w14:textFill>
            <w14:solidFill>
              <w14:schemeClr w14:val="tx1"/>
            </w14:solidFill>
          </w14:textFill>
        </w:rPr>
        <w:t xml:space="preserve">偷倒等</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特</w:t>
      </w:r>
      <w:r>
        <w:rPr>
          <w:rFonts w:cs="宋体" w:asciiTheme="minorEastAsia" w:hAnsiTheme="minorEastAsia" w:eastAsiaTheme="minorEastAsia"/>
          <w:color w:val="000000" w:themeColor="text1"/>
          <w:sz w:val="28"/>
          <w:szCs w:val="28"/>
          <w14:textFill>
            <w14:solidFill>
              <w14:schemeClr w14:val="tx1"/>
            </w14:solidFill>
          </w14:textFill>
        </w:rPr>
        <w:t xml:space="preserve">殊情况可</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放</w:t>
      </w:r>
      <w:r>
        <w:rPr>
          <w:rFonts w:cs="宋体" w:asciiTheme="minorEastAsia" w:hAnsiTheme="minorEastAsia" w:eastAsiaTheme="minorEastAsia"/>
          <w:color w:val="000000" w:themeColor="text1"/>
          <w:sz w:val="28"/>
          <w:szCs w:val="28"/>
          <w14:textFill>
            <w14:solidFill>
              <w14:schemeClr w14:val="tx1"/>
            </w14:solidFill>
          </w14:textFill>
        </w:rPr>
        <w:t xml:space="preserve">宽；</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一</w:t>
      </w:r>
      <w:r>
        <w:rPr>
          <w:rFonts w:cs="宋体" w:asciiTheme="minorEastAsia" w:hAnsiTheme="minorEastAsia" w:eastAsiaTheme="minorEastAsia"/>
          <w:color w:val="000000" w:themeColor="text1"/>
          <w:sz w:val="28"/>
          <w:szCs w:val="28"/>
          <w14:textFill>
            <w14:solidFill>
              <w14:schemeClr w14:val="tx1"/>
            </w14:solidFill>
          </w14:textFill>
        </w:rPr>
        <w:t xml:space="preserve">般</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w:t>
      </w:r>
      <w:r>
        <w:rPr>
          <w:rFonts w:cs="宋体" w:asciiTheme="minorEastAsia" w:hAnsiTheme="minorEastAsia" w:eastAsiaTheme="minorEastAsia"/>
          <w:color w:val="000000" w:themeColor="text1"/>
          <w:sz w:val="28"/>
          <w:szCs w:val="28"/>
          <w14:textFill>
            <w14:solidFill>
              <w14:schemeClr w14:val="tx1"/>
            </w14:solidFill>
          </w14:textFill>
        </w:rPr>
        <w:t xml:space="preserve">化</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问</w:t>
      </w:r>
      <w:r>
        <w:rPr>
          <w:rFonts w:cs="宋体" w:asciiTheme="minorEastAsia" w:hAnsiTheme="minorEastAsia" w:eastAsiaTheme="minorEastAsia"/>
          <w:color w:val="000000" w:themeColor="text1"/>
          <w:sz w:val="28"/>
          <w:szCs w:val="28"/>
          <w14:textFill>
            <w14:solidFill>
              <w14:schemeClr w14:val="tx1"/>
            </w14:solidFill>
          </w14:textFill>
        </w:rPr>
        <w:t xml:space="preserve">题响应时间为一小时</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修剪、倒伏</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等</w:t>
      </w:r>
      <w:r>
        <w:rPr>
          <w:rFonts w:cs="宋体" w:asciiTheme="minorEastAsia" w:hAnsiTheme="minorEastAsia" w:eastAsiaTheme="minorEastAsia"/>
          <w:color w:val="000000" w:themeColor="text1"/>
          <w:sz w:val="28"/>
          <w:szCs w:val="28"/>
          <w14:textFill>
            <w14:solidFill>
              <w14:schemeClr w14:val="tx1"/>
            </w14:solidFill>
          </w14:textFill>
        </w:rPr>
        <w:t xml:space="preserve">为一个工作日）</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影响</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安</w:t>
      </w:r>
      <w:r>
        <w:rPr>
          <w:rFonts w:cs="宋体" w:asciiTheme="minorEastAsia" w:hAnsiTheme="minorEastAsia" w:eastAsiaTheme="minorEastAsia"/>
          <w:color w:val="000000" w:themeColor="text1"/>
          <w:sz w:val="28"/>
          <w:szCs w:val="28"/>
          <w14:textFill>
            <w14:solidFill>
              <w14:schemeClr w14:val="tx1"/>
            </w14:solidFill>
          </w14:textFill>
        </w:rPr>
        <w:t xml:space="preserve">全的问题均需半小时内响应处置。</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暗访</w:t>
      </w:r>
      <w:r>
        <w:rPr>
          <w:rFonts w:cs="宋体" w:asciiTheme="minorEastAsia" w:hAnsiTheme="minorEastAsia" w:eastAsiaTheme="minorEastAsia"/>
          <w:color w:val="000000" w:themeColor="text1"/>
          <w:sz w:val="28"/>
          <w:szCs w:val="28"/>
          <w14:textFill>
            <w14:solidFill>
              <w14:schemeClr w14:val="tx1"/>
            </w14:solidFill>
          </w14:textFill>
        </w:rPr>
        <w:t xml:space="preserve">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：公共</w:t>
      </w:r>
      <w:r>
        <w:rPr>
          <w:rFonts w:cs="宋体" w:asciiTheme="minorEastAsia" w:hAnsiTheme="minorEastAsia" w:eastAsiaTheme="minorEastAsia"/>
          <w:color w:val="000000" w:themeColor="text1"/>
          <w:sz w:val="28"/>
          <w:szCs w:val="28"/>
          <w14:textFill>
            <w14:solidFill>
              <w14:schemeClr w14:val="tx1"/>
            </w14:solidFill>
          </w14:textFill>
        </w:rPr>
        <w:t xml:space="preserve">事业办督</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查</w:t>
      </w:r>
      <w:r>
        <w:rPr>
          <w:rFonts w:cs="宋体" w:asciiTheme="minorEastAsia" w:hAnsiTheme="minorEastAsia" w:eastAsiaTheme="minorEastAsia"/>
          <w:color w:val="000000" w:themeColor="text1"/>
          <w:sz w:val="28"/>
          <w:szCs w:val="28"/>
          <w14:textFill>
            <w14:solidFill>
              <w14:schemeClr w14:val="tx1"/>
            </w14:solidFill>
          </w14:textFill>
        </w:rPr>
        <w:t xml:space="preserve">人员</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根</w:t>
      </w:r>
      <w:r>
        <w:rPr>
          <w:rFonts w:cs="宋体" w:asciiTheme="minorEastAsia" w:hAnsiTheme="minorEastAsia" w:eastAsiaTheme="minorEastAsia"/>
          <w:color w:val="000000" w:themeColor="text1"/>
          <w:sz w:val="28"/>
          <w:szCs w:val="28"/>
          <w14:textFill>
            <w14:solidFill>
              <w14:schemeClr w14:val="tx1"/>
            </w14:solidFill>
          </w14:textFill>
        </w:rPr>
        <w:t xml:space="preserve">据中标方</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工</w:t>
      </w:r>
      <w:r>
        <w:rPr>
          <w:rFonts w:cs="宋体" w:asciiTheme="minorEastAsia" w:hAnsiTheme="minorEastAsia" w:eastAsiaTheme="minorEastAsia"/>
          <w:color w:val="000000" w:themeColor="text1"/>
          <w:sz w:val="28"/>
          <w:szCs w:val="28"/>
          <w14:textFill>
            <w14:solidFill>
              <w14:schemeClr w14:val="tx1"/>
            </w14:solidFill>
          </w14:textFill>
        </w:rPr>
        <w:t xml:space="preserve">作计划</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开</w:t>
      </w:r>
      <w:r>
        <w:rPr>
          <w:rFonts w:cs="宋体" w:asciiTheme="minorEastAsia" w:hAnsiTheme="minorEastAsia" w:eastAsiaTheme="minorEastAsia"/>
          <w:color w:val="000000" w:themeColor="text1"/>
          <w:sz w:val="28"/>
          <w:szCs w:val="28"/>
          <w14:textFill>
            <w14:solidFill>
              <w14:schemeClr w14:val="tx1"/>
            </w14:solidFill>
          </w14:textFill>
        </w:rPr>
        <w:t xml:space="preserve">展情况</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不</w:t>
      </w:r>
      <w:r>
        <w:rPr>
          <w:rFonts w:cs="宋体" w:asciiTheme="minorEastAsia" w:hAnsiTheme="minorEastAsia" w:eastAsiaTheme="minorEastAsia"/>
          <w:color w:val="000000" w:themeColor="text1"/>
          <w:sz w:val="28"/>
          <w:szCs w:val="28"/>
          <w14:textFill>
            <w14:solidFill>
              <w14:schemeClr w14:val="tx1"/>
            </w14:solidFill>
          </w14:textFill>
        </w:rPr>
        <w:t xml:space="preserve">定期开展核查，对计划</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与</w:t>
      </w:r>
      <w:r>
        <w:rPr>
          <w:rFonts w:cs="宋体" w:asciiTheme="minorEastAsia" w:hAnsiTheme="minorEastAsia" w:eastAsiaTheme="minorEastAsia"/>
          <w:color w:val="000000" w:themeColor="text1"/>
          <w:sz w:val="28"/>
          <w:szCs w:val="28"/>
          <w14:textFill>
            <w14:solidFill>
              <w14:schemeClr w14:val="tx1"/>
            </w14:solidFill>
          </w14:textFill>
        </w:rPr>
        <w:t xml:space="preserve">工作不实</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人员</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及</w:t>
      </w:r>
      <w:r>
        <w:rPr>
          <w:rFonts w:cs="宋体" w:asciiTheme="minorEastAsia" w:hAnsiTheme="minorEastAsia" w:eastAsiaTheme="minorEastAsia"/>
          <w:color w:val="000000" w:themeColor="text1"/>
          <w:sz w:val="28"/>
          <w:szCs w:val="28"/>
          <w14:textFill>
            <w14:solidFill>
              <w14:schemeClr w14:val="tx1"/>
            </w14:solidFill>
          </w14:textFill>
        </w:rPr>
        <w:t xml:space="preserve">车辆不在岗、安全纪律</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执</w:t>
      </w:r>
      <w:r>
        <w:rPr>
          <w:rFonts w:cs="宋体" w:asciiTheme="minorEastAsia" w:hAnsiTheme="minorEastAsia" w:eastAsiaTheme="minorEastAsia"/>
          <w:color w:val="000000" w:themeColor="text1"/>
          <w:sz w:val="28"/>
          <w:szCs w:val="28"/>
          <w14:textFill>
            <w14:solidFill>
              <w14:schemeClr w14:val="tx1"/>
            </w14:solidFill>
          </w14:textFill>
        </w:rPr>
        <w:t xml:space="preserve">行不到位、</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作</w:t>
      </w:r>
      <w:r>
        <w:rPr>
          <w:rFonts w:cs="宋体" w:asciiTheme="minorEastAsia" w:hAnsiTheme="minorEastAsia" w:eastAsiaTheme="minorEastAsia"/>
          <w:color w:val="000000" w:themeColor="text1"/>
          <w:sz w:val="28"/>
          <w:szCs w:val="28"/>
          <w14:textFill>
            <w14:solidFill>
              <w14:schemeClr w14:val="tx1"/>
            </w14:solidFill>
          </w14:textFill>
        </w:rPr>
        <w:t xml:space="preserve">业未按要</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求</w:t>
      </w:r>
      <w:r>
        <w:rPr>
          <w:rFonts w:cs="宋体" w:asciiTheme="minorEastAsia" w:hAnsiTheme="minorEastAsia" w:eastAsiaTheme="minorEastAsia"/>
          <w:color w:val="000000" w:themeColor="text1"/>
          <w:sz w:val="28"/>
          <w:szCs w:val="28"/>
          <w14:textFill>
            <w14:solidFill>
              <w14:schemeClr w14:val="tx1"/>
            </w14:solidFill>
          </w14:textFill>
        </w:rPr>
        <w:t xml:space="preserve">等情况记录、留证</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告知中标方及时改正，</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并</w:t>
      </w:r>
      <w:r>
        <w:rPr>
          <w:rFonts w:cs="宋体" w:asciiTheme="minorEastAsia" w:hAnsiTheme="minorEastAsia" w:eastAsiaTheme="minorEastAsia"/>
          <w:color w:val="000000" w:themeColor="text1"/>
          <w:sz w:val="28"/>
          <w:szCs w:val="28"/>
          <w14:textFill>
            <w14:solidFill>
              <w14:schemeClr w14:val="tx1"/>
            </w14:solidFill>
          </w14:textFill>
        </w:rPr>
        <w:t xml:space="preserve">汇总后在月度考核时按项扣分。</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度明查考评</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：每</w:t>
      </w:r>
      <w:r>
        <w:rPr>
          <w:rFonts w:cs="宋体" w:asciiTheme="minorEastAsia" w:hAnsiTheme="minorEastAsia" w:eastAsiaTheme="minorEastAsia"/>
          <w:color w:val="000000" w:themeColor="text1"/>
          <w:sz w:val="28"/>
          <w:szCs w:val="28"/>
          <w14:textFill>
            <w14:solidFill>
              <w14:schemeClr w14:val="tx1"/>
            </w14:solidFill>
          </w14:textFill>
        </w:rPr>
        <w:t xml:space="preserve">月月底</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公</w:t>
      </w:r>
      <w:r>
        <w:rPr>
          <w:rFonts w:cs="宋体" w:asciiTheme="minorEastAsia" w:hAnsiTheme="minorEastAsia" w:eastAsiaTheme="minorEastAsia"/>
          <w:color w:val="000000" w:themeColor="text1"/>
          <w:sz w:val="28"/>
          <w:szCs w:val="28"/>
          <w14:textFill>
            <w14:solidFill>
              <w14:schemeClr w14:val="tx1"/>
            </w14:solidFill>
          </w14:textFill>
        </w:rPr>
        <w:t xml:space="preserve">共事业办</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会</w:t>
      </w:r>
      <w:r>
        <w:rPr>
          <w:rFonts w:cs="宋体" w:asciiTheme="minorEastAsia" w:hAnsiTheme="minorEastAsia" w:eastAsiaTheme="minorEastAsia"/>
          <w:color w:val="000000" w:themeColor="text1"/>
          <w:sz w:val="28"/>
          <w:szCs w:val="28"/>
          <w14:textFill>
            <w14:solidFill>
              <w14:schemeClr w14:val="tx1"/>
            </w14:solidFill>
          </w14:textFill>
        </w:rPr>
        <w:t xml:space="preserve">同中标公司，对</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安</w:t>
      </w:r>
      <w:r>
        <w:rPr>
          <w:rFonts w:cs="宋体" w:asciiTheme="minorEastAsia" w:hAnsiTheme="minorEastAsia" w:eastAsiaTheme="minorEastAsia"/>
          <w:color w:val="000000" w:themeColor="text1"/>
          <w:sz w:val="28"/>
          <w:szCs w:val="28"/>
          <w14:textFill>
            <w14:solidFill>
              <w14:schemeClr w14:val="tx1"/>
            </w14:solidFill>
          </w14:textFill>
        </w:rPr>
        <w:t xml:space="preserve">全培训、内</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部</w:t>
      </w:r>
      <w:r>
        <w:rPr>
          <w:rFonts w:cs="宋体" w:asciiTheme="minorEastAsia" w:hAnsiTheme="minorEastAsia" w:eastAsiaTheme="minorEastAsia"/>
          <w:color w:val="000000" w:themeColor="text1"/>
          <w:sz w:val="28"/>
          <w:szCs w:val="28"/>
          <w14:textFill>
            <w14:solidFill>
              <w14:schemeClr w14:val="tx1"/>
            </w14:solidFill>
          </w14:textFill>
        </w:rPr>
        <w:t xml:space="preserve">管理、工作计划、工作日志、车辆运行轨迹</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巡查记录</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各</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类</w:t>
      </w:r>
      <w:r>
        <w:rPr>
          <w:rFonts w:cs="宋体" w:asciiTheme="minorEastAsia" w:hAnsiTheme="minorEastAsia" w:eastAsiaTheme="minorEastAsia"/>
          <w:color w:val="000000" w:themeColor="text1"/>
          <w:sz w:val="28"/>
          <w:szCs w:val="28"/>
          <w14:textFill>
            <w14:solidFill>
              <w14:schemeClr w14:val="tx1"/>
            </w14:solidFill>
          </w14:textFill>
        </w:rPr>
        <w:t xml:space="preserve">垃圾清运</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等</w:t>
      </w:r>
      <w:r>
        <w:rPr>
          <w:rFonts w:cs="宋体" w:asciiTheme="minorEastAsia" w:hAnsiTheme="minorEastAsia" w:eastAsiaTheme="minorEastAsia"/>
          <w:color w:val="000000" w:themeColor="text1"/>
          <w:sz w:val="28"/>
          <w:szCs w:val="28"/>
          <w14:textFill>
            <w14:solidFill>
              <w14:schemeClr w14:val="tx1"/>
            </w14:solidFill>
          </w14:textFill>
        </w:rPr>
        <w:t xml:space="preserve">软件资料进行检查</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，有</w:t>
      </w:r>
      <w:bookmarkStart w:id="57" w:name="OLE_LINK9"/>
      <w:r/>
      <w:bookmarkStart w:id="58" w:name="OLE_LINK10"/>
      <w:r>
        <w:rPr>
          <w:rFonts w:cs="宋体" w:asciiTheme="minorEastAsia" w:hAnsiTheme="minorEastAsia" w:eastAsiaTheme="minorEastAsia"/>
          <w:color w:val="000000" w:themeColor="text1"/>
          <w:sz w:val="28"/>
          <w:szCs w:val="28"/>
          <w14:textFill>
            <w14:solidFill>
              <w14:schemeClr w14:val="tx1"/>
            </w14:solidFill>
          </w14:textFill>
        </w:rPr>
        <w:t xml:space="preserve">问题</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按</w:t>
      </w:r>
      <w:r>
        <w:rPr>
          <w:rFonts w:cs="宋体" w:asciiTheme="minorEastAsia" w:hAnsiTheme="minorEastAsia" w:eastAsiaTheme="minorEastAsia"/>
          <w:color w:val="000000" w:themeColor="text1"/>
          <w:sz w:val="28"/>
          <w:szCs w:val="28"/>
          <w14:textFill>
            <w14:solidFill>
              <w14:schemeClr w14:val="tx1"/>
            </w14:solidFill>
          </w14:textFill>
        </w:rPr>
        <w:t xml:space="preserve">考核要求扣分</w:t>
      </w:r>
      <w:bookmarkEnd w:id="57"/>
      <w:r/>
      <w:bookmarkEnd w:id="58"/>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现场抽取部分路段，</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对</w:t>
      </w:r>
      <w:r>
        <w:rPr>
          <w:rFonts w:cs="宋体" w:asciiTheme="minorEastAsia" w:hAnsiTheme="minorEastAsia" w:eastAsiaTheme="minorEastAsia"/>
          <w:color w:val="000000" w:themeColor="text1"/>
          <w:sz w:val="28"/>
          <w:szCs w:val="28"/>
          <w14:textFill>
            <w14:solidFill>
              <w14:schemeClr w14:val="tx1"/>
            </w14:solidFill>
          </w14:textFill>
        </w:rPr>
        <w:t xml:space="preserve">照考核表实地检查</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保洁、</w:t>
      </w:r>
      <w:r>
        <w:rPr>
          <w:rFonts w:cs="宋体" w:asciiTheme="minorEastAsia" w:hAnsiTheme="minorEastAsia" w:eastAsiaTheme="minorEastAsia"/>
          <w:color w:val="000000" w:themeColor="text1"/>
          <w:sz w:val="28"/>
          <w:szCs w:val="28"/>
          <w14:textFill>
            <w14:solidFill>
              <w14:schemeClr w14:val="tx1"/>
            </w14:solidFill>
          </w14:textFill>
        </w:rPr>
        <w:t xml:space="preserve">绿化管护等</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运</w:t>
      </w:r>
      <w:r>
        <w:rPr>
          <w:rFonts w:cs="宋体" w:asciiTheme="minorEastAsia" w:hAnsiTheme="minorEastAsia" w:eastAsiaTheme="minorEastAsia"/>
          <w:color w:val="000000" w:themeColor="text1"/>
          <w:sz w:val="28"/>
          <w:szCs w:val="28"/>
          <w14:textFill>
            <w14:solidFill>
              <w14:schemeClr w14:val="tx1"/>
            </w14:solidFill>
          </w14:textFill>
        </w:rPr>
        <w:t xml:space="preserve">营情况，有问题</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按</w:t>
      </w:r>
      <w:r>
        <w:rPr>
          <w:rFonts w:cs="宋体" w:asciiTheme="minorEastAsia" w:hAnsiTheme="minorEastAsia" w:eastAsiaTheme="minorEastAsia"/>
          <w:color w:val="000000" w:themeColor="text1"/>
          <w:sz w:val="28"/>
          <w:szCs w:val="28"/>
          <w14:textFill>
            <w14:solidFill>
              <w14:schemeClr w14:val="tx1"/>
            </w14:solidFill>
          </w14:textFill>
        </w:rPr>
        <w:t xml:space="preserve">考核要求扣分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环</w:t>
      </w:r>
      <w:r>
        <w:rPr>
          <w:rFonts w:cs="宋体" w:asciiTheme="minorEastAsia" w:hAnsiTheme="minorEastAsia" w:eastAsiaTheme="minorEastAsia"/>
          <w:color w:val="000000" w:themeColor="text1"/>
          <w:sz w:val="28"/>
          <w:szCs w:val="28"/>
          <w14:textFill>
            <w14:solidFill>
              <w14:schemeClr w14:val="tx1"/>
            </w14:solidFill>
          </w14:textFill>
        </w:rPr>
        <w:t xml:space="preserve">卫</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得</w:t>
      </w:r>
      <w:r>
        <w:rPr>
          <w:rFonts w:cs="宋体" w:asciiTheme="minorEastAsia" w:hAnsiTheme="minorEastAsia" w:eastAsiaTheme="minorEastAsia"/>
          <w:color w:val="000000" w:themeColor="text1"/>
          <w:sz w:val="28"/>
          <w:szCs w:val="28"/>
          <w14:textFill>
            <w14:solidFill>
              <w14:schemeClr w14:val="tx1"/>
            </w14:solidFill>
          </w14:textFill>
        </w:rPr>
        <w:t xml:space="preserve">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=100</w:t>
      </w:r>
      <w:r>
        <w:rPr>
          <w:rFonts w:cs="宋体" w:asciiTheme="minorEastAsia" w:hAnsiTheme="minorEastAsia" w:eastAsiaTheme="minorEastAsia"/>
          <w:color w:val="000000" w:themeColor="text1"/>
          <w:sz w:val="28"/>
          <w:szCs w:val="28"/>
          <w14:textFill>
            <w14:solidFill>
              <w14:schemeClr w14:val="tx1"/>
            </w14:solidFill>
          </w14:textFill>
        </w:rPr>
        <w:t xml:space="preserve">-日常巡查</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环</w:t>
      </w:r>
      <w:r>
        <w:rPr>
          <w:rFonts w:cs="宋体" w:asciiTheme="minorEastAsia" w:hAnsiTheme="minorEastAsia" w:eastAsiaTheme="minorEastAsia"/>
          <w:color w:val="000000" w:themeColor="text1"/>
          <w:sz w:val="28"/>
          <w:szCs w:val="28"/>
          <w14:textFill>
            <w14:solidFill>
              <w14:schemeClr w14:val="tx1"/>
            </w14:solidFill>
          </w14:textFill>
        </w:rPr>
        <w:t xml:space="preserve">卫扣分-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度暗访</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环</w:t>
      </w:r>
      <w:r>
        <w:rPr>
          <w:rFonts w:cs="宋体" w:asciiTheme="minorEastAsia" w:hAnsiTheme="minorEastAsia" w:eastAsiaTheme="minorEastAsia"/>
          <w:color w:val="000000" w:themeColor="text1"/>
          <w:sz w:val="28"/>
          <w:szCs w:val="28"/>
          <w14:textFill>
            <w14:solidFill>
              <w14:schemeClr w14:val="tx1"/>
            </w14:solidFill>
          </w14:textFill>
        </w:rPr>
        <w:t xml:space="preserve">卫扣分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明</w:t>
      </w:r>
      <w:r>
        <w:rPr>
          <w:rFonts w:cs="宋体" w:asciiTheme="minorEastAsia" w:hAnsiTheme="minorEastAsia" w:eastAsiaTheme="minorEastAsia"/>
          <w:color w:val="000000" w:themeColor="text1"/>
          <w:sz w:val="28"/>
          <w:szCs w:val="28"/>
          <w14:textFill>
            <w14:solidFill>
              <w14:schemeClr w14:val="tx1"/>
            </w14:solidFill>
          </w14:textFill>
        </w:rPr>
        <w:t xml:space="preserve">查考评</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环</w:t>
      </w:r>
      <w:r>
        <w:rPr>
          <w:rFonts w:cs="宋体" w:asciiTheme="minorEastAsia" w:hAnsiTheme="minorEastAsia" w:eastAsiaTheme="minorEastAsia"/>
          <w:color w:val="000000" w:themeColor="text1"/>
          <w:sz w:val="28"/>
          <w:szCs w:val="28"/>
          <w14:textFill>
            <w14:solidFill>
              <w14:schemeClr w14:val="tx1"/>
            </w14:solidFill>
          </w14:textFill>
        </w:rPr>
        <w:t xml:space="preserve">卫扣分</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bookmarkStart w:id="59" w:name="OLE_LINK12"/>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绿化得</w:t>
      </w:r>
      <w:r>
        <w:rPr>
          <w:rFonts w:cs="宋体" w:asciiTheme="minorEastAsia" w:hAnsiTheme="minorEastAsia" w:eastAsiaTheme="minorEastAsia"/>
          <w:color w:val="000000" w:themeColor="text1"/>
          <w:sz w:val="28"/>
          <w:szCs w:val="28"/>
          <w14:textFill>
            <w14:solidFill>
              <w14:schemeClr w14:val="tx1"/>
            </w14:solidFill>
          </w14:textFill>
        </w:rPr>
        <w:t xml:space="preserve">分</w:t>
      </w:r>
      <w:bookmarkEnd w:id="59"/>
      <w:r>
        <w:rPr>
          <w:rFonts w:hint="eastAsia" w:cs="宋体" w:asciiTheme="minorEastAsia" w:hAnsiTheme="minorEastAsia" w:eastAsiaTheme="minorEastAsia"/>
          <w:color w:val="000000" w:themeColor="text1"/>
          <w:sz w:val="28"/>
          <w:szCs w:val="28"/>
          <w14:textFill>
            <w14:solidFill>
              <w14:schemeClr w14:val="tx1"/>
            </w14:solidFill>
          </w14:textFill>
        </w:rPr>
        <w:t xml:space="preserve">=100</w:t>
      </w:r>
      <w:r>
        <w:rPr>
          <w:rFonts w:cs="宋体" w:asciiTheme="minorEastAsia" w:hAnsiTheme="minorEastAsia" w:eastAsiaTheme="minorEastAsia"/>
          <w:color w:val="000000" w:themeColor="text1"/>
          <w:sz w:val="28"/>
          <w:szCs w:val="28"/>
          <w14:textFill>
            <w14:solidFill>
              <w14:schemeClr w14:val="tx1"/>
            </w14:solidFill>
          </w14:textFill>
        </w:rPr>
        <w:t xml:space="preserve">-日常巡查</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w:t>
      </w:r>
      <w:r>
        <w:rPr>
          <w:rFonts w:cs="宋体" w:asciiTheme="minorEastAsia" w:hAnsiTheme="minorEastAsia" w:eastAsiaTheme="minorEastAsia"/>
          <w:color w:val="000000" w:themeColor="text1"/>
          <w:sz w:val="28"/>
          <w:szCs w:val="28"/>
          <w14:textFill>
            <w14:solidFill>
              <w14:schemeClr w14:val="tx1"/>
            </w14:solidFill>
          </w14:textFill>
        </w:rPr>
        <w:t xml:space="preserve">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度暗访</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w:t>
      </w:r>
      <w:r>
        <w:rPr>
          <w:rFonts w:cs="宋体" w:asciiTheme="minorEastAsia" w:hAnsiTheme="minorEastAsia" w:eastAsiaTheme="minorEastAsia"/>
          <w:color w:val="000000" w:themeColor="text1"/>
          <w:sz w:val="28"/>
          <w:szCs w:val="28"/>
          <w14:textFill>
            <w14:solidFill>
              <w14:schemeClr w14:val="tx1"/>
            </w14:solidFill>
          </w14:textFill>
        </w:rPr>
        <w:t xml:space="preserve">扣分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明</w:t>
      </w:r>
      <w:r>
        <w:rPr>
          <w:rFonts w:cs="宋体" w:asciiTheme="minorEastAsia" w:hAnsiTheme="minorEastAsia" w:eastAsiaTheme="minorEastAsia"/>
          <w:color w:val="000000" w:themeColor="text1"/>
          <w:sz w:val="28"/>
          <w:szCs w:val="28"/>
          <w14:textFill>
            <w14:solidFill>
              <w14:schemeClr w14:val="tx1"/>
            </w14:solidFill>
          </w14:textFill>
        </w:rPr>
        <w:t xml:space="preserve">查考评</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w:t>
      </w:r>
      <w:r>
        <w:rPr>
          <w:rFonts w:cs="宋体" w:asciiTheme="minorEastAsia" w:hAnsiTheme="minorEastAsia" w:eastAsiaTheme="minorEastAsia"/>
          <w:color w:val="000000" w:themeColor="text1"/>
          <w:sz w:val="28"/>
          <w:szCs w:val="28"/>
          <w14:textFill>
            <w14:solidFill>
              <w14:schemeClr w14:val="tx1"/>
            </w14:solidFill>
          </w14:textFill>
        </w:rPr>
        <w:t xml:space="preserve">扣分</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综</w:t>
      </w:r>
      <w:r>
        <w:rPr>
          <w:rFonts w:cs="宋体" w:asciiTheme="minorEastAsia" w:hAnsiTheme="minorEastAsia" w:eastAsiaTheme="minorEastAsia"/>
          <w:color w:val="000000" w:themeColor="text1"/>
          <w:sz w:val="28"/>
          <w:szCs w:val="28"/>
          <w14:textFill>
            <w14:solidFill>
              <w14:schemeClr w14:val="tx1"/>
            </w14:solidFill>
          </w14:textFill>
        </w:rPr>
        <w:t xml:space="preserve">合得分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环</w:t>
      </w:r>
      <w:r>
        <w:rPr>
          <w:rFonts w:cs="宋体" w:asciiTheme="minorEastAsia" w:hAnsiTheme="minorEastAsia" w:eastAsiaTheme="minorEastAsia"/>
          <w:color w:val="000000" w:themeColor="text1"/>
          <w:sz w:val="28"/>
          <w:szCs w:val="28"/>
          <w14:textFill>
            <w14:solidFill>
              <w14:schemeClr w14:val="tx1"/>
            </w14:solidFill>
          </w14:textFill>
        </w:rPr>
        <w:t xml:space="preserve">卫</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得</w:t>
      </w:r>
      <w:r>
        <w:rPr>
          <w:rFonts w:cs="宋体" w:asciiTheme="minorEastAsia" w:hAnsiTheme="minorEastAsia" w:eastAsiaTheme="minorEastAsia"/>
          <w:color w:val="000000" w:themeColor="text1"/>
          <w:sz w:val="28"/>
          <w:szCs w:val="28"/>
          <w14:textFill>
            <w14:solidFill>
              <w14:schemeClr w14:val="tx1"/>
            </w14:solidFill>
          </w14:textFill>
        </w:rPr>
        <w:t xml:space="preserve">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+月</w:t>
      </w:r>
      <w:r>
        <w:rPr>
          <w:rFonts w:cs="宋体" w:asciiTheme="minorEastAsia" w:hAnsiTheme="minorEastAsia" w:eastAsiaTheme="minorEastAsia"/>
          <w:color w:val="000000" w:themeColor="text1"/>
          <w:sz w:val="28"/>
          <w:szCs w:val="28"/>
          <w14:textFill>
            <w14:solidFill>
              <w14:schemeClr w14:val="tx1"/>
            </w14:solidFill>
          </w14:textFill>
        </w:rPr>
        <w:t xml:space="preserve">度考核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绿化得</w:t>
      </w:r>
      <w:r>
        <w:rPr>
          <w:rFonts w:cs="宋体" w:asciiTheme="minorEastAsia" w:hAnsiTheme="minorEastAsia" w:eastAsiaTheme="minorEastAsia"/>
          <w:color w:val="000000" w:themeColor="text1"/>
          <w:sz w:val="28"/>
          <w:szCs w:val="28"/>
          <w14:textFill>
            <w14:solidFill>
              <w14:schemeClr w14:val="tx1"/>
            </w14:solidFill>
          </w14:textFill>
        </w:rPr>
        <w:t xml:space="preserve">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rPr>
          <w:rFonts w:cs="宋体" w:asciiTheme="minorEastAsia" w:hAnsiTheme="minorEastAsia" w:eastAsiaTheme="minorEastAsia"/>
          <w:color w:val="000000" w:themeColor="text1"/>
          <w:sz w:val="28"/>
          <w:szCs w:val="28"/>
          <w14:textFill>
            <w14:solidFill>
              <w14:schemeClr w14:val="tx1"/>
            </w14:solidFill>
          </w14:textFill>
        </w:rPr>
        <w:t xml:space="preserve">2</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2.3付款方式：银行转账。</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2.4</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如</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乙方</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对服务缺陷不予更正，</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甲方</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有权另请其他单位更正，所发生的费用在合同金额中扣除。</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3、甲方支付此项费用外不再承担其它任何费用（包括个人），服务人员的薪金（含国家或地方政府政策性调整基础工资、社保）、福利、保险、休假日补贴等所有工资福利待遇由乙方付给，与甲方无关。</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4、确因甲方工作需要，乙方应无条件配合甲方完成一些突击工作。如：安排服务人员（内部）临时加班。</w:t>
      </w:r>
      <w:r/>
    </w:p>
    <w:p>
      <w:pPr>
        <w:ind w:firstLine="562"/>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三、质量与验收：</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1考核标准：</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成交单位的服务需严格符合国家及地方相关法律法规标准及采购要求，采购人负责对服务情况进行检查考核。项目期间，</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采购人将不定期对服务进行考核</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2验收标准：按照国家标准及采购文件要求执行。</w:t>
      </w:r>
      <w:r/>
    </w:p>
    <w:p>
      <w:pPr>
        <w:ind w:firstLine="562"/>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四、</w:t>
      </w: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考核及其他</w:t>
      </w:r>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w:t>
      </w:r>
      <w:r/>
    </w:p>
    <w:p>
      <w:pPr>
        <w:ind w:firstLine="560"/>
        <w:spacing w:line="360" w:lineRule="auto"/>
        <w:tabs>
          <w:tab w:val="left" w:pos="630" w:leader="none"/>
        </w:tabs>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、乙方应做好职工的安全生产教育，并配备一定的劳动保护必需品以供职工使用。</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3、乙方服务人员需遵守有关保密规定。</w:t>
      </w:r>
      <w:r/>
    </w:p>
    <w:p>
      <w:pPr>
        <w:ind w:firstLine="560"/>
        <w:spacing w:line="360" w:lineRule="auto"/>
        <w:tabs>
          <w:tab w:val="left" w:pos="630" w:leader="none"/>
        </w:tabs>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4、乙方服务人员需遵守甲方管理规定。</w:t>
      </w:r>
      <w:r/>
    </w:p>
    <w:p>
      <w:pPr>
        <w:ind w:firstLine="560"/>
        <w:spacing w:line="360" w:lineRule="auto"/>
        <w:tabs>
          <w:tab w:val="left" w:pos="630" w:leader="none"/>
        </w:tabs>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5、</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考核方案</w:t>
      </w:r>
      <w:r/>
    </w:p>
    <w:p>
      <w:pPr>
        <w:ind w:firstLine="560"/>
        <w:spacing w:line="360" w:lineRule="auto"/>
        <w:tabs>
          <w:tab w:val="left" w:pos="630" w:leader="none"/>
        </w:tabs>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（1）甲方按照双方商定的具体运营考核办法对乙方的工作进行日常监督并考核，乙方应无条件接受考核方案里的奖惩措施；</w:t>
      </w:r>
      <w:r/>
    </w:p>
    <w:p>
      <w:pPr>
        <w:ind w:firstLine="560"/>
        <w:spacing w:line="360" w:lineRule="auto"/>
        <w:tabs>
          <w:tab w:val="left" w:pos="630" w:leader="none"/>
        </w:tabs>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（2）每月考核1次，考核时邀请乙方人员参加，并将考核结果以书面形式记录；</w:t>
      </w:r>
      <w:r/>
    </w:p>
    <w:p>
      <w:pPr>
        <w:ind w:firstLine="560"/>
        <w:spacing w:line="360" w:lineRule="auto"/>
        <w:tabs>
          <w:tab w:val="left" w:pos="630" w:leader="none"/>
        </w:tabs>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（3）考核标准：参照招标文件中考核细则，具体以甲方实际要求为准。</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6</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、本合同之附件均为合同有效组成部分，与本合同具有同等法律效力。</w:t>
      </w:r>
      <w:r/>
    </w:p>
    <w:p>
      <w:pPr>
        <w:ind w:firstLine="562"/>
        <w:spacing w:line="360" w:lineRule="auto"/>
        <w:rPr>
          <w:rFonts w:cs="宋体" w:asciiTheme="minorEastAsia" w:hAnsiTheme="minorEastAsia" w:eastAsiaTheme="minorEastAsia"/>
          <w:b/>
          <w:bCs/>
          <w:color w:val="000000" w:themeColor="text1"/>
          <w:sz w:val="28"/>
          <w:szCs w:val="28"/>
          <w:lang w:val="zh-CN"/>
          <w14:textFill>
            <w14:solidFill>
              <w14:schemeClr w14:val="tx1"/>
            </w14:solidFill>
          </w14:textFill>
        </w:rPr>
      </w:pPr>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五、违约责任：</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5.1</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甲方违约责任</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1</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）在合同生效后，甲方取消项目采购的，应向乙方偿付合同总价款的5%，作为违约金，违约金不足以补偿损失的，乙方有权要求甲方补足。</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）甲方逾期付款的应按照逾期付款金额的每天‰支付逾期付款违约金。</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）甲方违反合同规定，拒绝接收乙方交付的合格服务，应当承担乙方由此造成的损失。</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乙方违约责任</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乙方不能按期完成任务，或治理验收不合格从而影响甲方按期正常使用的，甲方有权解除合同，乙方向甲方偿付合同总价款 %的违约金，违约金不足以补偿损失的甲方有权要求乙方补足。</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不可抗力</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bookmarkStart w:id="60" w:name="_Toc13543219"/>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1</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562"/>
        <w:spacing w:line="360" w:lineRule="auto"/>
        <w:rPr>
          <w:rFonts w:cs="宋体" w:asciiTheme="minorEastAsia" w:hAnsiTheme="minorEastAsia" w:eastAsiaTheme="minorEastAsia"/>
          <w:b/>
          <w:bCs/>
          <w:color w:val="000000" w:themeColor="text1"/>
          <w:sz w:val="28"/>
          <w:szCs w:val="28"/>
          <w:lang w:val="zh-CN"/>
          <w14:textFill>
            <w14:solidFill>
              <w14:schemeClr w14:val="tx1"/>
            </w14:solidFill>
          </w14:textFill>
        </w:rPr>
      </w:pPr>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六、</w:t>
      </w:r>
      <w:bookmarkEnd w:id="60"/>
      <w:r/>
      <w:bookmarkStart w:id="61" w:name="_Toc13543221"/>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合同的解除和转让</w:t>
      </w:r>
      <w:bookmarkEnd w:id="61"/>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6.1</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合同的解除</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1</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）甲方和乙方协商一致，可以解除合同；</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8"/>
          <w14:textFill>
            <w14:solidFill>
              <w14:schemeClr w14:val="tx1"/>
            </w14:solidFill>
          </w14:textFill>
        </w:rPr>
        <w:t xml:space="preserve">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）有下列情形之一，合同一方可以解除合同：</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①</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因不可抗力致使不能实现合同目的，未受不可抗力影响的一方有权解除合同；</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②</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因合同一方违约导致合同不能履行，另一方有权解除合同；</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③</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6.2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合同的转让</w:t>
      </w:r>
      <w:r/>
    </w:p>
    <w:p>
      <w:pPr>
        <w:ind w:firstLine="560"/>
        <w:spacing w:line="360" w:lineRule="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合同的部分和全部都不得转让。</w:t>
      </w:r>
      <w:r/>
    </w:p>
    <w:p>
      <w:pPr>
        <w:ind w:firstLine="56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七、其他：</w:t>
      </w:r>
      <w:r/>
    </w:p>
    <w:p>
      <w:pPr>
        <w:ind w:firstLine="56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因乙方原因造成事故及其他不利情况的，由乙方承担全部责任，甲方有权视情况给予处罚，直至取消合同。</w:t>
      </w:r>
      <w:r/>
    </w:p>
    <w:p>
      <w:pPr>
        <w:ind w:firstLine="562"/>
        <w:spacing w:line="360" w:lineRule="auto"/>
        <w:rPr>
          <w:rFonts w:cs="宋体" w:asciiTheme="minorEastAsia" w:hAnsiTheme="minorEastAsia" w:eastAsiaTheme="minorEastAsia"/>
          <w:b/>
          <w:bCs/>
          <w:color w:val="000000" w:themeColor="text1"/>
          <w:sz w:val="28"/>
          <w:szCs w:val="28"/>
          <w:lang w:val="zh-CN"/>
          <w14:textFill>
            <w14:solidFill>
              <w14:schemeClr w14:val="tx1"/>
            </w14:solidFill>
          </w14:textFill>
        </w:rPr>
      </w:pPr>
      <w:r/>
      <w:bookmarkStart w:id="62" w:name="_Toc13543222"/>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八、合同的生效</w:t>
      </w:r>
      <w:bookmarkEnd w:id="62"/>
      <w:r>
        <w:rPr>
          <w:rFonts w:hint="eastAsia" w:cs="宋体" w:asciiTheme="minorEastAsia" w:hAnsiTheme="minorEastAsia" w:eastAsiaTheme="minorEastAsia"/>
          <w:b/>
          <w:bCs/>
          <w:color w:val="000000" w:themeColor="text1"/>
          <w:sz w:val="28"/>
          <w:szCs w:val="28"/>
          <w:lang w:val="zh-CN"/>
          <w14:textFill>
            <w14:solidFill>
              <w14:schemeClr w14:val="tx1"/>
            </w14:solidFill>
          </w14:textFill>
        </w:rPr>
        <w:t xml:space="preserve">：</w:t>
      </w:r>
      <w:r/>
    </w:p>
    <w:p>
      <w:pPr>
        <w:pStyle w:val="769"/>
        <w:ind w:firstLine="560"/>
        <w:spacing w:before="0" w:beforeAutospacing="0" w:after="0" w:afterAutospacing="0" w:line="360" w:lineRule="auto"/>
        <w:rPr>
          <w:rFonts w:asciiTheme="minorEastAsia" w:hAnsiTheme="minorEastAsia" w:eastAsiaTheme="minorEastAsia"/>
          <w:b/>
          <w:color w:val="000000" w:themeColor="text1"/>
          <w:sz w:val="28"/>
          <w:szCs w:val="28"/>
          <w14:textFill>
            <w14:solidFill>
              <w14:schemeClr w14:val="tx1"/>
            </w14:solidFill>
          </w14:textFill>
        </w:rPr>
      </w:pPr>
      <w:r/>
      <w:bookmarkStart w:id="63" w:name="_Toc13543223"/>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合同经甲乙双方代表签字并加盖公章（或合同章）后生效，生效合同</w:t>
      </w:r>
      <w:r>
        <w:rPr>
          <w:rFonts w:hint="eastAsia" w:asciiTheme="minorEastAsia" w:hAnsiTheme="minorEastAsia" w:eastAsiaTheme="minorEastAsia"/>
          <w:color w:val="000000" w:themeColor="text1"/>
          <w:sz w:val="28"/>
          <w:szCs w:val="28"/>
          <w14:textFill>
            <w14:solidFill>
              <w14:schemeClr w14:val="tx1"/>
            </w14:solidFill>
          </w14:textFill>
        </w:rPr>
        <w:t xml:space="preserve">需经</w:t>
      </w: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政府采购管理部门备案。</w:t>
      </w:r>
      <w:r/>
    </w:p>
    <w:p>
      <w:pPr>
        <w:pStyle w:val="769"/>
        <w:ind w:firstLine="562"/>
        <w:spacing w:before="0" w:beforeAutospacing="0" w:after="0" w:afterAutospacing="0" w:line="360" w:lineRule="auto"/>
        <w:rPr>
          <w:rFonts w:asciiTheme="minorEastAsia" w:hAnsiTheme="minorEastAsia" w:eastAsiaTheme="minorEastAsia"/>
          <w:b/>
          <w:color w:val="000000" w:themeColor="text1"/>
          <w:sz w:val="28"/>
          <w:szCs w:val="28"/>
          <w14:textFill>
            <w14:solidFill>
              <w14:schemeClr w14:val="tx1"/>
            </w14:solidFill>
          </w14:textFill>
        </w:rPr>
      </w:pPr>
      <w:r>
        <w:rPr>
          <w:rFonts w:hint="eastAsia" w:asciiTheme="minorEastAsia" w:hAnsiTheme="minorEastAsia" w:eastAsiaTheme="minorEastAsia"/>
          <w:b/>
          <w:color w:val="000000" w:themeColor="text1"/>
          <w:sz w:val="28"/>
          <w:szCs w:val="28"/>
          <w14:textFill>
            <w14:solidFill>
              <w14:schemeClr w14:val="tx1"/>
            </w14:solidFill>
          </w14:textFill>
        </w:rPr>
        <w:t xml:space="preserve">九、争议解决</w:t>
      </w:r>
      <w:bookmarkEnd w:id="63"/>
      <w:r>
        <w:rPr>
          <w:rFonts w:hint="eastAsia" w:asciiTheme="minorEastAsia" w:hAnsiTheme="minorEastAsia" w:eastAsiaTheme="minorEastAsia"/>
          <w:b/>
          <w:color w:val="000000" w:themeColor="text1"/>
          <w:sz w:val="28"/>
          <w:szCs w:val="28"/>
          <w14:textFill>
            <w14:solidFill>
              <w14:schemeClr w14:val="tx1"/>
            </w14:solidFill>
          </w14:textFill>
        </w:rPr>
        <w:t xml:space="preserve">：</w:t>
      </w:r>
      <w:r/>
    </w:p>
    <w:p>
      <w:pPr>
        <w:pStyle w:val="769"/>
        <w:ind w:firstLine="560"/>
        <w:spacing w:before="0" w:beforeAutospacing="0" w:after="0" w:afterAutospacing="0"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甲乙双方因合同发生争议，如双方不能通过友好协商解决，按相关法律法规处理。</w:t>
      </w:r>
      <w:r/>
    </w:p>
    <w:p>
      <w:pPr>
        <w:pStyle w:val="769"/>
        <w:ind w:firstLine="562"/>
        <w:spacing w:before="0" w:beforeAutospacing="0" w:after="0" w:afterAutospacing="0" w:line="360" w:lineRule="auto"/>
        <w:rPr>
          <w:rFonts w:asciiTheme="minorEastAsia" w:hAnsiTheme="minorEastAsia" w:eastAsiaTheme="minorEastAsia"/>
          <w:b/>
          <w:color w:val="000000" w:themeColor="text1"/>
          <w:sz w:val="28"/>
          <w:szCs w:val="28"/>
          <w14:textFill>
            <w14:solidFill>
              <w14:schemeClr w14:val="tx1"/>
            </w14:solidFill>
          </w14:textFill>
        </w:rPr>
      </w:pPr>
      <w:r/>
      <w:bookmarkStart w:id="64" w:name="_Toc13543224"/>
      <w:r>
        <w:rPr>
          <w:rFonts w:hint="eastAsia" w:asciiTheme="minorEastAsia" w:hAnsiTheme="minorEastAsia" w:eastAsiaTheme="minorEastAsia"/>
          <w:b/>
          <w:color w:val="000000" w:themeColor="text1"/>
          <w:sz w:val="28"/>
          <w:szCs w:val="28"/>
          <w14:textFill>
            <w14:solidFill>
              <w14:schemeClr w14:val="tx1"/>
            </w14:solidFill>
          </w14:textFill>
        </w:rPr>
        <w:t xml:space="preserve">十、附则</w:t>
      </w:r>
      <w:bookmarkEnd w:id="64"/>
      <w:r/>
      <w:r/>
    </w:p>
    <w:p>
      <w:pPr>
        <w:pStyle w:val="769"/>
        <w:ind w:firstLine="560"/>
        <w:spacing w:before="0" w:beforeAutospacing="0" w:after="0" w:afterAutospacing="0"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1、合同份数</w:t>
      </w:r>
      <w:r/>
    </w:p>
    <w:p>
      <w:pPr>
        <w:pStyle w:val="769"/>
        <w:ind w:firstLine="560"/>
        <w:spacing w:before="0" w:beforeAutospacing="0" w:after="0" w:afterAutospacing="0"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本合同一式四份，甲、乙双方各执一份，招标代理一份，政府采购监管部门一份。</w:t>
      </w:r>
      <w:r/>
    </w:p>
    <w:p>
      <w:pPr>
        <w:pStyle w:val="769"/>
        <w:ind w:firstLine="560"/>
        <w:spacing w:before="0" w:beforeAutospacing="0" w:after="0" w:afterAutospacing="0" w:line="360" w:lineRule="auto"/>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2、未尽事宜</w:t>
      </w:r>
      <w:r/>
    </w:p>
    <w:p>
      <w:pPr>
        <w:pStyle w:val="769"/>
        <w:ind w:firstLine="560"/>
        <w:spacing w:before="0" w:beforeAutospacing="0" w:after="0" w:afterAutospacing="0" w:line="360" w:lineRule="auto"/>
        <w:rPr>
          <w:rFonts w:asciiTheme="minorEastAsia" w:hAnsiTheme="minorEastAsia" w:eastAsiaTheme="minorEastAsia"/>
          <w:color w:val="000000" w:themeColor="text1"/>
          <w:sz w:val="28"/>
          <w:szCs w:val="28"/>
          <w:lang w:val="zh-CN"/>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本合同未尽事宜应按《中华人民共和国民法典》、《中华人民共和国政府采购法》之规定解释。</w:t>
      </w:r>
      <w:r/>
    </w:p>
    <w:p>
      <w:pPr>
        <w:pStyle w:val="732"/>
        <w:rPr>
          <w:rFonts w:cs="宋体" w:asciiTheme="minorEastAsia" w:hAnsiTheme="minorEastAsia" w:eastAsiaTheme="minorEastAsia"/>
          <w:color w:val="000000" w:themeColor="text1"/>
          <w:sz w:val="28"/>
          <w:szCs w:val="28"/>
          <w:lang w:val="zh-CN"/>
          <w14:textFill>
            <w14:solidFill>
              <w14:schemeClr w14:val="tx1"/>
            </w14:solidFill>
          </w14:textFill>
        </w:rPr>
      </w:pPr>
      <w:r>
        <w:rPr>
          <w:rFonts w:cs="宋体" w:asciiTheme="minorEastAsia" w:hAnsiTheme="minorEastAsia" w:eastAsiaTheme="minorEastAsia"/>
          <w:color w:val="000000" w:themeColor="text1"/>
          <w:sz w:val="28"/>
          <w:szCs w:val="28"/>
          <w:lang w:val="zh-CN"/>
          <w14:textFill>
            <w14:solidFill>
              <w14:schemeClr w14:val="tx1"/>
            </w14:solidFill>
          </w14:textFill>
        </w:rPr>
      </w:r>
      <w:r/>
    </w:p>
    <w:p>
      <w:pPr>
        <w:pStyle w:val="732"/>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bl>
      <w:tblPr>
        <w:tblStyle w:val="73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070"/>
      </w:tblGrid>
      <w:tr>
        <w:trPr>
          <w:trHeight w:val="786"/>
        </w:trPr>
        <w:tc>
          <w:tcPr>
            <w:tcW w:w="5070" w:type="dxa"/>
            <w:vAlign w:val="center"/>
            <w:textDirection w:val="lrTb"/>
            <w:noWrap w:val="false"/>
          </w:tcPr>
          <w:p>
            <w:pPr>
              <w:spacing w:line="48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甲方（盖章）：</w:t>
            </w:r>
            <w:r/>
          </w:p>
        </w:tc>
        <w:tc>
          <w:tcPr>
            <w:tcW w:w="4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乙方（盖章）：</w:t>
            </w:r>
            <w:r/>
          </w:p>
        </w:tc>
      </w:tr>
      <w:tr>
        <w:trPr>
          <w:trHeight w:val="516"/>
        </w:trPr>
        <w:tc>
          <w:tcPr>
            <w:tcW w:w="5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法定（授权）代表人（签字）</w:t>
            </w:r>
            <w:r/>
          </w:p>
        </w:tc>
        <w:tc>
          <w:tcPr>
            <w:tcW w:w="4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法定（授权）代表人（签字）：     </w:t>
            </w:r>
            <w:r/>
          </w:p>
        </w:tc>
      </w:tr>
      <w:tr>
        <w:trPr>
          <w:trHeight w:val="648"/>
        </w:trPr>
        <w:tc>
          <w:tcPr>
            <w:tcW w:w="5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日期：</w:t>
            </w:r>
            <w:r/>
          </w:p>
        </w:tc>
        <w:tc>
          <w:tcPr>
            <w:tcW w:w="4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日期：</w:t>
            </w:r>
            <w:bookmarkEnd w:id="56"/>
            <w:r/>
            <w:r/>
          </w:p>
        </w:tc>
      </w:tr>
    </w:tbl>
    <w:p>
      <w:pPr>
        <w:ind w:right="386"/>
        <w:jc w:val="right"/>
        <w:spacing w:line="5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年   月   日  </w:t>
      </w:r>
      <w:r/>
    </w:p>
    <w:p>
      <w:pPr>
        <w:pStyle w:val="733"/>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967"/>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rPr>
          <w:rFonts w:ascii="宋体" w:hAnsi="宋体" w:eastAsia="宋体"/>
          <w:color w:val="000000" w:themeColor="text1"/>
          <w14:textFill>
            <w14:solidFill>
              <w14:schemeClr w14:val="tx1"/>
            </w14:solidFill>
          </w14:textFill>
        </w:rPr>
        <w:t xml:space="preserve">第六章  采购需求</w:t>
      </w:r>
      <w:bookmarkEnd w:id="54"/>
      <w:r/>
      <w:bookmarkEnd w:id="55"/>
      <w:r/>
      <w:r/>
    </w:p>
    <w:p>
      <w:pPr>
        <w:ind w:firstLine="482"/>
        <w:spacing w:line="360" w:lineRule="auto"/>
        <w:rPr>
          <w:rFonts w:cs="黑体" w:asciiTheme="minorEastAsia" w:hAnsiTheme="minorEastAsia" w:eastAsiaTheme="minorEastAsia"/>
          <w:b/>
          <w:color w:val="000000" w:themeColor="text1"/>
          <w:sz w:val="28"/>
          <w:szCs w:val="28"/>
          <w14:textFill>
            <w14:solidFill>
              <w14:schemeClr w14:val="tx1"/>
            </w14:solidFill>
          </w14:textFill>
        </w:rPr>
      </w:pPr>
      <w:r/>
      <w:bookmarkStart w:id="65" w:name="_Toc523404701"/>
      <w:r/>
      <w:bookmarkStart w:id="66" w:name="_Toc522790136"/>
      <w:r>
        <w:rPr>
          <w:rFonts w:hint="eastAsia" w:cs="黑体" w:asciiTheme="minorEastAsia" w:hAnsiTheme="minorEastAsia" w:eastAsiaTheme="minorEastAsia"/>
          <w:b/>
          <w:color w:val="000000" w:themeColor="text1"/>
          <w:sz w:val="28"/>
          <w:szCs w:val="28"/>
          <w14:textFill>
            <w14:solidFill>
              <w14:schemeClr w14:val="tx1"/>
            </w14:solidFill>
          </w14:textFill>
        </w:rPr>
        <w:t xml:space="preserve">一、服务范围</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施耐庵路以南、兴姜河以东、钻石花园以南、231以西、兴临路以东部分区域；施耐庵路临中河中桥至莲溪公馆东南侧大桥区域；荡南线、砖曹线（见明细）。</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本项目采购人不组织现场踏勘，投标人自行踏勘现场，清单明细为参考数据，以现场实际为准。投标人需对现有环卫、绿化范围进行详细勘察，充分了解道路新增、绿化新建改造、工程改造等因素造成的保洁、垃圾清运、绿化养护面积变更调整而产生的相关费用，在投标报价时予以考虑，此项目服务结算时不再增加费用。</w:t>
      </w:r>
      <w:r/>
    </w:p>
    <w:p>
      <w:pPr>
        <w:ind w:firstLine="480"/>
        <w:spacing w:line="360" w:lineRule="auto"/>
        <w:rPr>
          <w:rFonts w:cs="黑体" w:asciiTheme="minorEastAsia" w:hAnsiTheme="minorEastAsia" w:eastAsiaTheme="minorEastAsia"/>
          <w:b/>
          <w:color w:val="000000" w:themeColor="text1"/>
          <w:sz w:val="28"/>
          <w:szCs w:val="28"/>
          <w14:textFill>
            <w14:solidFill>
              <w14:schemeClr w14:val="tx1"/>
            </w14:solidFill>
          </w14:textFill>
        </w:rPr>
      </w:pPr>
      <w:r>
        <w:rPr>
          <w:rFonts w:hint="eastAsia" w:cs="黑体" w:asciiTheme="minorEastAsia" w:hAnsiTheme="minorEastAsia" w:eastAsiaTheme="minorEastAsia"/>
          <w:b/>
          <w:color w:val="000000" w:themeColor="text1"/>
          <w:sz w:val="28"/>
          <w:szCs w:val="28"/>
          <w14:textFill>
            <w14:solidFill>
              <w14:schemeClr w14:val="tx1"/>
            </w14:solidFill>
          </w14:textFill>
        </w:rPr>
        <w:t xml:space="preserve">二、项目预算</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项目预算477.2145万元/年，32个月，总价1272.572万元。</w:t>
      </w:r>
      <w:r/>
    </w:p>
    <w:p>
      <w:pPr>
        <w:ind w:firstLine="482"/>
        <w:spacing w:line="360" w:lineRule="auto"/>
        <w:rPr>
          <w:rFonts w:cs="黑体" w:asciiTheme="minorEastAsia" w:hAnsiTheme="minorEastAsia" w:eastAsiaTheme="minorEastAsia"/>
          <w:b/>
          <w:color w:val="000000" w:themeColor="text1"/>
          <w:sz w:val="28"/>
          <w:szCs w:val="28"/>
          <w14:textFill>
            <w14:solidFill>
              <w14:schemeClr w14:val="tx1"/>
            </w14:solidFill>
          </w14:textFill>
        </w:rPr>
      </w:pPr>
      <w:r>
        <w:rPr>
          <w:rFonts w:hint="eastAsia" w:cs="黑体" w:asciiTheme="minorEastAsia" w:hAnsiTheme="minorEastAsia" w:eastAsiaTheme="minorEastAsia"/>
          <w:b/>
          <w:color w:val="000000" w:themeColor="text1"/>
          <w:sz w:val="28"/>
          <w:szCs w:val="28"/>
          <w14:textFill>
            <w14:solidFill>
              <w14:schemeClr w14:val="tx1"/>
            </w14:solidFill>
          </w14:textFill>
        </w:rPr>
        <w:t xml:space="preserve">三、服务期限</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本项目服务期为32个月，第1年共8个月，后两年各12个月。服务时间从2026年8月1日起至2029年3月31日。实行一年一考核一签合同的办法。如果中标单位年度考核不合格，采购人有权终止合同，不再续签下一年合同。</w:t>
      </w:r>
      <w:r/>
    </w:p>
    <w:p>
      <w:pPr>
        <w:ind w:firstLine="482"/>
        <w:spacing w:line="360" w:lineRule="auto"/>
        <w:rPr>
          <w:rFonts w:cs="黑体" w:asciiTheme="minorEastAsia" w:hAnsiTheme="minorEastAsia" w:eastAsiaTheme="minorEastAsia"/>
          <w:b/>
          <w:color w:val="000000" w:themeColor="text1"/>
          <w:sz w:val="28"/>
          <w:szCs w:val="28"/>
          <w14:textFill>
            <w14:solidFill>
              <w14:schemeClr w14:val="tx1"/>
            </w14:solidFill>
          </w14:textFill>
        </w:rPr>
      </w:pPr>
      <w:r>
        <w:rPr>
          <w:rFonts w:hint="eastAsia" w:cs="黑体" w:asciiTheme="minorEastAsia" w:hAnsiTheme="minorEastAsia" w:eastAsiaTheme="minorEastAsia"/>
          <w:b/>
          <w:color w:val="000000" w:themeColor="text1"/>
          <w:sz w:val="28"/>
          <w:szCs w:val="28"/>
          <w14:textFill>
            <w14:solidFill>
              <w14:schemeClr w14:val="tx1"/>
            </w14:solidFill>
          </w14:textFill>
        </w:rPr>
        <w:t xml:space="preserve">四、报价及其它要求</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1.投标供应商的最终报价应是投标供应商在投标文件中提出的各项支付金额的总和，也应是完成采购文件所列采购需求的全部费用。</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2. 投标供应商必须按要求为符合年龄的作业人员缴纳社保，为所有作业人员购买工伤保险（雇主责任险）等意外险。人员工资标准不得低于项目所在地最低工资标准，期间国家政策规定若有调整，调整部分费用由供应商自理。不得以任何形式、理由拖欠人员</w:t>
      </w:r>
      <w:bookmarkStart w:id="67" w:name="OLE_LINK21"/>
      <w:r/>
      <w:bookmarkStart w:id="68" w:name="OLE_LINK19"/>
      <w:r>
        <w:rPr>
          <w:rFonts w:hint="eastAsia" w:cs="黑体" w:asciiTheme="minorEastAsia" w:hAnsiTheme="minorEastAsia" w:eastAsiaTheme="minorEastAsia"/>
          <w:color w:val="000000" w:themeColor="text1"/>
          <w:sz w:val="28"/>
          <w:szCs w:val="28"/>
          <w14:textFill>
            <w14:solidFill>
              <w14:schemeClr w14:val="tx1"/>
            </w14:solidFill>
          </w14:textFill>
        </w:rPr>
        <w:t xml:space="preserve">工资发放</w:t>
      </w:r>
      <w:bookmarkEnd w:id="67"/>
      <w:r/>
      <w:bookmarkEnd w:id="68"/>
      <w:r>
        <w:rPr>
          <w:rFonts w:hint="eastAsia" w:cs="黑体" w:asciiTheme="minorEastAsia" w:hAnsiTheme="minorEastAsia" w:eastAsiaTheme="minorEastAsia"/>
          <w:color w:val="000000" w:themeColor="text1"/>
          <w:sz w:val="28"/>
          <w:szCs w:val="28"/>
          <w14:textFill>
            <w14:solidFill>
              <w14:schemeClr w14:val="tx1"/>
            </w14:solidFill>
          </w14:textFill>
        </w:rPr>
        <w:t xml:space="preserve">。</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3.投标报价包括但不仅限于人员费用（工资、福利、培训、劳保用品费等）、服务所用设备工具购置及维修费用、服务所用材料消耗费用、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并同时包括采购人常规及临时的重大活动保障的服务经费。如投标人已实质性响应采购文件要求，而报价中未明确的费用采购人视为隐含的优惠条件。</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4.由于工程施工、各类活动、突发情况、工单、节假日期间等因素导致的费用，不论这些因素是可预测的或不可预测的，均已包含在投标报价中不作调整。</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5.如遇国家和省、市级迎检、重大活动保障及自然灾害时，中标供应商必须服从采购人统一安排，增加环卫绿化服务人员及车辆，延长服务时间，所需费用由中标供应商综合考虑，中标后不作增加。</w:t>
      </w:r>
      <w:r/>
    </w:p>
    <w:p>
      <w:pPr>
        <w:ind w:firstLine="482"/>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6. 供应商中标后须配备安装智能监管设备（车辆安装GPS定位系统）,费用由中标供应商承担。</w:t>
      </w:r>
      <w:r/>
    </w:p>
    <w:p>
      <w:pPr>
        <w:ind w:firstLine="482"/>
        <w:spacing w:line="360" w:lineRule="auto"/>
        <w:rPr>
          <w:rFonts w:cs="黑体" w:asciiTheme="minorEastAsia" w:hAnsiTheme="minorEastAsia" w:eastAsiaTheme="minorEastAsia"/>
          <w:b/>
          <w:color w:val="000000" w:themeColor="text1"/>
          <w:sz w:val="28"/>
          <w:szCs w:val="28"/>
          <w14:textFill>
            <w14:solidFill>
              <w14:schemeClr w14:val="tx1"/>
            </w14:solidFill>
          </w14:textFill>
        </w:rPr>
      </w:pPr>
      <w:r>
        <w:rPr>
          <w:rFonts w:hint="eastAsia" w:cs="黑体" w:asciiTheme="minorEastAsia" w:hAnsiTheme="minorEastAsia" w:eastAsiaTheme="minorEastAsia"/>
          <w:b/>
          <w:color w:val="000000" w:themeColor="text1"/>
          <w:sz w:val="28"/>
          <w:szCs w:val="28"/>
          <w14:textFill>
            <w14:solidFill>
              <w14:schemeClr w14:val="tx1"/>
            </w14:solidFill>
          </w14:textFill>
        </w:rPr>
        <w:t xml:space="preserve">五、项目服务内容</w:t>
      </w:r>
      <w:r/>
    </w:p>
    <w:p>
      <w:pPr>
        <w:ind w:firstLine="480"/>
        <w:spacing w:line="360" w:lineRule="auto"/>
        <w:tabs>
          <w:tab w:val="left" w:pos="945" w:leader="none"/>
        </w:tabs>
        <w:rPr>
          <w:rFonts w:cs="黑体" w:asciiTheme="minorEastAsia" w:hAnsiTheme="minorEastAsia" w:eastAsiaTheme="minorEastAsia"/>
          <w:color w:val="000000" w:themeColor="text1"/>
          <w:sz w:val="28"/>
          <w:szCs w:val="28"/>
          <w14:textFill>
            <w14:solidFill>
              <w14:schemeClr w14:val="tx1"/>
            </w14:solidFill>
          </w14:textFill>
        </w:rPr>
        <w:outlineLvl w:val="0"/>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范围内道路保洁、垃圾清运、垃圾桶（果壳箱）清运管护、道路洒水、小广告“牛皮癣”清理、公园及其它公共区域保洁管护；区域绿化养护、清理、补植等。</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1、道路保洁作业内容</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a.</w:t>
      </w:r>
      <w:bookmarkStart w:id="69" w:name="OLE_LINK4"/>
      <w:r>
        <w:rPr>
          <w:rFonts w:hint="eastAsia" w:cs="黑体" w:asciiTheme="minorEastAsia" w:hAnsiTheme="minorEastAsia" w:eastAsiaTheme="minorEastAsia"/>
          <w:color w:val="000000" w:themeColor="text1"/>
          <w:sz w:val="28"/>
          <w:szCs w:val="28"/>
          <w14:textFill>
            <w14:solidFill>
              <w14:schemeClr w14:val="tx1"/>
            </w14:solidFill>
          </w14:textFill>
        </w:rPr>
        <w:t xml:space="preserve">区域范围</w:t>
      </w:r>
      <w:bookmarkEnd w:id="69"/>
      <w:r>
        <w:rPr>
          <w:rFonts w:hint="eastAsia" w:cs="黑体" w:asciiTheme="minorEastAsia" w:hAnsiTheme="minorEastAsia" w:eastAsiaTheme="minorEastAsia"/>
          <w:color w:val="000000" w:themeColor="text1"/>
          <w:sz w:val="28"/>
          <w:szCs w:val="28"/>
          <w14:textFill>
            <w14:solidFill>
              <w14:schemeClr w14:val="tx1"/>
            </w14:solidFill>
          </w14:textFill>
        </w:rPr>
        <w:t xml:space="preserve">道路、公园、沿河步道等区域清扫服务、小广告“牛皮癣”清理（机械化清扫、人工普扫、人工巡回清扫管理等）；</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b.道路垃圾桶（果壳箱、垃圾分类亭）收集转运及垃圾桶按需配置更换，按上级要求开展区域范围垃圾定时定点上门收集服务；</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c.道路洒水、雾炮降尘、重点路段冲洗服务；</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d.道路范围内漂浮物、暴露垃圾（含建筑垃圾等所有垃圾）的清理；</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e.道路油污的冲洗清理、道路抛撒滴漏垃圾清理、交通事故现场处置；</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f.按要求做好冰雪天气撒盐、铲雪、除冰；</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g.数字化案件、12345、你拍我办等各类市民投诉件的处理；</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h.突发情况24小时应急处置，如110、12345热线等来电；</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i.各类重大创建、保障活动的保障工作；</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道路保洁中所需垃圾桶、保洁工具、机械、设备等由投标人自行组织，由此产生的直接费用及其它费用（维修、油、洒水车用水、融雪剂等）由投标人承担（包括突击、保障等产生费用）。</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2、绿化管护作业内容</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a.</w:t>
      </w:r>
      <w:r>
        <w:rPr>
          <w:rFonts w:hint="eastAsia" w:cs="黑体" w:asciiTheme="minorEastAsia" w:hAnsiTheme="minorEastAsia" w:eastAsiaTheme="minorEastAsia"/>
          <w:color w:val="000000" w:themeColor="text1"/>
          <w:sz w:val="28"/>
          <w:szCs w:val="28"/>
          <w14:textFill>
            <w14:solidFill>
              <w14:schemeClr w14:val="tx1"/>
            </w14:solidFill>
          </w14:textFill>
        </w:rPr>
        <w:t xml:space="preserve"> </w:t>
      </w:r>
      <w:r>
        <w:rPr>
          <w:rFonts w:hint="eastAsia" w:cs="黑体" w:asciiTheme="minorEastAsia" w:hAnsiTheme="minorEastAsia" w:eastAsiaTheme="minorEastAsia"/>
          <w:color w:val="000000" w:themeColor="text1"/>
          <w:sz w:val="28"/>
          <w:szCs w:val="28"/>
          <w14:textFill>
            <w14:solidFill>
              <w14:schemeClr w14:val="tx1"/>
            </w14:solidFill>
          </w14:textFill>
        </w:rPr>
        <w:t xml:space="preserve">日常管理（主要包括游园、广场、绿地等卫生打扫保洁，除杂、除草，树木倾斜扶正，支撑整理、补充加固，冬季树干涂白等）；</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b.修剪工作（色块、花灌木、绿篱、草坪、球类、乔木等修剪工作及抹芽工作）；</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c.水分管理（浇水灌溉、抗旱、排涝）；绿地周边水生植物的管护；</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d.四季草花补植；</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e.绿地保护、日常巡视工作（主要指绿化地无审批建设、搭建和破坏等事件及时发现、阻止、取证、上报、跟踪处理结果等）</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f.各类重大保障、突击工作、重大活动、节假日的绿化工作；</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g.绿地内毁绿种菜治理；病虫害防治；</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h.对影响供电安全、交通安全、房屋安全、工程安全等树木进行修剪；对个人、企业诉求需修剪的树木进行修剪；</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i. 数字化案件、12345、你拍我办等各类市民投诉件的处理；突发情况24小时应急处置，如110、12345热线等来电；</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绿化养护中人员、车辆、农药、肥料、设备、机械、物料等相关费用由投标人承担。</w:t>
      </w:r>
      <w:r/>
    </w:p>
    <w:p>
      <w:pPr>
        <w:ind w:firstLine="480"/>
        <w:spacing w:line="360" w:lineRule="auto"/>
        <w:rPr>
          <w:rFonts w:cs="黑体" w:asciiTheme="minorEastAsia" w:hAnsiTheme="minorEastAsia" w:eastAsiaTheme="minorEastAsia"/>
          <w:color w:val="000000" w:themeColor="text1"/>
          <w:sz w:val="28"/>
          <w:szCs w:val="28"/>
          <w14:textFill>
            <w14:solidFill>
              <w14:schemeClr w14:val="tx1"/>
            </w14:solidFill>
          </w14:textFill>
        </w:rPr>
      </w:pPr>
      <w:r>
        <w:rPr>
          <w:rFonts w:hint="eastAsia" w:cs="黑体" w:asciiTheme="minorEastAsia" w:hAnsiTheme="minorEastAsia" w:eastAsiaTheme="minorEastAsia"/>
          <w:color w:val="000000" w:themeColor="text1"/>
          <w:sz w:val="28"/>
          <w:szCs w:val="28"/>
          <w14:textFill>
            <w14:solidFill>
              <w14:schemeClr w14:val="tx1"/>
            </w14:solidFill>
          </w14:textFill>
        </w:rPr>
        <w:t xml:space="preserve">5、智能化管理平台要求：供应商应具备</w:t>
      </w:r>
      <w:r>
        <w:rPr>
          <w:rFonts w:cs="黑体" w:asciiTheme="minorEastAsia" w:hAnsiTheme="minorEastAsia" w:eastAsiaTheme="minorEastAsia"/>
          <w:color w:val="000000" w:themeColor="text1"/>
          <w:sz w:val="28"/>
          <w:szCs w:val="28"/>
          <w14:textFill>
            <w14:solidFill>
              <w14:schemeClr w14:val="tx1"/>
            </w14:solidFill>
          </w14:textFill>
        </w:rPr>
        <w:t xml:space="preserve">智能化管理平台，能对范围内的道路保洁、</w:t>
      </w:r>
      <w:r>
        <w:rPr>
          <w:rFonts w:hint="eastAsia" w:cs="黑体" w:asciiTheme="minorEastAsia" w:hAnsiTheme="minorEastAsia" w:eastAsiaTheme="minorEastAsia"/>
          <w:color w:val="000000" w:themeColor="text1"/>
          <w:sz w:val="28"/>
          <w:szCs w:val="28"/>
          <w14:textFill>
            <w14:solidFill>
              <w14:schemeClr w14:val="tx1"/>
            </w14:solidFill>
          </w14:textFill>
        </w:rPr>
        <w:t xml:space="preserve">绿化</w:t>
      </w:r>
      <w:r>
        <w:rPr>
          <w:rFonts w:cs="黑体" w:asciiTheme="minorEastAsia" w:hAnsiTheme="minorEastAsia" w:eastAsiaTheme="minorEastAsia"/>
          <w:color w:val="000000" w:themeColor="text1"/>
          <w:sz w:val="28"/>
          <w:szCs w:val="28"/>
          <w14:textFill>
            <w14:solidFill>
              <w14:schemeClr w14:val="tx1"/>
            </w14:solidFill>
          </w14:textFill>
        </w:rPr>
        <w:t xml:space="preserve">养护等作业实施数字化监管，实现人员作业精细化管理、车辆作业实时监管</w:t>
      </w:r>
      <w:r>
        <w:rPr>
          <w:rFonts w:hint="eastAsia" w:cs="黑体" w:asciiTheme="minorEastAsia" w:hAnsiTheme="minorEastAsia" w:eastAsiaTheme="minorEastAsia"/>
          <w:color w:val="000000" w:themeColor="text1"/>
          <w:sz w:val="28"/>
          <w:szCs w:val="28"/>
          <w14:textFill>
            <w14:solidFill>
              <w14:schemeClr w14:val="tx1"/>
            </w14:solidFill>
          </w14:textFill>
        </w:rPr>
        <w:t xml:space="preserve">等</w:t>
      </w:r>
      <w:r>
        <w:rPr>
          <w:rFonts w:cs="黑体" w:asciiTheme="minorEastAsia" w:hAnsiTheme="minorEastAsia" w:eastAsiaTheme="minorEastAsia"/>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六、项目服务要求</w:t>
      </w:r>
      <w:r/>
    </w:p>
    <w:p>
      <w:pPr>
        <w:ind w:firstLine="480"/>
        <w:spacing w:line="360" w:lineRule="auto"/>
        <w:tabs>
          <w:tab w:val="left" w:pos="945" w:leader="none"/>
        </w:tabs>
        <w:rPr>
          <w:rFonts w:cs="宋体" w:asciiTheme="minorEastAsia" w:hAnsiTheme="minorEastAsia" w:eastAsiaTheme="minorEastAsia"/>
          <w:b/>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b/>
          <w:color w:val="000000" w:themeColor="text1"/>
          <w:sz w:val="28"/>
          <w:szCs w:val="28"/>
          <w14:textFill>
            <w14:solidFill>
              <w14:schemeClr w14:val="tx1"/>
            </w14:solidFill>
          </w14:textFill>
        </w:rPr>
        <w:t xml:space="preserve">（一）项目重难点分析</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1、总体要求</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投标人须在全面、深入理解本项目背景、目标与范围的基础上，结合自身专业经验，提交一份详实的《项目理解及重难点分析方案》。该方案应体现投标人对项目的深刻洞察、科学分析与前瞻规划，是评价其综合服务能力与项目管理水平的重要依据。方案须至少包含以下框架内容，并在此基础上进行充分细化和深化。</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2、方案框架性内容要求</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2.1项目背景理解与现状调研分析</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宏观背景认知：阐述对兴化市经济开发区（以下简称“开发区”）城市功能定位、产业发展方向、营商环境建设目标的理解，分析高质量公共环境卫生服务对开发区发展的支撑意义。</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项目现状调研要求：投标人应承诺在投标前后，对服务区域进行实地踏勘与调研（即使未能实地调研，也应基于公开信息与经验进行合理推演）。分析报告须包含：</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区域概况：各功能分区（如工业区、商业区、居住区、物流区、公共绿地等）的分布、面积、特点。</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基础设施：道路等级、宽度、材质、交通流量特点；绿化植被种类、分布、生长状况；垃圾收集点、公厕、排水设施等环卫相关设施的现状。</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现状评估：对当前环卫、绿化作业水平、管理模式、存在的主要问题（如卫生死角、绿化管养难点、高峰期作业矛盾等）进行客观分析。</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2.2对区域内服务内容的差异化理解与分析</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分区分类管理思路：要求投标人根据开发区不同功能区域的特点，提出差异化的服务标准与管理策略。</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商业居住区：分析其对“人流密集时段保洁、噪音控制、居民服务互动”等方面的需求。</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公园绿地水域：分析其对“专业化绿化养护、水体保洁、景观维护、季节性作业重点”的需求。</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2.3对区域内环卫、绿化工作的重难点分析及解决措施</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环卫作业重难点分析及措施：</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难点举例（需投标人扩展）：道路扬尘控制与深度清洁；早晚高峰期的机械化作业与交通通畅矛盾；突发污染（如抛洒滴漏）的应急处理；背街小巷、交界区域的保洁盲区；极端天气（暴雨、冰雪、高温）下的作业保障等。</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解决措施要求：针对识别的每项难点，提出具体、可行、创新的解决方案。例如，针对扬尘控制，可提出“吸、扫、冲、洒、保”五步组合作业法及智能调度；针对交通矛盾，可提出错峰、夜间、小型设备作业方案。</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绿化养护重难点分析及措施：</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难点举例（需投标人扩展）：不同树种、花卉的季节性养护（如抗旱、防涝、防虫、修剪）；草坪与绿篱的精细化养护；古树名木或特色景观的特殊保护；绿化垃圾的资源化处理；极端天气对绿化的损害预防与修复等。</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解决措施要求：提出科学化、专业化的养护计划，包括养护日历、技术要点、专业人员配备及应急补救预案。</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2.4项目的服务定位、整体设想、合理建议及可行措施</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服务定位与整体设想：</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服务定位：提出本项目的服务愿景与定位，例如：“从基础保洁向‘环境管家’与‘园区美化师’角色升级”、“打造智能化、机械化、人性化的现代园区环境服务样板”。</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整体设想：描述投标人将如何整合资源，构建一套涵盖“智慧调度、品质作业、主动巡查、快速响应、持续改进”的全流程、闭环式服务管理体系。</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合理化建议与创新措施：</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管理优化建议：对招标文件未提及但有利于提升项目质量、效率或降低成本的体制机制、技术应用、合作模式等方面提出建议。</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技术创新应用：提出应用新技术、新设备、新工艺的设想，如物联网监管平台、新能源作业车辆、智能洒水系统、绿化智能灌溉等，并分析其适用性与效益。</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可持续发展建议：提出在节能减排、资源循环利用（如中水回用、绿化垃圾堆肥）、生态环境保护等方面的具体措施。</w:t>
      </w:r>
      <w:r/>
    </w:p>
    <w:p>
      <w:pPr>
        <w:ind w:firstLine="480"/>
        <w:spacing w:line="360" w:lineRule="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共建共管建议：提出如何与开发区管理部门、园区企业、社区居民建立有效沟通与协作机制，共同维护环境质量的方案。</w:t>
      </w:r>
      <w:r/>
    </w:p>
    <w:p>
      <w:pPr>
        <w:ind w:firstLine="480"/>
        <w:spacing w:line="360" w:lineRule="auto"/>
        <w:tabs>
          <w:tab w:val="left" w:pos="945" w:leader="none"/>
        </w:tabs>
        <w:rPr>
          <w:rFonts w:cs="宋体" w:asciiTheme="minorEastAsia" w:hAnsiTheme="minorEastAsia" w:eastAsiaTheme="minorEastAsia"/>
          <w:b/>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b/>
          <w:color w:val="000000" w:themeColor="text1"/>
          <w:sz w:val="28"/>
          <w:szCs w:val="28"/>
          <w14:textFill>
            <w14:solidFill>
              <w14:schemeClr w14:val="tx1"/>
            </w14:solidFill>
          </w14:textFill>
        </w:rPr>
        <w:t xml:space="preserve">（二）环卫机械化作业方案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1、项目概况与总体要求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1.1项目名称：兴化市经济开发区公共服务外包项目（环卫机械化作业部分）</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1.2服务范围：兴化市经济开发区划定区域内主干道公共区域的机械化清扫、洒水、冲洗、抑尘等环卫作业。</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1.3总体目标：通过专业化、精细化、智能化的机械化作业，实现开发区道路及公共区域“路见本色、标线清晰、无积尘、无污渍”，全面提升开发区环境卫生面貌，为园区企业和居民创造洁净、优美的生产和生活环境。</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1.4响应要求：本部分采购需求为框架性要求，投标人须在投标文件中根据自身资源、经验和技术能力，对本需求进行实质性、细化、可操作的响应，形成完整的《环卫机械化作业实施方案》。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2、机械化作业设备配置</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2.1基本配置要求：投标人应根据开发区道路面积、等级、污染情况及作业标准，科学配置各类环卫机械化作业车辆（如高压清洗车、洒水车、抑尘车等）。车辆性能、排放标准须符合国家及地方现行规定。</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3、机械化车辆作业路线安排需求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3.1路线规划总体原则：遵循“全覆盖、无死角、效率最优、干扰最小”的原则，根据道路等级、宽度、交通流量、污染源分布等情况，科学规划作业路线。</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3.2联动作业要求：说明在需要进行深度保洁或应急保障时，如何组织多车型（如洒水车、清洗车）进行编组、分段、接力等联动作业，提高综合保洁效能。</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4、车辆故障或缺失增补措施及应急预案需求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4.1故障应急处理流程：</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制定车辆发生故障时的现场应急处置流程（设置警示、初步排查）。</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明确故障上报渠道、维修响应机制（自有维修队或签约维修点）、维修时限要求。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4.2车辆缺失增补方案：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备用车制度：要求配置一定比例（如作业车辆总数的10%）的同类型备用车辆，并说明备用车的管理、调度启用程序。</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租赁或协作预案：当自有车辆大面积故障或需应对突发大型保障任务时，应有可靠的短期车辆租赁或同业协作增补方案，确保服务不中断。</w:t>
      </w:r>
      <w:r/>
    </w:p>
    <w:p>
      <w:pPr>
        <w:ind w:firstLine="480"/>
        <w:spacing w:line="360" w:lineRule="auto"/>
        <w:tabs>
          <w:tab w:val="left" w:pos="945" w:leader="none"/>
        </w:tabs>
        <w:rPr>
          <w:rFonts w:cs="宋体" w:asciiTheme="minorEastAsia" w:hAnsiTheme="minorEastAsia" w:eastAsiaTheme="minorEastAsia"/>
          <w:color w:val="000000" w:themeColor="text1"/>
          <w:sz w:val="28"/>
          <w:szCs w:val="28"/>
          <w14:textFill>
            <w14:solidFill>
              <w14:schemeClr w14:val="tx1"/>
            </w14:solidFill>
          </w14:textFill>
        </w:rPr>
        <w:outlineLvl w:val="0"/>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4.3多车联动作业的应急调整：当参与联动作业的某一车辆发生故障时，应有既定的作业路线、任务重新分配调整方案，以最小化对整体作业计划的影响。</w:t>
      </w:r>
      <w:r/>
    </w:p>
    <w:p>
      <w:pPr>
        <w:ind w:firstLine="48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（三）环卫人工作业方案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w:t>
      </w:r>
      <w:bookmarkStart w:id="70" w:name="OLE_LINK22"/>
      <w:r/>
      <w:bookmarkStart w:id="71" w:name="OLE_LINK23"/>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路面要做到“八无”，无扬尘、无漂浮物、无污泥污渍、无积水、无杂草杂物、无漏扫跳扫、无垃圾乱倒、无积存生活垃圾和建筑垃圾；“八净”：路面净、路牙侧石净、绿化草坪净、树穴净、窨井孔眼净、卫生设施净、人员着装净、车辆设备净。</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（2）道路人工清扫保洁作业：合理规划一、二、三级道路作业时间，</w:t>
      </w:r>
      <w:r>
        <w:rPr>
          <w:rFonts w:cs="宋体" w:asciiTheme="minorEastAsia" w:hAnsiTheme="minorEastAsia" w:eastAsiaTheme="minorEastAsia"/>
          <w:bCs/>
          <w:color w:val="000000" w:themeColor="text1"/>
          <w:sz w:val="28"/>
          <w:szCs w:val="28"/>
          <w14:textFill>
            <w14:solidFill>
              <w14:schemeClr w14:val="tx1"/>
            </w14:solidFill>
          </w14:textFill>
        </w:rPr>
        <w:t xml:space="preserve">可根据季节及实际情况调节</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。重</w:t>
      </w:r>
      <w:r>
        <w:rPr>
          <w:rFonts w:cs="宋体" w:asciiTheme="minorEastAsia" w:hAnsiTheme="minorEastAsia" w:eastAsiaTheme="minorEastAsia"/>
          <w:bCs/>
          <w:color w:val="000000" w:themeColor="text1"/>
          <w:sz w:val="28"/>
          <w:szCs w:val="28"/>
          <w14:textFill>
            <w14:solidFill>
              <w14:schemeClr w14:val="tx1"/>
            </w14:solidFill>
          </w14:textFill>
        </w:rPr>
        <w:t xml:space="preserve">点区域人员与</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时</w:t>
      </w:r>
      <w:r>
        <w:rPr>
          <w:rFonts w:cs="宋体" w:asciiTheme="minorEastAsia" w:hAnsiTheme="minorEastAsia" w:eastAsiaTheme="minorEastAsia"/>
          <w:bCs/>
          <w:color w:val="000000" w:themeColor="text1"/>
          <w:sz w:val="28"/>
          <w:szCs w:val="28"/>
          <w14:textFill>
            <w14:solidFill>
              <w14:schemeClr w14:val="tx1"/>
            </w14:solidFill>
          </w14:textFill>
        </w:rPr>
        <w:t xml:space="preserve">间根据要求调整</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。不得乱倒清扫垃圾，收集的清扫垃圾必须将垃圾送至指定地点。</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道路干净整洁（包括车行道、人行道、绿化隔离带、树穴根及道路交界处延伸5米，沿街垃圾包(摊)的收集等），无废弃物，如纸屑皮、塑膜、烟蒂、痰迹等，且路面无积水在规定时间内完成作业任务且保洁率达到100%，确保承包清扫保洁的道路、公共设施、环卫设施等干净整洁；</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（4）全路段清扫无死角，垃圾无漏收；路面无积泥；雨水窨井无阻塞；街巷交界处清扫保洁应各延伸5米；垃圾杂物不得扫入河道和窨井，不得焚烧垃圾及树叶；</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（5）停</w:t>
      </w:r>
      <w:r>
        <w:rPr>
          <w:rFonts w:cs="宋体" w:asciiTheme="minorEastAsia" w:hAnsiTheme="minorEastAsia" w:eastAsiaTheme="minorEastAsia"/>
          <w:bCs/>
          <w:color w:val="000000" w:themeColor="text1"/>
          <w:sz w:val="28"/>
          <w:szCs w:val="28"/>
          <w14:textFill>
            <w14:solidFill>
              <w14:schemeClr w14:val="tx1"/>
            </w14:solidFill>
          </w14:textFill>
        </w:rPr>
        <w:t xml:space="preserve">车场等</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其</w:t>
      </w:r>
      <w:r>
        <w:rPr>
          <w:rFonts w:cs="宋体" w:asciiTheme="minorEastAsia" w:hAnsiTheme="minorEastAsia" w:eastAsiaTheme="minorEastAsia"/>
          <w:bCs/>
          <w:color w:val="000000" w:themeColor="text1"/>
          <w:sz w:val="28"/>
          <w:szCs w:val="28"/>
          <w14:textFill>
            <w14:solidFill>
              <w14:schemeClr w14:val="tx1"/>
            </w14:solidFill>
          </w14:textFill>
        </w:rPr>
        <w:t xml:space="preserve">它公共区域</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每</w:t>
      </w:r>
      <w:r>
        <w:rPr>
          <w:rFonts w:cs="宋体" w:asciiTheme="minorEastAsia" w:hAnsiTheme="minorEastAsia" w:eastAsiaTheme="minorEastAsia"/>
          <w:bCs/>
          <w:color w:val="000000" w:themeColor="text1"/>
          <w:sz w:val="28"/>
          <w:szCs w:val="28"/>
          <w14:textFill>
            <w14:solidFill>
              <w14:schemeClr w14:val="tx1"/>
            </w14:solidFill>
          </w14:textFill>
        </w:rPr>
        <w:t xml:space="preserve">天</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清</w:t>
      </w:r>
      <w:r>
        <w:rPr>
          <w:rFonts w:cs="宋体" w:asciiTheme="minorEastAsia" w:hAnsiTheme="minorEastAsia" w:eastAsiaTheme="minorEastAsia"/>
          <w:bCs/>
          <w:color w:val="000000" w:themeColor="text1"/>
          <w:sz w:val="28"/>
          <w:szCs w:val="28"/>
          <w14:textFill>
            <w14:solidFill>
              <w14:schemeClr w14:val="tx1"/>
            </w14:solidFill>
          </w14:textFill>
        </w:rPr>
        <w:t xml:space="preserve">扫整洁</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，无废弃物、无</w:t>
      </w:r>
      <w:r>
        <w:rPr>
          <w:rFonts w:cs="宋体" w:asciiTheme="minorEastAsia" w:hAnsiTheme="minorEastAsia" w:eastAsiaTheme="minorEastAsia"/>
          <w:bCs/>
          <w:color w:val="000000" w:themeColor="text1"/>
          <w:sz w:val="28"/>
          <w:szCs w:val="28"/>
          <w14:textFill>
            <w14:solidFill>
              <w14:schemeClr w14:val="tx1"/>
            </w14:solidFill>
          </w14:textFill>
        </w:rPr>
        <w:t xml:space="preserve">积水</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场内无堆积</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物；</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（6）一</w:t>
      </w:r>
      <w:r>
        <w:rPr>
          <w:rFonts w:cs="宋体" w:asciiTheme="minorEastAsia" w:hAnsiTheme="minorEastAsia" w:eastAsiaTheme="minorEastAsia"/>
          <w:bCs/>
          <w:color w:val="000000" w:themeColor="text1"/>
          <w:sz w:val="28"/>
          <w:szCs w:val="28"/>
          <w14:textFill>
            <w14:solidFill>
              <w14:schemeClr w14:val="tx1"/>
            </w14:solidFill>
          </w14:textFill>
        </w:rPr>
        <w:t xml:space="preserve">级保洁</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商圈周</w:t>
      </w:r>
      <w:r>
        <w:rPr>
          <w:rFonts w:cs="宋体" w:asciiTheme="minorEastAsia" w:hAnsiTheme="minorEastAsia" w:eastAsiaTheme="minorEastAsia"/>
          <w:bCs/>
          <w:color w:val="000000" w:themeColor="text1"/>
          <w:sz w:val="28"/>
          <w:szCs w:val="28"/>
          <w14:textFill>
            <w14:solidFill>
              <w14:schemeClr w14:val="tx1"/>
            </w14:solidFill>
          </w14:textFill>
        </w:rPr>
        <w:t xml:space="preserve">边等重点区域</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须按</w:t>
      </w:r>
      <w:r>
        <w:rPr>
          <w:rFonts w:cs="宋体" w:asciiTheme="minorEastAsia" w:hAnsiTheme="minorEastAsia" w:eastAsiaTheme="minorEastAsia"/>
          <w:bCs/>
          <w:color w:val="000000" w:themeColor="text1"/>
          <w:sz w:val="28"/>
          <w:szCs w:val="28"/>
          <w14:textFill>
            <w14:solidFill>
              <w14:schemeClr w14:val="tx1"/>
            </w14:solidFill>
          </w14:textFill>
        </w:rPr>
        <w:t xml:space="preserve">甲方要求安排人员值守保洁</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有晚间保洁需求的须按</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采购</w:t>
      </w:r>
      <w:r>
        <w:rPr>
          <w:rFonts w:cs="宋体" w:asciiTheme="minorEastAsia" w:hAnsiTheme="minorEastAsia" w:eastAsiaTheme="minorEastAsia"/>
          <w:bCs/>
          <w:color w:val="000000" w:themeColor="text1"/>
          <w:sz w:val="28"/>
          <w:szCs w:val="28"/>
          <w14:textFill>
            <w14:solidFill>
              <w14:schemeClr w14:val="tx1"/>
            </w14:solidFill>
          </w14:textFill>
        </w:rPr>
        <w:t xml:space="preserve">方要求人员就位</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；重</w:t>
      </w:r>
      <w:r>
        <w:rPr>
          <w:rFonts w:cs="宋体" w:asciiTheme="minorEastAsia" w:hAnsiTheme="minorEastAsia" w:eastAsiaTheme="minorEastAsia"/>
          <w:bCs/>
          <w:color w:val="000000" w:themeColor="text1"/>
          <w:sz w:val="28"/>
          <w:szCs w:val="28"/>
          <w14:textFill>
            <w14:solidFill>
              <w14:schemeClr w14:val="tx1"/>
            </w14:solidFill>
          </w14:textFill>
        </w:rPr>
        <w:t xml:space="preserve">要保障及节假期间须</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加派</w:t>
      </w:r>
      <w:r>
        <w:rPr>
          <w:rFonts w:cs="宋体" w:asciiTheme="minorEastAsia" w:hAnsiTheme="minorEastAsia" w:eastAsiaTheme="minorEastAsia"/>
          <w:bCs/>
          <w:color w:val="000000" w:themeColor="text1"/>
          <w:sz w:val="28"/>
          <w:szCs w:val="28"/>
          <w14:textFill>
            <w14:solidFill>
              <w14:schemeClr w14:val="tx1"/>
            </w14:solidFill>
          </w14:textFill>
        </w:rPr>
        <w:t xml:space="preserve">人员</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做</w:t>
      </w:r>
      <w:r>
        <w:rPr>
          <w:rFonts w:cs="宋体" w:asciiTheme="minorEastAsia" w:hAnsiTheme="minorEastAsia" w:eastAsiaTheme="minorEastAsia"/>
          <w:bCs/>
          <w:color w:val="000000" w:themeColor="text1"/>
          <w:sz w:val="28"/>
          <w:szCs w:val="28"/>
          <w14:textFill>
            <w14:solidFill>
              <w14:schemeClr w14:val="tx1"/>
            </w14:solidFill>
          </w14:textFill>
        </w:rPr>
        <w:t xml:space="preserve">好保障。</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（7）道路洗扫保洁、冲洗洒水要做到安全生产、文明操作。洒水宜放在白天进行（注意避开上下班高峰），不得有漏洒、漏冲现象</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气温4度以下不得进行洒水作业，经常污染的道路，中标公司在按照规定要求作业的基础上，视道路污染情况适当增加清洗频次，达到“路面见本色”的作业要求；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bookmarkStart w:id="72" w:name="OLE_LINK24"/>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作业时必须播放提示音乐，提示行人避让</w:t>
      </w:r>
      <w:bookmarkEnd w:id="72"/>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，提示音乐出现故障时应停止作业。喷水口喷水有力，不得出现断续喷水的现象。以洒</w:t>
      </w:r>
      <w:r>
        <w:rPr>
          <w:rFonts w:cs="宋体" w:asciiTheme="minorEastAsia" w:hAnsiTheme="minorEastAsia" w:eastAsiaTheme="minorEastAsia"/>
          <w:bCs/>
          <w:color w:val="000000" w:themeColor="text1"/>
          <w:sz w:val="28"/>
          <w:szCs w:val="28"/>
          <w14:textFill>
            <w14:solidFill>
              <w14:schemeClr w14:val="tx1"/>
            </w14:solidFill>
          </w14:textFill>
        </w:rPr>
        <w:t xml:space="preserve">水车</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覆盖机动车道数确定洒水次数，应覆盖道路的所有机动车道，不得漏洒</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p>
    <w:p>
      <w:pPr>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    根</w:t>
      </w:r>
      <w:r>
        <w:rPr>
          <w:rFonts w:cs="宋体" w:asciiTheme="minorEastAsia" w:hAnsiTheme="minorEastAsia" w:eastAsiaTheme="minorEastAsia"/>
          <w:bCs/>
          <w:color w:val="000000" w:themeColor="text1"/>
          <w:sz w:val="28"/>
          <w:szCs w:val="28"/>
          <w14:textFill>
            <w14:solidFill>
              <w14:schemeClr w14:val="tx1"/>
            </w14:solidFill>
          </w14:textFill>
        </w:rPr>
        <w:t xml:space="preserve">据采购方需求，对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w:t>
      </w:r>
      <w:r>
        <w:rPr>
          <w:rFonts w:cs="宋体" w:asciiTheme="minorEastAsia" w:hAnsiTheme="minorEastAsia" w:eastAsiaTheme="minorEastAsia"/>
          <w:bCs/>
          <w:color w:val="000000" w:themeColor="text1"/>
          <w:sz w:val="28"/>
          <w:szCs w:val="28"/>
          <w14:textFill>
            <w14:solidFill>
              <w14:schemeClr w14:val="tx1"/>
            </w14:solidFill>
          </w14:textFill>
        </w:rPr>
        <w:t xml:space="preserve">心园区、商圈周边、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重</w:t>
      </w:r>
      <w:r>
        <w:rPr>
          <w:rFonts w:cs="宋体" w:asciiTheme="minorEastAsia" w:hAnsiTheme="minorEastAsia" w:eastAsiaTheme="minorEastAsia"/>
          <w:bCs/>
          <w:color w:val="000000" w:themeColor="text1"/>
          <w:sz w:val="28"/>
          <w:szCs w:val="28"/>
          <w14:textFill>
            <w14:solidFill>
              <w14:schemeClr w14:val="tx1"/>
            </w14:solidFill>
          </w14:textFill>
        </w:rPr>
        <w:t xml:space="preserve">点区域及路段</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做</w:t>
      </w:r>
      <w:r>
        <w:rPr>
          <w:rFonts w:cs="宋体" w:asciiTheme="minorEastAsia" w:hAnsiTheme="minorEastAsia" w:eastAsiaTheme="minorEastAsia"/>
          <w:bCs/>
          <w:color w:val="000000" w:themeColor="text1"/>
          <w:sz w:val="28"/>
          <w:szCs w:val="28"/>
          <w14:textFill>
            <w14:solidFill>
              <w14:schemeClr w14:val="tx1"/>
            </w14:solidFill>
          </w14:textFill>
        </w:rPr>
        <w:t xml:space="preserve">好雾炮车降尘工作</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（8）一</w:t>
      </w:r>
      <w:r>
        <w:rPr>
          <w:rFonts w:cs="宋体" w:asciiTheme="minorEastAsia" w:hAnsiTheme="minorEastAsia" w:eastAsiaTheme="minorEastAsia"/>
          <w:bCs/>
          <w:color w:val="000000" w:themeColor="text1"/>
          <w:sz w:val="28"/>
          <w:szCs w:val="28"/>
          <w14:textFill>
            <w14:solidFill>
              <w14:schemeClr w14:val="tx1"/>
            </w14:solidFill>
          </w14:textFill>
        </w:rPr>
        <w:t xml:space="preserve">级道路保洁必</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须</w:t>
      </w:r>
      <w:r>
        <w:rPr>
          <w:rFonts w:cs="宋体" w:asciiTheme="minorEastAsia" w:hAnsiTheme="minorEastAsia" w:eastAsiaTheme="minorEastAsia"/>
          <w:bCs/>
          <w:color w:val="000000" w:themeColor="text1"/>
          <w:sz w:val="28"/>
          <w:szCs w:val="28"/>
          <w14:textFill>
            <w14:solidFill>
              <w14:schemeClr w14:val="tx1"/>
            </w14:solidFill>
          </w14:textFill>
        </w:rPr>
        <w:t xml:space="preserve">安排</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有机械化洗扫，重</w:t>
      </w:r>
      <w:r>
        <w:rPr>
          <w:rFonts w:cs="宋体" w:asciiTheme="minorEastAsia" w:hAnsiTheme="minorEastAsia" w:eastAsiaTheme="minorEastAsia"/>
          <w:bCs/>
          <w:color w:val="000000" w:themeColor="text1"/>
          <w:sz w:val="28"/>
          <w:szCs w:val="28"/>
          <w14:textFill>
            <w14:solidFill>
              <w14:schemeClr w14:val="tx1"/>
            </w14:solidFill>
          </w14:textFill>
        </w:rPr>
        <w:t xml:space="preserve">要</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二</w:t>
      </w:r>
      <w:r>
        <w:rPr>
          <w:rFonts w:cs="宋体" w:asciiTheme="minorEastAsia" w:hAnsiTheme="minorEastAsia" w:eastAsiaTheme="minorEastAsia"/>
          <w:bCs/>
          <w:color w:val="000000" w:themeColor="text1"/>
          <w:sz w:val="28"/>
          <w:szCs w:val="28"/>
          <w14:textFill>
            <w14:solidFill>
              <w14:schemeClr w14:val="tx1"/>
            </w14:solidFill>
          </w14:textFill>
        </w:rPr>
        <w:t xml:space="preserve">级道路保洁</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须安</w:t>
      </w:r>
      <w:r>
        <w:rPr>
          <w:rFonts w:cs="宋体" w:asciiTheme="minorEastAsia" w:hAnsiTheme="minorEastAsia" w:eastAsiaTheme="minorEastAsia"/>
          <w:bCs/>
          <w:color w:val="000000" w:themeColor="text1"/>
          <w:sz w:val="28"/>
          <w:szCs w:val="28"/>
          <w14:textFill>
            <w14:solidFill>
              <w14:schemeClr w14:val="tx1"/>
            </w14:solidFill>
          </w14:textFill>
        </w:rPr>
        <w:t xml:space="preserve">排机械清扫，</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机械洗扫确保路面无积泥、无杂物等；雨雪大风、气温零度以下天气不进行机械化清扫作业，零度以下不得进行湿扫、洗扫、清洗作业。垃圾箱装满和作业完毕后应及时到指定场所排放污水和卸清垃圾。对死角、深沟、两侧行道树过低过近、垃圾杂物体积过长过大、路面污染、落叶季节等情况需人工配合清扫保洁。作业后路牙无积灰、无漂浮垃圾和其它废弃物，路面有湿度、洁净。</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（9）公交站台坐凳保持干净无灰尘，站台无张贴，无乱涂写、顶棚无杂草树叶，站台灯箱、立柱无污渍、积泥、无灰尘，地面无杂草、青苔及杂物；</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（10）降雪天气，应提</w:t>
      </w:r>
      <w:r>
        <w:rPr>
          <w:rFonts w:cs="宋体" w:asciiTheme="minorEastAsia" w:hAnsiTheme="minorEastAsia" w:eastAsiaTheme="minorEastAsia"/>
          <w:bCs/>
          <w:color w:val="000000" w:themeColor="text1"/>
          <w:sz w:val="28"/>
          <w:szCs w:val="28"/>
          <w14:textFill>
            <w14:solidFill>
              <w14:schemeClr w14:val="tx1"/>
            </w14:solidFill>
          </w14:textFill>
        </w:rPr>
        <w:t xml:space="preserve">前组织人员对桥</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、陡坡、</w:t>
      </w:r>
      <w:r>
        <w:rPr>
          <w:rFonts w:cs="宋体" w:asciiTheme="minorEastAsia" w:hAnsiTheme="minorEastAsia" w:eastAsiaTheme="minorEastAsia"/>
          <w:bCs/>
          <w:color w:val="000000" w:themeColor="text1"/>
          <w:sz w:val="28"/>
          <w:szCs w:val="28"/>
          <w14:textFill>
            <w14:solidFill>
              <w14:schemeClr w14:val="tx1"/>
            </w14:solidFill>
          </w14:textFill>
        </w:rPr>
        <w:t xml:space="preserve">易滑路面</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泼</w:t>
      </w:r>
      <w:r>
        <w:rPr>
          <w:rFonts w:cs="宋体" w:asciiTheme="minorEastAsia" w:hAnsiTheme="minorEastAsia" w:eastAsiaTheme="minorEastAsia"/>
          <w:bCs/>
          <w:color w:val="000000" w:themeColor="text1"/>
          <w:sz w:val="28"/>
          <w:szCs w:val="28"/>
          <w14:textFill>
            <w14:solidFill>
              <w14:schemeClr w14:val="tx1"/>
            </w14:solidFill>
          </w14:textFill>
        </w:rPr>
        <w:t xml:space="preserve">洒融雪剂</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（需符合环保标准，避免污染路面）</w:t>
      </w:r>
      <w:r>
        <w:rPr>
          <w:rFonts w:cs="宋体" w:asciiTheme="minorEastAsia" w:hAnsiTheme="minorEastAsia" w:eastAsiaTheme="minorEastAsia"/>
          <w:bCs/>
          <w:color w:val="000000" w:themeColor="text1"/>
          <w:sz w:val="28"/>
          <w:szCs w:val="28"/>
          <w14:textFill>
            <w14:solidFill>
              <w14:schemeClr w14:val="tx1"/>
            </w14:solidFill>
          </w14:textFill>
        </w:rPr>
        <w:t xml:space="preserve">，并</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及时组织人员对人行道、辅道、桥坡进行铲雪作业；道路融雪后，路面废弃物应及时清扫干净；</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（11）作业时间调</w:t>
      </w:r>
      <w:r>
        <w:rPr>
          <w:rFonts w:cs="宋体" w:asciiTheme="minorEastAsia" w:hAnsiTheme="minorEastAsia" w:eastAsiaTheme="minorEastAsia"/>
          <w:bCs/>
          <w:color w:val="000000" w:themeColor="text1"/>
          <w:sz w:val="28"/>
          <w:szCs w:val="28"/>
          <w14:textFill>
            <w14:solidFill>
              <w14:schemeClr w14:val="tx1"/>
            </w14:solidFill>
          </w14:textFill>
        </w:rPr>
        <w:t xml:space="preserve">整</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须报采购人同意</w:t>
      </w:r>
      <w:r>
        <w:rPr>
          <w:rFonts w:cs="宋体" w:asciiTheme="minorEastAsia" w:hAnsiTheme="minorEastAsia" w:eastAsiaTheme="minorEastAsia"/>
          <w:bCs/>
          <w:color w:val="000000" w:themeColor="text1"/>
          <w:sz w:val="28"/>
          <w:szCs w:val="28"/>
          <w14:textFill>
            <w14:solidFill>
              <w14:schemeClr w14:val="tx1"/>
            </w14:solidFill>
          </w14:textFill>
        </w:rPr>
        <w:t xml:space="preserve">后按要求</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执行，遇到重大活动时作业方式按采购人的要求执行；</w:t>
      </w:r>
      <w:bookmarkEnd w:id="70"/>
      <w:r/>
      <w:bookmarkEnd w:id="71"/>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（12）110转</w:t>
      </w:r>
      <w:r>
        <w:rPr>
          <w:rFonts w:cs="宋体" w:asciiTheme="minorEastAsia" w:hAnsiTheme="minorEastAsia" w:eastAsiaTheme="minorEastAsia"/>
          <w:bCs/>
          <w:color w:val="000000" w:themeColor="text1"/>
          <w:sz w:val="28"/>
          <w:szCs w:val="28"/>
          <w14:textFill>
            <w14:solidFill>
              <w14:schemeClr w14:val="tx1"/>
            </w14:solidFill>
          </w14:textFill>
        </w:rPr>
        <w:t xml:space="preserve">发</w:t>
      </w:r>
      <w:bookmarkStart w:id="73" w:name="OLE_LINK25"/>
      <w:r>
        <w:rPr>
          <w:rFonts w:cs="宋体" w:asciiTheme="minorEastAsia" w:hAnsiTheme="minorEastAsia" w:eastAsiaTheme="minorEastAsia"/>
          <w:bCs/>
          <w:color w:val="000000" w:themeColor="text1"/>
          <w:sz w:val="28"/>
          <w:szCs w:val="28"/>
          <w14:textFill>
            <w14:solidFill>
              <w14:schemeClr w14:val="tx1"/>
            </w14:solidFill>
          </w14:textFill>
        </w:rPr>
        <w:t xml:space="preserve">交通事故</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等突</w:t>
      </w:r>
      <w:r>
        <w:rPr>
          <w:rFonts w:cs="宋体" w:asciiTheme="minorEastAsia" w:hAnsiTheme="minorEastAsia" w:eastAsiaTheme="minorEastAsia"/>
          <w:bCs/>
          <w:color w:val="000000" w:themeColor="text1"/>
          <w:sz w:val="28"/>
          <w:szCs w:val="28"/>
          <w14:textFill>
            <w14:solidFill>
              <w14:schemeClr w14:val="tx1"/>
            </w14:solidFill>
          </w14:textFill>
        </w:rPr>
        <w:t xml:space="preserve">发事件</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以</w:t>
      </w:r>
      <w:r>
        <w:rPr>
          <w:rFonts w:cs="宋体" w:asciiTheme="minorEastAsia" w:hAnsiTheme="minorEastAsia" w:eastAsiaTheme="minorEastAsia"/>
          <w:bCs/>
          <w:color w:val="000000" w:themeColor="text1"/>
          <w:sz w:val="28"/>
          <w:szCs w:val="28"/>
          <w14:textFill>
            <w14:solidFill>
              <w14:schemeClr w14:val="tx1"/>
            </w14:solidFill>
          </w14:textFill>
        </w:rPr>
        <w:t xml:space="preserve">及巡查整改响应</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处</w:t>
      </w:r>
      <w:r>
        <w:rPr>
          <w:rFonts w:cs="宋体" w:asciiTheme="minorEastAsia" w:hAnsiTheme="minorEastAsia" w:eastAsiaTheme="minorEastAsia"/>
          <w:bCs/>
          <w:color w:val="000000" w:themeColor="text1"/>
          <w:sz w:val="28"/>
          <w:szCs w:val="28"/>
          <w14:textFill>
            <w14:solidFill>
              <w14:schemeClr w14:val="tx1"/>
            </w14:solidFill>
          </w14:textFill>
        </w:rPr>
        <w:t xml:space="preserve">置时间</w:t>
      </w:r>
      <w:bookmarkEnd w:id="73"/>
      <w:r>
        <w:rPr>
          <w:rFonts w:cs="宋体" w:asciiTheme="minorEastAsia" w:hAnsiTheme="minorEastAsia" w:eastAsiaTheme="minorEastAsia"/>
          <w:bCs/>
          <w:color w:val="000000" w:themeColor="text1"/>
          <w:sz w:val="28"/>
          <w:szCs w:val="28"/>
          <w14:textFill>
            <w14:solidFill>
              <w14:schemeClr w14:val="tx1"/>
            </w14:solidFill>
          </w14:textFill>
        </w:rPr>
        <w:t xml:space="preserve">：一级道路一小时内、二级道路两小时内、三级道路三小时内</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（13）服</w:t>
      </w:r>
      <w:r>
        <w:rPr>
          <w:rFonts w:cs="宋体" w:asciiTheme="minorEastAsia" w:hAnsiTheme="minorEastAsia" w:eastAsiaTheme="minorEastAsia"/>
          <w:bCs/>
          <w:color w:val="000000" w:themeColor="text1"/>
          <w:sz w:val="28"/>
          <w:szCs w:val="28"/>
          <w14:textFill>
            <w14:solidFill>
              <w14:schemeClr w14:val="tx1"/>
            </w14:solidFill>
          </w14:textFill>
        </w:rPr>
        <w:t xml:space="preserve">务范围内</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不得从事生活垃圾有偿清运服务；</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（14）投</w:t>
      </w:r>
      <w:r>
        <w:rPr>
          <w:rFonts w:cs="宋体" w:asciiTheme="minorEastAsia" w:hAnsiTheme="minorEastAsia" w:eastAsiaTheme="minorEastAsia"/>
          <w:bCs/>
          <w:color w:val="000000" w:themeColor="text1"/>
          <w:sz w:val="28"/>
          <w:szCs w:val="28"/>
          <w14:textFill>
            <w14:solidFill>
              <w14:schemeClr w14:val="tx1"/>
            </w14:solidFill>
          </w14:textFill>
        </w:rPr>
        <w:t xml:space="preserve">标供应商在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合</w:t>
      </w:r>
      <w:r>
        <w:rPr>
          <w:rFonts w:cs="宋体" w:asciiTheme="minorEastAsia" w:hAnsiTheme="minorEastAsia" w:eastAsiaTheme="minorEastAsia"/>
          <w:bCs/>
          <w:color w:val="000000" w:themeColor="text1"/>
          <w:sz w:val="28"/>
          <w:szCs w:val="28"/>
          <w14:textFill>
            <w14:solidFill>
              <w14:schemeClr w14:val="tx1"/>
            </w14:solidFill>
          </w14:textFill>
        </w:rPr>
        <w:t xml:space="preserve">同履行前</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须</w:t>
      </w:r>
      <w:r>
        <w:rPr>
          <w:rFonts w:cs="宋体" w:asciiTheme="minorEastAsia" w:hAnsiTheme="minorEastAsia" w:eastAsiaTheme="minorEastAsia"/>
          <w:bCs/>
          <w:color w:val="000000" w:themeColor="text1"/>
          <w:sz w:val="28"/>
          <w:szCs w:val="28"/>
          <w14:textFill>
            <w14:solidFill>
              <w14:schemeClr w14:val="tx1"/>
            </w14:solidFill>
          </w14:textFill>
        </w:rPr>
        <w:t xml:space="preserve">上报所有作业人员意外险（责任险）资料</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，上</w:t>
      </w:r>
      <w:r>
        <w:rPr>
          <w:rFonts w:cs="宋体" w:asciiTheme="minorEastAsia" w:hAnsiTheme="minorEastAsia" w:eastAsiaTheme="minorEastAsia"/>
          <w:bCs/>
          <w:color w:val="000000" w:themeColor="text1"/>
          <w:sz w:val="28"/>
          <w:szCs w:val="28"/>
          <w14:textFill>
            <w14:solidFill>
              <w14:schemeClr w14:val="tx1"/>
            </w14:solidFill>
          </w14:textFill>
        </w:rPr>
        <w:t xml:space="preserve">报</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使</w:t>
      </w:r>
      <w:r>
        <w:rPr>
          <w:rFonts w:cs="宋体" w:asciiTheme="minorEastAsia" w:hAnsiTheme="minorEastAsia" w:eastAsiaTheme="minorEastAsia"/>
          <w:bCs/>
          <w:color w:val="000000" w:themeColor="text1"/>
          <w:sz w:val="28"/>
          <w:szCs w:val="28"/>
          <w14:textFill>
            <w14:solidFill>
              <w14:schemeClr w14:val="tx1"/>
            </w14:solidFill>
          </w14:textFill>
        </w:rPr>
        <w:t xml:space="preserve">用车辆</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行驶</w:t>
      </w:r>
      <w:r>
        <w:rPr>
          <w:rFonts w:cs="宋体" w:asciiTheme="minorEastAsia" w:hAnsiTheme="minorEastAsia" w:eastAsiaTheme="minorEastAsia"/>
          <w:bCs/>
          <w:color w:val="000000" w:themeColor="text1"/>
          <w:sz w:val="28"/>
          <w:szCs w:val="28"/>
          <w14:textFill>
            <w14:solidFill>
              <w14:schemeClr w14:val="tx1"/>
            </w14:solidFill>
          </w14:textFill>
        </w:rPr>
        <w:t xml:space="preserve">证、发票（租赁合同）</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保险、驾驶员信息</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等资</w:t>
      </w:r>
      <w:r>
        <w:rPr>
          <w:rFonts w:cs="宋体" w:asciiTheme="minorEastAsia" w:hAnsiTheme="minorEastAsia" w:eastAsiaTheme="minorEastAsia"/>
          <w:bCs/>
          <w:color w:val="000000" w:themeColor="text1"/>
          <w:sz w:val="28"/>
          <w:szCs w:val="28"/>
          <w14:textFill>
            <w14:solidFill>
              <w14:schemeClr w14:val="tx1"/>
            </w14:solidFill>
          </w14:textFill>
        </w:rPr>
        <w:t xml:space="preserve">料；</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（15）按</w:t>
      </w:r>
      <w:r>
        <w:rPr>
          <w:rFonts w:cs="宋体" w:asciiTheme="minorEastAsia" w:hAnsiTheme="minorEastAsia" w:eastAsiaTheme="minorEastAsia"/>
          <w:bCs/>
          <w:color w:val="000000" w:themeColor="text1"/>
          <w:sz w:val="28"/>
          <w:szCs w:val="28"/>
          <w14:textFill>
            <w14:solidFill>
              <w14:schemeClr w14:val="tx1"/>
            </w14:solidFill>
          </w14:textFill>
        </w:rPr>
        <w:t xml:space="preserve">要求做好</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重点区域巡检（如一级道路、商圈周边）和全区域巡检，巡检内容包括 “路面洁净度、设备运行状态、人员在岗情况”；按</w:t>
      </w:r>
      <w:r>
        <w:rPr>
          <w:rFonts w:cs="宋体" w:asciiTheme="minorEastAsia" w:hAnsiTheme="minorEastAsia" w:eastAsiaTheme="minorEastAsia"/>
          <w:bCs/>
          <w:color w:val="000000" w:themeColor="text1"/>
          <w:sz w:val="28"/>
          <w:szCs w:val="28"/>
          <w14:textFill>
            <w14:solidFill>
              <w14:schemeClr w14:val="tx1"/>
            </w14:solidFill>
          </w14:textFill>
        </w:rPr>
        <w:t xml:space="preserve">要求上报</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日</w:t>
      </w:r>
      <w:r>
        <w:rPr>
          <w:rFonts w:cs="宋体" w:asciiTheme="minorEastAsia" w:hAnsiTheme="minorEastAsia" w:eastAsiaTheme="minorEastAsia"/>
          <w:bCs/>
          <w:color w:val="000000" w:themeColor="text1"/>
          <w:sz w:val="28"/>
          <w:szCs w:val="28"/>
          <w14:textFill>
            <w14:solidFill>
              <w14:schemeClr w14:val="tx1"/>
            </w14:solidFill>
          </w14:textFill>
        </w:rPr>
        <w:t xml:space="preserve">常</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作</w:t>
      </w:r>
      <w:r>
        <w:rPr>
          <w:rFonts w:cs="宋体" w:asciiTheme="minorEastAsia" w:hAnsiTheme="minorEastAsia" w:eastAsiaTheme="minorEastAsia"/>
          <w:bCs/>
          <w:color w:val="000000" w:themeColor="text1"/>
          <w:sz w:val="28"/>
          <w:szCs w:val="28"/>
          <w14:textFill>
            <w14:solidFill>
              <w14:schemeClr w14:val="tx1"/>
            </w14:solidFill>
          </w14:textFill>
        </w:rPr>
        <w:t xml:space="preserve">业图片、资料</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及时上报周工作计划、月工作计划</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及</w:t>
      </w:r>
      <w:r>
        <w:rPr>
          <w:rFonts w:cs="宋体" w:asciiTheme="minorEastAsia" w:hAnsiTheme="minorEastAsia" w:eastAsiaTheme="minorEastAsia"/>
          <w:bCs/>
          <w:color w:val="000000" w:themeColor="text1"/>
          <w:sz w:val="28"/>
          <w:szCs w:val="28"/>
          <w14:textFill>
            <w14:solidFill>
              <w14:schemeClr w14:val="tx1"/>
            </w14:solidFill>
          </w14:textFill>
        </w:rPr>
        <w:t xml:space="preserve">月度工作日志汇总</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；做好</w:t>
      </w:r>
      <w:r>
        <w:rPr>
          <w:rFonts w:cs="宋体" w:asciiTheme="minorEastAsia" w:hAnsiTheme="minorEastAsia" w:eastAsiaTheme="minorEastAsia"/>
          <w:bCs/>
          <w:color w:val="000000" w:themeColor="text1"/>
          <w:sz w:val="28"/>
          <w:szCs w:val="28"/>
          <w14:textFill>
            <w14:solidFill>
              <w14:schemeClr w14:val="tx1"/>
            </w14:solidFill>
          </w14:textFill>
        </w:rPr>
        <w:t xml:space="preserve">机械作业轨迹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资</w:t>
      </w:r>
      <w:r>
        <w:rPr>
          <w:rFonts w:cs="宋体" w:asciiTheme="minorEastAsia" w:hAnsiTheme="minorEastAsia" w:eastAsiaTheme="minorEastAsia"/>
          <w:bCs/>
          <w:color w:val="000000" w:themeColor="text1"/>
          <w:sz w:val="28"/>
          <w:szCs w:val="28"/>
          <w14:textFill>
            <w14:solidFill>
              <w14:schemeClr w14:val="tx1"/>
            </w14:solidFill>
          </w14:textFill>
        </w:rPr>
        <w:t xml:space="preserve">料汇总</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上</w:t>
      </w:r>
      <w:r>
        <w:rPr>
          <w:rFonts w:cs="宋体" w:asciiTheme="minorEastAsia" w:hAnsiTheme="minorEastAsia" w:eastAsiaTheme="minorEastAsia"/>
          <w:bCs/>
          <w:color w:val="000000" w:themeColor="text1"/>
          <w:sz w:val="28"/>
          <w:szCs w:val="28"/>
          <w14:textFill>
            <w14:solidFill>
              <w14:schemeClr w14:val="tx1"/>
            </w14:solidFill>
          </w14:textFill>
        </w:rPr>
        <w:t xml:space="preserve">报</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做好</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其</w:t>
      </w:r>
      <w:r>
        <w:rPr>
          <w:rFonts w:cs="宋体" w:asciiTheme="minorEastAsia" w:hAnsiTheme="minorEastAsia" w:eastAsiaTheme="minorEastAsia"/>
          <w:bCs/>
          <w:color w:val="000000" w:themeColor="text1"/>
          <w:sz w:val="28"/>
          <w:szCs w:val="28"/>
          <w14:textFill>
            <w14:solidFill>
              <w14:schemeClr w14:val="tx1"/>
            </w14:solidFill>
          </w14:textFill>
        </w:rPr>
        <w:t xml:space="preserve">它要求的各类资料的上报。按</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要</w:t>
      </w:r>
      <w:r>
        <w:rPr>
          <w:rFonts w:cs="宋体" w:asciiTheme="minorEastAsia" w:hAnsiTheme="minorEastAsia" w:eastAsiaTheme="minorEastAsia"/>
          <w:bCs/>
          <w:color w:val="000000" w:themeColor="text1"/>
          <w:sz w:val="28"/>
          <w:szCs w:val="28"/>
          <w14:textFill>
            <w14:solidFill>
              <w14:schemeClr w14:val="tx1"/>
            </w14:solidFill>
          </w14:textFill>
        </w:rPr>
        <w:t xml:space="preserve">求参加采购人召集的各种会议。</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（17）仓库须</w:t>
      </w:r>
      <w:r>
        <w:rPr>
          <w:rFonts w:cs="宋体" w:asciiTheme="minorEastAsia" w:hAnsiTheme="minorEastAsia" w:eastAsiaTheme="minorEastAsia"/>
          <w:bCs/>
          <w:color w:val="000000" w:themeColor="text1"/>
          <w:sz w:val="28"/>
          <w:szCs w:val="28"/>
          <w14:textFill>
            <w14:solidFill>
              <w14:schemeClr w14:val="tx1"/>
            </w14:solidFill>
          </w14:textFill>
        </w:rPr>
        <w:t xml:space="preserve">配备作业所需的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用</w:t>
      </w:r>
      <w:r>
        <w:rPr>
          <w:rFonts w:cs="宋体" w:asciiTheme="minorEastAsia" w:hAnsiTheme="minorEastAsia" w:eastAsiaTheme="minorEastAsia"/>
          <w:bCs/>
          <w:color w:val="000000" w:themeColor="text1"/>
          <w:sz w:val="28"/>
          <w:szCs w:val="28"/>
          <w14:textFill>
            <w14:solidFill>
              <w14:schemeClr w14:val="tx1"/>
            </w14:solidFill>
          </w14:textFill>
        </w:rPr>
        <w:t xml:space="preserve">具</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、清洁</w:t>
      </w:r>
      <w:r>
        <w:rPr>
          <w:rFonts w:cs="宋体" w:asciiTheme="minorEastAsia" w:hAnsiTheme="minorEastAsia" w:eastAsiaTheme="minorEastAsia"/>
          <w:bCs/>
          <w:color w:val="000000" w:themeColor="text1"/>
          <w:sz w:val="28"/>
          <w:szCs w:val="28"/>
          <w14:textFill>
            <w14:solidFill>
              <w14:schemeClr w14:val="tx1"/>
            </w14:solidFill>
          </w14:textFill>
        </w:rPr>
        <w:t xml:space="preserve">剂、</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融</w:t>
      </w:r>
      <w:r>
        <w:rPr>
          <w:rFonts w:cs="宋体" w:asciiTheme="minorEastAsia" w:hAnsiTheme="minorEastAsia" w:eastAsiaTheme="minorEastAsia"/>
          <w:bCs/>
          <w:color w:val="000000" w:themeColor="text1"/>
          <w:sz w:val="28"/>
          <w:szCs w:val="28"/>
          <w14:textFill>
            <w14:solidFill>
              <w14:schemeClr w14:val="tx1"/>
            </w14:solidFill>
          </w14:textFill>
        </w:rPr>
        <w:t xml:space="preserve">雪剂</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及</w:t>
      </w:r>
      <w:r>
        <w:rPr>
          <w:rFonts w:cs="宋体" w:asciiTheme="minorEastAsia" w:hAnsiTheme="minorEastAsia" w:eastAsiaTheme="minorEastAsia"/>
          <w:bCs/>
          <w:color w:val="000000" w:themeColor="text1"/>
          <w:sz w:val="28"/>
          <w:szCs w:val="28"/>
          <w14:textFill>
            <w14:solidFill>
              <w14:schemeClr w14:val="tx1"/>
            </w14:solidFill>
          </w14:textFill>
        </w:rPr>
        <w:t xml:space="preserve">应急等物资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。定期组织一线人员培训（每月至少1次），内容包括“应急处理流程（如突发污染清理）、甲方最新要求、安全作业规范”。</w:t>
      </w:r>
      <w:r/>
    </w:p>
    <w:p>
      <w:pPr>
        <w:ind w:firstLine="48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（四）绿化养护方案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（1）供</w:t>
      </w:r>
      <w:r>
        <w:rPr>
          <w:rFonts w:cs="宋体" w:asciiTheme="minorEastAsia" w:hAnsiTheme="minorEastAsia" w:eastAsiaTheme="minorEastAsia"/>
          <w:bCs/>
          <w:color w:val="000000" w:themeColor="text1"/>
          <w:sz w:val="28"/>
          <w:szCs w:val="28"/>
          <w14:textFill>
            <w14:solidFill>
              <w14:schemeClr w14:val="tx1"/>
            </w14:solidFill>
          </w14:textFill>
        </w:rPr>
        <w:t xml:space="preserve">应商需按养护区域范围</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合</w:t>
      </w:r>
      <w:r>
        <w:rPr>
          <w:rFonts w:cs="宋体" w:asciiTheme="minorEastAsia" w:hAnsiTheme="minorEastAsia" w:eastAsiaTheme="minorEastAsia"/>
          <w:bCs/>
          <w:color w:val="000000" w:themeColor="text1"/>
          <w:sz w:val="28"/>
          <w:szCs w:val="28"/>
          <w14:textFill>
            <w14:solidFill>
              <w14:schemeClr w14:val="tx1"/>
            </w14:solidFill>
          </w14:textFill>
        </w:rPr>
        <w:t xml:space="preserve">理配</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备绿</w:t>
      </w:r>
      <w:r>
        <w:rPr>
          <w:rFonts w:cs="宋体" w:asciiTheme="minorEastAsia" w:hAnsiTheme="minorEastAsia" w:eastAsiaTheme="minorEastAsia"/>
          <w:bCs/>
          <w:color w:val="000000" w:themeColor="text1"/>
          <w:sz w:val="28"/>
          <w:szCs w:val="28"/>
          <w14:textFill>
            <w14:solidFill>
              <w14:schemeClr w14:val="tx1"/>
            </w14:solidFill>
          </w14:textFill>
        </w:rPr>
        <w:t xml:space="preserve">化负责人、</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技</w:t>
      </w:r>
      <w:r>
        <w:rPr>
          <w:rFonts w:cs="宋体" w:asciiTheme="minorEastAsia" w:hAnsiTheme="minorEastAsia" w:eastAsiaTheme="minorEastAsia"/>
          <w:bCs/>
          <w:color w:val="000000" w:themeColor="text1"/>
          <w:sz w:val="28"/>
          <w:szCs w:val="28"/>
          <w14:textFill>
            <w14:solidFill>
              <w14:schemeClr w14:val="tx1"/>
            </w14:solidFill>
          </w14:textFill>
        </w:rPr>
        <w:t xml:space="preserve">术员、</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足</w:t>
      </w:r>
      <w:r>
        <w:rPr>
          <w:rFonts w:cs="宋体" w:asciiTheme="minorEastAsia" w:hAnsiTheme="minorEastAsia" w:eastAsiaTheme="minorEastAsia"/>
          <w:bCs/>
          <w:color w:val="000000" w:themeColor="text1"/>
          <w:sz w:val="28"/>
          <w:szCs w:val="28"/>
          <w14:textFill>
            <w14:solidFill>
              <w14:schemeClr w14:val="tx1"/>
            </w14:solidFill>
          </w14:textFill>
        </w:rPr>
        <w:t xml:space="preserve">额的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专职修剪人员和项目其他服务人员，不得出现违法违规用工的情况。</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采购</w:t>
      </w:r>
      <w:r>
        <w:rPr>
          <w:rFonts w:cs="宋体" w:asciiTheme="minorEastAsia" w:hAnsiTheme="minorEastAsia" w:eastAsiaTheme="minorEastAsia"/>
          <w:bCs/>
          <w:color w:val="000000" w:themeColor="text1"/>
          <w:sz w:val="28"/>
          <w:szCs w:val="28"/>
          <w14:textFill>
            <w14:solidFill>
              <w14:schemeClr w14:val="tx1"/>
            </w14:solidFill>
          </w14:textFill>
        </w:rPr>
        <w:t xml:space="preserve">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有权要求供应</w:t>
      </w:r>
      <w:r>
        <w:rPr>
          <w:rFonts w:cs="宋体" w:asciiTheme="minorEastAsia" w:hAnsiTheme="minorEastAsia" w:eastAsiaTheme="minorEastAsia"/>
          <w:bCs/>
          <w:color w:val="000000" w:themeColor="text1"/>
          <w:sz w:val="28"/>
          <w:szCs w:val="28"/>
          <w14:textFill>
            <w14:solidFill>
              <w14:schemeClr w14:val="tx1"/>
            </w14:solidFill>
          </w14:textFill>
        </w:rPr>
        <w:t xml:space="preserve">商</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限期更换履约意识不强、履约能力不足、不能坚守岗位、不服从管理的项目负责人及其他服务人员。</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w:t>
      </w:r>
      <w:r>
        <w:rPr>
          <w:rFonts w:cs="宋体" w:asciiTheme="minorEastAsia" w:hAnsiTheme="minorEastAsia" w:eastAsiaTheme="minorEastAsia"/>
          <w:bCs/>
          <w:color w:val="000000" w:themeColor="text1"/>
          <w:sz w:val="28"/>
          <w:szCs w:val="28"/>
          <w14:textFill>
            <w14:solidFill>
              <w14:schemeClr w14:val="tx1"/>
            </w14:solidFill>
          </w14:textFill>
        </w:rPr>
        <w:t xml:space="preserve">注重人员安全，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养护人员着装必须统一、醒目（工作服印有养护单位名称，并有醒目色彩、反光条等）；要严格按照《中华人民共和国国家标准》（GB5768.4-2017）中道路交通标志和标线第4部分：作业区内容要求，</w:t>
      </w:r>
      <w:bookmarkStart w:id="74" w:name="OLE_LINK54"/>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配备绿化养护管理作业相应道路安全防护设施。</w:t>
      </w:r>
      <w:bookmarkEnd w:id="74"/>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cs="宋体" w:asciiTheme="minorEastAsia" w:hAnsiTheme="minorEastAsia" w:eastAsiaTheme="minorEastAsia"/>
          <w:bCs/>
          <w:color w:val="000000" w:themeColor="text1"/>
          <w:sz w:val="28"/>
          <w:szCs w:val="28"/>
          <w14:textFill>
            <w14:solidFill>
              <w14:schemeClr w14:val="tx1"/>
            </w14:solidFill>
          </w14:textFill>
        </w:rPr>
        <w:t xml:space="preserve"> (</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树木养护</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主要包括叶面除积尘、浇水、中耕松土、除草、修剪、切边、涂白、支撑加固、扶正、抗旱、排涝、病虫害防治、施肥、防寒、树木补植等。</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要求绿地无杂草、树木生长旺盛、无空缺，无明显斜倒，无明显病虫害、适时修剪，无枯枝死树，绿地无黄土露天现象，行道树无缺株断线，绿化保存率达100%。</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采购</w:t>
      </w:r>
      <w:r>
        <w:rPr>
          <w:rFonts w:cs="宋体" w:asciiTheme="minorEastAsia" w:hAnsiTheme="minorEastAsia" w:eastAsiaTheme="minorEastAsia"/>
          <w:bCs/>
          <w:color w:val="000000" w:themeColor="text1"/>
          <w:sz w:val="28"/>
          <w:szCs w:val="28"/>
          <w14:textFill>
            <w14:solidFill>
              <w14:schemeClr w14:val="tx1"/>
            </w14:solidFill>
          </w14:textFill>
        </w:rPr>
        <w:t xml:space="preserve">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发出浇水专项指令后，按指令按时、保质完成浇水任务。</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2）中耕松土：保持土壤常年疏松，无板结。</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3）除草：要求日常保持绿地无杂草，做到除早、除小、除净。不得随意使用化学除草剂。树木无藤蔓缠绕。</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4）修剪：根据不同树种的习性和景观配置要求，适时修剪。绿地内乔灌木修剪，要体现群落结构、景观层次。绿篱、球类、色块修剪要求轮廓整齐，线型流畅，外型饱满，无飞头、赤脚、斑秃现象。</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花灌木修剪及时、合理，有利于短枝和花芽的形成。</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绿篱、色块及球类修剪适时，常年保持轮廓明显、曲线流畅、整齐平整，球类修剪圆整。</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6）涂白：每年12月上旬前对相关乔木、灌木进行一次涂白，涂白高度整齐一致，涂白液按要求配制。</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7）支撑加固及扶正：新栽、高大、浅根系树木设支撑加固，倾斜树木及时扶正，尤其要加强台风季节树木防倾斜倒伏的措施。</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8）排涝：及时做好雨季、恶劣天气下绿地的排水工作，确保道路场地不积水、植物不涝害、行人无安全隐患。</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9）病虫害防治：配备植保人员做好病虫害预测预报工作。根据病虫情报，防治及时、有效，用药正确，配比科学，安全操作，不发生药物危害，无大面积病虫害危害现象，无大面积树干蛀空、树皮腐蚀等现象。</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10）施肥：春、秋季实施，所用肥料为腐熟有机肥添加符合国家标准的商品复合肥，另根据树势需要适当追肥，喜酸性树种另外增施硫酸亚铁等酸性肥料。</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11）防寒：按规范要求及时有效地做好冬季植物防寒和积雪清除工作。</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12）</w:t>
      </w:r>
      <w:r>
        <w:rPr>
          <w:rFonts w:cs="宋体" w:asciiTheme="minorEastAsia" w:hAnsiTheme="minorEastAsia" w:eastAsiaTheme="minorEastAsia"/>
          <w:bCs/>
          <w:color w:val="000000" w:themeColor="text1"/>
          <w:sz w:val="28"/>
          <w:szCs w:val="28"/>
          <w14:textFill>
            <w14:solidFill>
              <w14:schemeClr w14:val="tx1"/>
            </w14:solidFill>
          </w14:textFill>
        </w:rPr>
        <w:t xml:space="preserve">树木修剪：每年定期对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影</w:t>
      </w:r>
      <w:r>
        <w:rPr>
          <w:rFonts w:cs="宋体" w:asciiTheme="minorEastAsia" w:hAnsiTheme="minorEastAsia" w:eastAsiaTheme="minorEastAsia"/>
          <w:bCs/>
          <w:color w:val="000000" w:themeColor="text1"/>
          <w:sz w:val="28"/>
          <w:szCs w:val="28"/>
          <w14:textFill>
            <w14:solidFill>
              <w14:schemeClr w14:val="tx1"/>
            </w14:solidFill>
          </w14:textFill>
        </w:rPr>
        <w:t xml:space="preserve">响车辆</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行</w:t>
      </w:r>
      <w:r>
        <w:rPr>
          <w:rFonts w:cs="宋体" w:asciiTheme="minorEastAsia" w:hAnsiTheme="minorEastAsia" w:eastAsiaTheme="minorEastAsia"/>
          <w:bCs/>
          <w:color w:val="000000" w:themeColor="text1"/>
          <w:sz w:val="28"/>
          <w:szCs w:val="28"/>
          <w14:textFill>
            <w14:solidFill>
              <w14:schemeClr w14:val="tx1"/>
            </w14:solidFill>
          </w14:textFill>
        </w:rPr>
        <w:t xml:space="preserve">驶</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高</w:t>
      </w:r>
      <w:r>
        <w:rPr>
          <w:rFonts w:cs="宋体" w:asciiTheme="minorEastAsia" w:hAnsiTheme="minorEastAsia" w:eastAsiaTheme="minorEastAsia"/>
          <w:bCs/>
          <w:color w:val="000000" w:themeColor="text1"/>
          <w:sz w:val="28"/>
          <w:szCs w:val="28"/>
          <w14:textFill>
            <w14:solidFill>
              <w14:schemeClr w14:val="tx1"/>
            </w14:solidFill>
          </w14:textFill>
        </w:rPr>
        <w:t xml:space="preserve">度的行道树</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w:t>
      </w:r>
      <w:r>
        <w:rPr>
          <w:rFonts w:cs="宋体" w:asciiTheme="minorEastAsia" w:hAnsiTheme="minorEastAsia" w:eastAsiaTheme="minorEastAsia"/>
          <w:bCs/>
          <w:color w:val="000000" w:themeColor="text1"/>
          <w:sz w:val="28"/>
          <w:szCs w:val="28"/>
          <w14:textFill>
            <w14:solidFill>
              <w14:schemeClr w14:val="tx1"/>
            </w14:solidFill>
          </w14:textFill>
        </w:rPr>
        <w:t xml:space="preserve">树木进行修剪，对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因</w:t>
      </w:r>
      <w:r>
        <w:rPr>
          <w:rFonts w:cs="宋体" w:asciiTheme="minorEastAsia" w:hAnsiTheme="minorEastAsia" w:eastAsiaTheme="minorEastAsia"/>
          <w:bCs/>
          <w:color w:val="000000" w:themeColor="text1"/>
          <w:sz w:val="28"/>
          <w:szCs w:val="28"/>
          <w14:textFill>
            <w14:solidFill>
              <w14:schemeClr w14:val="tx1"/>
            </w14:solidFill>
          </w14:textFill>
        </w:rPr>
        <w:t xml:space="preserve">生长茂盛影响交通视线的树木（灌木）及时修剪疏树</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。积</w:t>
      </w:r>
      <w:r>
        <w:rPr>
          <w:rFonts w:cs="宋体" w:asciiTheme="minorEastAsia" w:hAnsiTheme="minorEastAsia" w:eastAsiaTheme="minorEastAsia"/>
          <w:bCs/>
          <w:color w:val="000000" w:themeColor="text1"/>
          <w:sz w:val="28"/>
          <w:szCs w:val="28"/>
          <w14:textFill>
            <w14:solidFill>
              <w14:schemeClr w14:val="tx1"/>
            </w14:solidFill>
          </w14:textFill>
        </w:rPr>
        <w:t xml:space="preserve">极与供电部门沟通，</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对树</w:t>
      </w:r>
      <w:r>
        <w:rPr>
          <w:rFonts w:cs="宋体" w:asciiTheme="minorEastAsia" w:hAnsiTheme="minorEastAsia" w:eastAsiaTheme="minorEastAsia"/>
          <w:bCs/>
          <w:color w:val="000000" w:themeColor="text1"/>
          <w:sz w:val="28"/>
          <w:szCs w:val="28"/>
          <w14:textFill>
            <w14:solidFill>
              <w14:schemeClr w14:val="tx1"/>
            </w14:solidFill>
          </w14:textFill>
        </w:rPr>
        <w:t xml:space="preserve">木高度</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过</w:t>
      </w:r>
      <w:r>
        <w:rPr>
          <w:rFonts w:cs="宋体" w:asciiTheme="minorEastAsia" w:hAnsiTheme="minorEastAsia" w:eastAsiaTheme="minorEastAsia"/>
          <w:bCs/>
          <w:color w:val="000000" w:themeColor="text1"/>
          <w:sz w:val="28"/>
          <w:szCs w:val="28"/>
          <w14:textFill>
            <w14:solidFill>
              <w14:schemeClr w14:val="tx1"/>
            </w14:solidFill>
          </w14:textFill>
        </w:rPr>
        <w:t xml:space="preserve">高</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影响</w:t>
      </w:r>
      <w:r>
        <w:rPr>
          <w:rFonts w:cs="宋体" w:asciiTheme="minorEastAsia" w:hAnsiTheme="minorEastAsia" w:eastAsiaTheme="minorEastAsia"/>
          <w:bCs/>
          <w:color w:val="000000" w:themeColor="text1"/>
          <w:sz w:val="28"/>
          <w:szCs w:val="28"/>
          <w14:textFill>
            <w14:solidFill>
              <w14:schemeClr w14:val="tx1"/>
            </w14:solidFill>
          </w14:textFill>
        </w:rPr>
        <w:t xml:space="preserve">供电</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w:t>
      </w:r>
      <w:r>
        <w:rPr>
          <w:rFonts w:cs="宋体" w:asciiTheme="minorEastAsia" w:hAnsiTheme="minorEastAsia" w:eastAsiaTheme="minorEastAsia"/>
          <w:bCs/>
          <w:color w:val="000000" w:themeColor="text1"/>
          <w:sz w:val="28"/>
          <w:szCs w:val="28"/>
          <w14:textFill>
            <w14:solidFill>
              <w14:schemeClr w14:val="tx1"/>
            </w14:solidFill>
          </w14:textFill>
        </w:rPr>
        <w:t xml:space="preserve">全的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树</w:t>
      </w:r>
      <w:r>
        <w:rPr>
          <w:rFonts w:cs="宋体" w:asciiTheme="minorEastAsia" w:hAnsiTheme="minorEastAsia" w:eastAsiaTheme="minorEastAsia"/>
          <w:bCs/>
          <w:color w:val="000000" w:themeColor="text1"/>
          <w:sz w:val="28"/>
          <w:szCs w:val="28"/>
          <w14:textFill>
            <w14:solidFill>
              <w14:schemeClr w14:val="tx1"/>
            </w14:solidFill>
          </w14:textFill>
        </w:rPr>
        <w:t xml:space="preserve">木，在供电安全员</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现</w:t>
      </w:r>
      <w:r>
        <w:rPr>
          <w:rFonts w:cs="宋体" w:asciiTheme="minorEastAsia" w:hAnsiTheme="minorEastAsia" w:eastAsiaTheme="minorEastAsia"/>
          <w:bCs/>
          <w:color w:val="000000" w:themeColor="text1"/>
          <w:sz w:val="28"/>
          <w:szCs w:val="28"/>
          <w14:textFill>
            <w14:solidFill>
              <w14:schemeClr w14:val="tx1"/>
            </w14:solidFill>
          </w14:textFill>
        </w:rPr>
        <w:t xml:space="preserve">场确保安全前提下及时修剪。对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企</w:t>
      </w:r>
      <w:r>
        <w:rPr>
          <w:rFonts w:cs="宋体" w:asciiTheme="minorEastAsia" w:hAnsiTheme="minorEastAsia" w:eastAsiaTheme="minorEastAsia"/>
          <w:bCs/>
          <w:color w:val="000000" w:themeColor="text1"/>
          <w:sz w:val="28"/>
          <w:szCs w:val="28"/>
          <w14:textFill>
            <w14:solidFill>
              <w14:schemeClr w14:val="tx1"/>
            </w14:solidFill>
          </w14:textFill>
        </w:rPr>
        <w:t xml:space="preserve">业</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和</w:t>
      </w:r>
      <w:r>
        <w:rPr>
          <w:rFonts w:cs="宋体" w:asciiTheme="minorEastAsia" w:hAnsiTheme="minorEastAsia" w:eastAsiaTheme="minorEastAsia"/>
          <w:bCs/>
          <w:color w:val="000000" w:themeColor="text1"/>
          <w:sz w:val="28"/>
          <w:szCs w:val="28"/>
          <w14:textFill>
            <w14:solidFill>
              <w14:schemeClr w14:val="tx1"/>
            </w14:solidFill>
          </w14:textFill>
        </w:rPr>
        <w:t xml:space="preserve">个人工单、</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来</w:t>
      </w:r>
      <w:r>
        <w:rPr>
          <w:rFonts w:cs="宋体" w:asciiTheme="minorEastAsia" w:hAnsiTheme="minorEastAsia" w:eastAsiaTheme="minorEastAsia"/>
          <w:bCs/>
          <w:color w:val="000000" w:themeColor="text1"/>
          <w:sz w:val="28"/>
          <w:szCs w:val="28"/>
          <w14:textFill>
            <w14:solidFill>
              <w14:schemeClr w14:val="tx1"/>
            </w14:solidFill>
          </w14:textFill>
        </w:rPr>
        <w:t xml:space="preserve">电</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要</w:t>
      </w:r>
      <w:r>
        <w:rPr>
          <w:rFonts w:cs="宋体" w:asciiTheme="minorEastAsia" w:hAnsiTheme="minorEastAsia" w:eastAsiaTheme="minorEastAsia"/>
          <w:bCs/>
          <w:color w:val="000000" w:themeColor="text1"/>
          <w:sz w:val="28"/>
          <w:szCs w:val="28"/>
          <w14:textFill>
            <w14:solidFill>
              <w14:schemeClr w14:val="tx1"/>
            </w14:solidFill>
          </w14:textFill>
        </w:rPr>
        <w:t xml:space="preserve">求</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及</w:t>
      </w:r>
      <w:r>
        <w:rPr>
          <w:rFonts w:cs="宋体" w:asciiTheme="minorEastAsia" w:hAnsiTheme="minorEastAsia" w:eastAsiaTheme="minorEastAsia"/>
          <w:bCs/>
          <w:color w:val="000000" w:themeColor="text1"/>
          <w:sz w:val="28"/>
          <w:szCs w:val="28"/>
          <w14:textFill>
            <w14:solidFill>
              <w14:schemeClr w14:val="tx1"/>
            </w14:solidFill>
          </w14:textFill>
        </w:rPr>
        <w:t xml:space="preserve">其它需求修剪树木的及时修剪。所</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有</w:t>
      </w:r>
      <w:r>
        <w:rPr>
          <w:rFonts w:cs="宋体" w:asciiTheme="minorEastAsia" w:hAnsiTheme="minorEastAsia" w:eastAsiaTheme="minorEastAsia"/>
          <w:bCs/>
          <w:color w:val="000000" w:themeColor="text1"/>
          <w:sz w:val="28"/>
          <w:szCs w:val="28"/>
          <w14:textFill>
            <w14:solidFill>
              <w14:schemeClr w14:val="tx1"/>
            </w14:solidFill>
          </w14:textFill>
        </w:rPr>
        <w:t xml:space="preserve">修剪</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作</w:t>
      </w:r>
      <w:r>
        <w:rPr>
          <w:rFonts w:cs="宋体" w:asciiTheme="minorEastAsia" w:hAnsiTheme="minorEastAsia" w:eastAsiaTheme="minorEastAsia"/>
          <w:bCs/>
          <w:color w:val="000000" w:themeColor="text1"/>
          <w:sz w:val="28"/>
          <w:szCs w:val="28"/>
          <w14:textFill>
            <w14:solidFill>
              <w14:schemeClr w14:val="tx1"/>
            </w14:solidFill>
          </w14:textFill>
        </w:rPr>
        <w:t xml:space="preserve">业需</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经采</w:t>
      </w:r>
      <w:r>
        <w:rPr>
          <w:rFonts w:cs="宋体" w:asciiTheme="minorEastAsia" w:hAnsiTheme="minorEastAsia" w:eastAsiaTheme="minorEastAsia"/>
          <w:bCs/>
          <w:color w:val="000000" w:themeColor="text1"/>
          <w:sz w:val="28"/>
          <w:szCs w:val="28"/>
          <w14:textFill>
            <w14:solidFill>
              <w14:schemeClr w14:val="tx1"/>
            </w14:solidFill>
          </w14:textFill>
        </w:rPr>
        <w:t xml:space="preserve">购主管部门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同</w:t>
      </w:r>
      <w:r>
        <w:rPr>
          <w:rFonts w:cs="宋体" w:asciiTheme="minorEastAsia" w:hAnsiTheme="minorEastAsia" w:eastAsiaTheme="minorEastAsia"/>
          <w:bCs/>
          <w:color w:val="000000" w:themeColor="text1"/>
          <w:sz w:val="28"/>
          <w:szCs w:val="28"/>
          <w14:textFill>
            <w14:solidFill>
              <w14:schemeClr w14:val="tx1"/>
            </w14:solidFill>
          </w14:textFill>
        </w:rPr>
        <w:t xml:space="preserve">意</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后</w:t>
      </w:r>
      <w:r>
        <w:rPr>
          <w:rFonts w:cs="宋体" w:asciiTheme="minorEastAsia" w:hAnsiTheme="minorEastAsia" w:eastAsiaTheme="minorEastAsia"/>
          <w:bCs/>
          <w:color w:val="000000" w:themeColor="text1"/>
          <w:sz w:val="28"/>
          <w:szCs w:val="28"/>
          <w14:textFill>
            <w14:solidFill>
              <w14:schemeClr w14:val="tx1"/>
            </w14:solidFill>
          </w14:textFill>
        </w:rPr>
        <w:t xml:space="preserve">方可实施</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4</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草坪养护</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草地色泽正常、地形优美，及时挑除杂草、控制病虫害，草坪覆盖率应达100%。</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草坪生长高度：冷季型草坪冬季保持6-8cm；暖季型夏季不超过8cm,冬季尽量低剪。</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及时防治病虫害，确保草坪无大面积病虫害发生，草坪与乔灌木、球类、色块、花境边缘应进行切边，切边界沟清晰，线型流畅。</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（5）草花布置</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每次布置前将方案报送采购</w:t>
      </w:r>
      <w:r>
        <w:rPr>
          <w:rFonts w:cs="宋体" w:asciiTheme="minorEastAsia" w:hAnsiTheme="minorEastAsia" w:eastAsiaTheme="minorEastAsia"/>
          <w:bCs/>
          <w:color w:val="000000" w:themeColor="text1"/>
          <w:sz w:val="28"/>
          <w:szCs w:val="28"/>
          <w14:textFill>
            <w14:solidFill>
              <w14:schemeClr w14:val="tx1"/>
            </w14:solidFill>
          </w14:textFill>
        </w:rPr>
        <w:t xml:space="preserve">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平均年更换次数不少于</w:t>
      </w:r>
      <w:r>
        <w:rPr>
          <w:rFonts w:cs="宋体" w:asciiTheme="minorEastAsia" w:hAnsiTheme="minorEastAsia" w:eastAsiaTheme="minorEastAsia"/>
          <w:bCs/>
          <w:color w:val="000000" w:themeColor="text1"/>
          <w:sz w:val="28"/>
          <w:szCs w:val="28"/>
          <w14:textFill>
            <w14:solidFill>
              <w14:schemeClr w14:val="tx1"/>
            </w14:solidFill>
          </w14:textFill>
        </w:rPr>
        <w:t xml:space="preserve">4</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次，同一地段前后两次不得布置相同品种，同一品种在同一地点布置不得超过三个月。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各批次草花更换空置时间不超过2天，并确保工完场清。每批次草花更换时通知采购</w:t>
      </w:r>
      <w:r>
        <w:rPr>
          <w:rFonts w:cs="宋体" w:asciiTheme="minorEastAsia" w:hAnsiTheme="minorEastAsia" w:eastAsiaTheme="minorEastAsia"/>
          <w:bCs/>
          <w:color w:val="000000" w:themeColor="text1"/>
          <w:sz w:val="28"/>
          <w:szCs w:val="28"/>
          <w14:textFill>
            <w14:solidFill>
              <w14:schemeClr w14:val="tx1"/>
            </w14:solidFill>
          </w14:textFill>
        </w:rPr>
        <w:t xml:space="preserve">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代表现场监管。</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草花布置后及时中耕除草，适时施肥、浇水、修剪残花，做到全年景观效果良好，无枯萎、黄化、缺株等现象，并确保五一、国庆、春节等节日期间处于最佳观赏期。</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（6）绿化补植</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承包期内因养护单位管护原因造成树木、地被、草坪、花卉等死亡、损毁的，以及产生残疾树、偏冠树、小老树等现象的，由养护单位在半个月内按原有品种、数量、规格补栽到位；如养护单位认为该区域生长过密、可以不补植，必须向采购主</w:t>
      </w:r>
      <w:r>
        <w:rPr>
          <w:rFonts w:cs="宋体" w:asciiTheme="minorEastAsia" w:hAnsiTheme="minorEastAsia" w:eastAsiaTheme="minorEastAsia"/>
          <w:bCs/>
          <w:color w:val="000000" w:themeColor="text1"/>
          <w:sz w:val="28"/>
          <w:szCs w:val="28"/>
          <w14:textFill>
            <w14:solidFill>
              <w14:schemeClr w14:val="tx1"/>
            </w14:solidFill>
          </w14:textFill>
        </w:rPr>
        <w:t xml:space="preserve">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提出书面申请，经主管</w:t>
      </w:r>
      <w:r>
        <w:rPr>
          <w:rFonts w:cs="宋体" w:asciiTheme="minorEastAsia" w:hAnsiTheme="minorEastAsia" w:eastAsiaTheme="minorEastAsia"/>
          <w:bCs/>
          <w:color w:val="000000" w:themeColor="text1"/>
          <w:sz w:val="28"/>
          <w:szCs w:val="28"/>
          <w14:textFill>
            <w14:solidFill>
              <w14:schemeClr w14:val="tx1"/>
            </w14:solidFill>
          </w14:textFill>
        </w:rPr>
        <w:t xml:space="preserve">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现场确认后，养护单位按要求处置，费用自负（人行道板恢复除外）；7-9月高温季节，经业主同意，可以适当延后。</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绿化补植工作必须在合同截止日6个月前补植到位，确保成活率100%。</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（7）新接收绿化工程和老绿化地段缺陷完善</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1）新接收绿化工程经建设</w:t>
      </w:r>
      <w:r>
        <w:rPr>
          <w:rFonts w:cs="宋体" w:asciiTheme="minorEastAsia" w:hAnsiTheme="minorEastAsia" w:eastAsiaTheme="minorEastAsia"/>
          <w:bCs/>
          <w:color w:val="000000" w:themeColor="text1"/>
          <w:sz w:val="28"/>
          <w:szCs w:val="28"/>
          <w14:textFill>
            <w14:solidFill>
              <w14:schemeClr w14:val="tx1"/>
            </w14:solidFill>
          </w14:textFill>
        </w:rPr>
        <w:t xml:space="preserve">部门验</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收合格移</w:t>
      </w:r>
      <w:r>
        <w:rPr>
          <w:rFonts w:cs="宋体" w:asciiTheme="minorEastAsia" w:hAnsiTheme="minorEastAsia" w:eastAsiaTheme="minorEastAsia"/>
          <w:bCs/>
          <w:color w:val="000000" w:themeColor="text1"/>
          <w:sz w:val="28"/>
          <w:szCs w:val="28"/>
          <w14:textFill>
            <w14:solidFill>
              <w14:schemeClr w14:val="tx1"/>
            </w14:solidFill>
          </w14:textFill>
        </w:rPr>
        <w:t xml:space="preserve">交</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后纳入相应养护单位养护范围。</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2）养护单位进场养护后，针对现有绿化缺陷提出补植方案初稿（列明品种、规格、数量）报采购</w:t>
      </w:r>
      <w:r>
        <w:rPr>
          <w:rFonts w:cs="宋体" w:asciiTheme="minorEastAsia" w:hAnsiTheme="minorEastAsia" w:eastAsiaTheme="minorEastAsia"/>
          <w:bCs/>
          <w:color w:val="000000" w:themeColor="text1"/>
          <w:sz w:val="28"/>
          <w:szCs w:val="28"/>
          <w14:textFill>
            <w14:solidFill>
              <w14:schemeClr w14:val="tx1"/>
            </w14:solidFill>
          </w14:textFill>
        </w:rPr>
        <w:t xml:space="preserve">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，按采购主</w:t>
      </w:r>
      <w:r>
        <w:rPr>
          <w:rFonts w:cs="宋体" w:asciiTheme="minorEastAsia" w:hAnsiTheme="minorEastAsia" w:eastAsiaTheme="minorEastAsia"/>
          <w:bCs/>
          <w:color w:val="000000" w:themeColor="text1"/>
          <w:sz w:val="28"/>
          <w:szCs w:val="28"/>
          <w14:textFill>
            <w14:solidFill>
              <w14:schemeClr w14:val="tx1"/>
            </w14:solidFill>
          </w14:textFill>
        </w:rPr>
        <w:t xml:space="preserve">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的完善方案实施，并在规定时间内完成。所</w:t>
      </w:r>
      <w:r>
        <w:rPr>
          <w:rFonts w:cs="宋体" w:asciiTheme="minorEastAsia" w:hAnsiTheme="minorEastAsia" w:eastAsiaTheme="minorEastAsia"/>
          <w:bCs/>
          <w:color w:val="000000" w:themeColor="text1"/>
          <w:sz w:val="28"/>
          <w:szCs w:val="28"/>
          <w14:textFill>
            <w14:solidFill>
              <w14:schemeClr w14:val="tx1"/>
            </w14:solidFill>
          </w14:textFill>
        </w:rPr>
        <w:t xml:space="preserve">需树木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等由养护单位自</w:t>
      </w:r>
      <w:r>
        <w:rPr>
          <w:rFonts w:cs="宋体" w:asciiTheme="minorEastAsia" w:hAnsiTheme="minorEastAsia" w:eastAsiaTheme="minorEastAsia"/>
          <w:bCs/>
          <w:color w:val="000000" w:themeColor="text1"/>
          <w:sz w:val="28"/>
          <w:szCs w:val="28"/>
          <w14:textFill>
            <w14:solidFill>
              <w14:schemeClr w14:val="tx1"/>
            </w14:solidFill>
          </w14:textFill>
        </w:rPr>
        <w:t xml:space="preserve">生态林</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或</w:t>
      </w:r>
      <w:r>
        <w:rPr>
          <w:rFonts w:cs="宋体" w:asciiTheme="minorEastAsia" w:hAnsiTheme="minorEastAsia" w:eastAsiaTheme="minorEastAsia"/>
          <w:bCs/>
          <w:color w:val="000000" w:themeColor="text1"/>
          <w:sz w:val="28"/>
          <w:szCs w:val="28"/>
          <w14:textFill>
            <w14:solidFill>
              <w14:schemeClr w14:val="tx1"/>
            </w14:solidFill>
          </w14:textFill>
        </w:rPr>
        <w:t xml:space="preserve">其它绿</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地</w:t>
      </w:r>
      <w:r>
        <w:rPr>
          <w:rFonts w:cs="宋体" w:asciiTheme="minorEastAsia" w:hAnsiTheme="minorEastAsia" w:eastAsiaTheme="minorEastAsia"/>
          <w:bCs/>
          <w:color w:val="000000" w:themeColor="text1"/>
          <w:sz w:val="28"/>
          <w:szCs w:val="28"/>
          <w14:textFill>
            <w14:solidFill>
              <w14:schemeClr w14:val="tx1"/>
            </w14:solidFill>
          </w14:textFill>
        </w:rPr>
        <w:t xml:space="preserve">移植</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3）此项费用</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风险由养护单位在投标时自行考虑。</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（8）园林设施巡查</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做</w:t>
      </w:r>
      <w:r>
        <w:rPr>
          <w:rFonts w:cs="宋体" w:asciiTheme="minorEastAsia" w:hAnsiTheme="minorEastAsia" w:eastAsiaTheme="minorEastAsia"/>
          <w:bCs/>
          <w:color w:val="000000" w:themeColor="text1"/>
          <w:sz w:val="28"/>
          <w:szCs w:val="28"/>
          <w14:textFill>
            <w14:solidFill>
              <w14:schemeClr w14:val="tx1"/>
            </w14:solidFill>
          </w14:textFill>
        </w:rPr>
        <w:t xml:space="preserve">好绿地</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设施巡查</w:t>
      </w:r>
      <w:r>
        <w:rPr>
          <w:rFonts w:cs="宋体" w:asciiTheme="minorEastAsia" w:hAnsiTheme="minorEastAsia" w:eastAsiaTheme="minorEastAsia"/>
          <w:bCs/>
          <w:color w:val="000000" w:themeColor="text1"/>
          <w:sz w:val="28"/>
          <w:szCs w:val="28"/>
          <w14:textFill>
            <w14:solidFill>
              <w14:schemeClr w14:val="tx1"/>
            </w14:solidFill>
          </w14:textFill>
        </w:rPr>
        <w:t xml:space="preserve">，有问题及时上报</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，后</w:t>
      </w:r>
      <w:r>
        <w:rPr>
          <w:rFonts w:cs="宋体" w:asciiTheme="minorEastAsia" w:hAnsiTheme="minorEastAsia" w:eastAsiaTheme="minorEastAsia"/>
          <w:bCs/>
          <w:color w:val="000000" w:themeColor="text1"/>
          <w:sz w:val="28"/>
          <w:szCs w:val="28"/>
          <w14:textFill>
            <w14:solidFill>
              <w14:schemeClr w14:val="tx1"/>
            </w14:solidFill>
          </w14:textFill>
        </w:rPr>
        <w:t xml:space="preserve">期</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配合做好</w:t>
      </w:r>
      <w:r>
        <w:rPr>
          <w:rFonts w:cs="宋体" w:asciiTheme="minorEastAsia" w:hAnsiTheme="minorEastAsia" w:eastAsiaTheme="minorEastAsia"/>
          <w:bCs/>
          <w:color w:val="000000" w:themeColor="text1"/>
          <w:sz w:val="28"/>
          <w:szCs w:val="28"/>
          <w14:textFill>
            <w14:solidFill>
              <w14:schemeClr w14:val="tx1"/>
            </w14:solidFill>
          </w14:textFill>
        </w:rPr>
        <w:t xml:space="preserve">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目实施。</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（9）巡查管理</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需落实专人、专车实行全天候巡查，执行动态管护制度，对养护中存在的问题做到自查自纠，并做好每日巡视记录。如发现无</w:t>
      </w:r>
      <w:r>
        <w:rPr>
          <w:rFonts w:cs="宋体" w:asciiTheme="minorEastAsia" w:hAnsiTheme="minorEastAsia" w:eastAsiaTheme="minorEastAsia"/>
          <w:bCs/>
          <w:color w:val="000000" w:themeColor="text1"/>
          <w:sz w:val="28"/>
          <w:szCs w:val="28"/>
          <w14:textFill>
            <w14:solidFill>
              <w14:schemeClr w14:val="tx1"/>
            </w14:solidFill>
          </w14:textFill>
        </w:rPr>
        <w:t xml:space="preserve">批准</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擅自移伐、乱修剪树木，擅自在绿地内搭建、开挖、占用、堆放、悬挂、</w:t>
      </w:r>
      <w:r>
        <w:rPr>
          <w:rFonts w:cs="宋体" w:asciiTheme="minorEastAsia" w:hAnsiTheme="minorEastAsia" w:eastAsiaTheme="minorEastAsia"/>
          <w:bCs/>
          <w:color w:val="000000" w:themeColor="text1"/>
          <w:sz w:val="28"/>
          <w:szCs w:val="28"/>
          <w14:textFill>
            <w14:solidFill>
              <w14:schemeClr w14:val="tx1"/>
            </w14:solidFill>
          </w14:textFill>
        </w:rPr>
        <w:t xml:space="preserve">种植</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等占绿毁绿现象，或虽经批准但超范围、超数量、超体量、超高度、超时间等违规现象应第一时间制止，并及时上报，后期</w:t>
      </w:r>
      <w:r>
        <w:rPr>
          <w:rFonts w:cs="宋体" w:asciiTheme="minorEastAsia" w:hAnsiTheme="minorEastAsia" w:eastAsiaTheme="minorEastAsia"/>
          <w:bCs/>
          <w:color w:val="000000" w:themeColor="text1"/>
          <w:sz w:val="28"/>
          <w:szCs w:val="28"/>
          <w14:textFill>
            <w14:solidFill>
              <w14:schemeClr w14:val="tx1"/>
            </w14:solidFill>
          </w14:textFill>
        </w:rPr>
        <w:t xml:space="preserve">做好协调</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并处置恢复</w:t>
      </w:r>
      <w:r>
        <w:rPr>
          <w:rFonts w:cs="宋体" w:asciiTheme="minorEastAsia" w:hAnsiTheme="minorEastAsia" w:eastAsiaTheme="minorEastAsia"/>
          <w:bCs/>
          <w:color w:val="000000" w:themeColor="text1"/>
          <w:sz w:val="28"/>
          <w:szCs w:val="28"/>
          <w14:textFill>
            <w14:solidFill>
              <w14:schemeClr w14:val="tx1"/>
            </w14:solidFill>
          </w14:textFill>
        </w:rPr>
        <w:t xml:space="preserve">，所需费用与采购方无关</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（10）应急抢险、各类重大活动保障</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建立应急抢险、各类重大活动迎查组织网络。做好各类突发事件应对预案，按要求储备各类应急物资，做好交通事故、110联动报警和其他不可抗拒因素引起的树木倾倒、伤人、伤物、碰线等应急处置和台风、暴雪、暴雨等灾害性天气的防范、抢险，以及各类重大活动迎查突击性工作。台风、暴雨等特殊天气，应急抢险队员随时待命，实行24小时巡查值班，一旦发生险情，即时处置，并及时向有关部门回复处理情况。</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做</w:t>
      </w:r>
      <w:r>
        <w:rPr>
          <w:rFonts w:cs="宋体" w:asciiTheme="minorEastAsia" w:hAnsiTheme="minorEastAsia" w:eastAsiaTheme="minorEastAsia"/>
          <w:bCs/>
          <w:color w:val="000000" w:themeColor="text1"/>
          <w:sz w:val="28"/>
          <w:szCs w:val="28"/>
          <w14:textFill>
            <w14:solidFill>
              <w14:schemeClr w14:val="tx1"/>
            </w14:solidFill>
          </w14:textFill>
        </w:rPr>
        <w:t xml:space="preserve">好</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创</w:t>
      </w:r>
      <w:r>
        <w:rPr>
          <w:rFonts w:cs="宋体" w:asciiTheme="minorEastAsia" w:hAnsiTheme="minorEastAsia" w:eastAsiaTheme="minorEastAsia"/>
          <w:bCs/>
          <w:color w:val="000000" w:themeColor="text1"/>
          <w:sz w:val="28"/>
          <w:szCs w:val="28"/>
          <w14:textFill>
            <w14:solidFill>
              <w14:schemeClr w14:val="tx1"/>
            </w14:solidFill>
          </w14:textFill>
        </w:rPr>
        <w:t xml:space="preserve">建、</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突</w:t>
      </w:r>
      <w:r>
        <w:rPr>
          <w:rFonts w:cs="宋体" w:asciiTheme="minorEastAsia" w:hAnsiTheme="minorEastAsia" w:eastAsiaTheme="minorEastAsia"/>
          <w:bCs/>
          <w:color w:val="000000" w:themeColor="text1"/>
          <w:sz w:val="28"/>
          <w:szCs w:val="28"/>
          <w14:textFill>
            <w14:solidFill>
              <w14:schemeClr w14:val="tx1"/>
            </w14:solidFill>
          </w14:textFill>
        </w:rPr>
        <w:t xml:space="preserve">击活动、各类保障任务中绿化</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作</w:t>
      </w:r>
      <w:r>
        <w:rPr>
          <w:rFonts w:cs="宋体" w:asciiTheme="minorEastAsia" w:hAnsiTheme="minorEastAsia" w:eastAsiaTheme="minorEastAsia"/>
          <w:bCs/>
          <w:color w:val="000000" w:themeColor="text1"/>
          <w:sz w:val="28"/>
          <w:szCs w:val="28"/>
          <w14:textFill>
            <w14:solidFill>
              <w14:schemeClr w14:val="tx1"/>
            </w14:solidFill>
          </w14:textFill>
        </w:rPr>
        <w:t xml:space="preserve">业工作，按采购方要求做好调度，确保各类活动的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圆满</w:t>
      </w:r>
      <w:r>
        <w:rPr>
          <w:rFonts w:cs="宋体" w:asciiTheme="minorEastAsia" w:hAnsiTheme="minorEastAsia" w:eastAsiaTheme="minorEastAsia"/>
          <w:bCs/>
          <w:color w:val="000000" w:themeColor="text1"/>
          <w:sz w:val="28"/>
          <w:szCs w:val="28"/>
          <w14:textFill>
            <w14:solidFill>
              <w14:schemeClr w14:val="tx1"/>
            </w14:solidFill>
          </w14:textFill>
        </w:rPr>
        <w:t xml:space="preserve">完成。</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对</w:t>
      </w:r>
      <w:r>
        <w:rPr>
          <w:rFonts w:cs="宋体" w:asciiTheme="minorEastAsia" w:hAnsiTheme="minorEastAsia" w:eastAsiaTheme="minorEastAsia"/>
          <w:bCs/>
          <w:color w:val="000000" w:themeColor="text1"/>
          <w:sz w:val="28"/>
          <w:szCs w:val="28"/>
          <w14:textFill>
            <w14:solidFill>
              <w14:schemeClr w14:val="tx1"/>
            </w14:solidFill>
          </w14:textFill>
        </w:rPr>
        <w:t xml:space="preserve">于活动保障过程中采购</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方</w:t>
      </w:r>
      <w:r>
        <w:rPr>
          <w:rFonts w:cs="宋体" w:asciiTheme="minorEastAsia" w:hAnsiTheme="minorEastAsia" w:eastAsiaTheme="minorEastAsia"/>
          <w:bCs/>
          <w:color w:val="000000" w:themeColor="text1"/>
          <w:sz w:val="28"/>
          <w:szCs w:val="28"/>
          <w14:textFill>
            <w14:solidFill>
              <w14:schemeClr w14:val="tx1"/>
            </w14:solidFill>
          </w14:textFill>
        </w:rPr>
        <w:t xml:space="preserve">要求对区属企业、</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单</w:t>
      </w:r>
      <w:r>
        <w:rPr>
          <w:rFonts w:cs="宋体" w:asciiTheme="minorEastAsia" w:hAnsiTheme="minorEastAsia" w:eastAsiaTheme="minorEastAsia"/>
          <w:bCs/>
          <w:color w:val="000000" w:themeColor="text1"/>
          <w:sz w:val="28"/>
          <w:szCs w:val="28"/>
          <w14:textFill>
            <w14:solidFill>
              <w14:schemeClr w14:val="tx1"/>
            </w14:solidFill>
          </w14:textFill>
        </w:rPr>
        <w:t xml:space="preserve">位及保障企业内部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进</w:t>
      </w:r>
      <w:r>
        <w:rPr>
          <w:rFonts w:cs="宋体" w:asciiTheme="minorEastAsia" w:hAnsiTheme="minorEastAsia" w:eastAsiaTheme="minorEastAsia"/>
          <w:bCs/>
          <w:color w:val="000000" w:themeColor="text1"/>
          <w:sz w:val="28"/>
          <w:szCs w:val="28"/>
          <w14:textFill>
            <w14:solidFill>
              <w14:schemeClr w14:val="tx1"/>
            </w14:solidFill>
          </w14:textFill>
        </w:rPr>
        <w:t xml:space="preserve">行绿化清理维护等工作，</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不</w:t>
      </w:r>
      <w:r>
        <w:rPr>
          <w:rFonts w:cs="宋体" w:asciiTheme="minorEastAsia" w:hAnsiTheme="minorEastAsia" w:eastAsiaTheme="minorEastAsia"/>
          <w:bCs/>
          <w:color w:val="000000" w:themeColor="text1"/>
          <w:sz w:val="28"/>
          <w:szCs w:val="28"/>
          <w14:textFill>
            <w14:solidFill>
              <w14:schemeClr w14:val="tx1"/>
            </w14:solidFill>
          </w14:textFill>
        </w:rPr>
        <w:t xml:space="preserve">得以任何理由</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推诿</w:t>
      </w:r>
      <w:r>
        <w:rPr>
          <w:rFonts w:cs="宋体" w:asciiTheme="minorEastAsia" w:hAnsiTheme="minorEastAsia" w:eastAsiaTheme="minorEastAsia"/>
          <w:bCs/>
          <w:color w:val="000000" w:themeColor="text1"/>
          <w:sz w:val="28"/>
          <w:szCs w:val="28"/>
          <w14:textFill>
            <w14:solidFill>
              <w14:schemeClr w14:val="tx1"/>
            </w14:solidFill>
          </w14:textFill>
        </w:rPr>
        <w:t xml:space="preserve">、拖延，确保任务完成。</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（11）数字化案件处置</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及时处置政府热线、12345、</w:t>
      </w:r>
      <w:r>
        <w:rPr>
          <w:rFonts w:cs="宋体" w:asciiTheme="minorEastAsia" w:hAnsiTheme="minorEastAsia" w:eastAsiaTheme="minorEastAsia"/>
          <w:bCs/>
          <w:color w:val="000000" w:themeColor="text1"/>
          <w:sz w:val="28"/>
          <w:szCs w:val="28"/>
          <w14:textFill>
            <w14:solidFill>
              <w14:schemeClr w14:val="tx1"/>
            </w14:solidFill>
          </w14:textFill>
        </w:rPr>
        <w:t xml:space="preserve">你拍我办</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等数字化案件，以及相关部门交办、政协、人大提案和企</w:t>
      </w:r>
      <w:r>
        <w:rPr>
          <w:rFonts w:cs="宋体" w:asciiTheme="minorEastAsia" w:hAnsiTheme="minorEastAsia" w:eastAsiaTheme="minorEastAsia"/>
          <w:bCs/>
          <w:color w:val="000000" w:themeColor="text1"/>
          <w:sz w:val="28"/>
          <w:szCs w:val="28"/>
          <w14:textFill>
            <w14:solidFill>
              <w14:schemeClr w14:val="tx1"/>
            </w14:solidFill>
          </w14:textFill>
        </w:rPr>
        <w:t xml:space="preserve">业、</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各类群众来电来访等案件，并按采购主</w:t>
      </w:r>
      <w:r>
        <w:rPr>
          <w:rFonts w:cs="宋体" w:asciiTheme="minorEastAsia" w:hAnsiTheme="minorEastAsia" w:eastAsiaTheme="minorEastAsia"/>
          <w:bCs/>
          <w:color w:val="000000" w:themeColor="text1"/>
          <w:sz w:val="28"/>
          <w:szCs w:val="28"/>
          <w14:textFill>
            <w14:solidFill>
              <w14:schemeClr w14:val="tx1"/>
            </w14:solidFill>
          </w14:textFill>
        </w:rPr>
        <w:t xml:space="preserve">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要求在规定时间内回复处置结果。</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（12）机械设备管理</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配备巡查车、洒水车、绿篱修剪机、草坪修剪机等必要的机械、工具，并做好日常保养。如应急处置需要，根据采购</w:t>
      </w:r>
      <w:r>
        <w:rPr>
          <w:rFonts w:cs="宋体" w:asciiTheme="minorEastAsia" w:hAnsiTheme="minorEastAsia" w:eastAsiaTheme="minorEastAsia"/>
          <w:bCs/>
          <w:color w:val="000000" w:themeColor="text1"/>
          <w:sz w:val="28"/>
          <w:szCs w:val="28"/>
          <w14:textFill>
            <w14:solidFill>
              <w14:schemeClr w14:val="tx1"/>
            </w14:solidFill>
          </w14:textFill>
        </w:rPr>
        <w:t xml:space="preserve">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通知将洒水车、巡查车辆停放在指定地点集中管理。</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13</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安全生产、文明作业、综合治理</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1）各类养护作业做到文明施工、安全施工，现场工完料清、工完场清。</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2）有完善的安全生产、综合治理规章制度，组织网络健全，安全措施周密，台账资料齐全。</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cs="宋体" w:asciiTheme="minorEastAsia" w:hAnsiTheme="minorEastAsia" w:eastAsiaTheme="minorEastAsia"/>
          <w:bCs/>
          <w:color w:val="000000" w:themeColor="text1"/>
          <w:sz w:val="28"/>
          <w:szCs w:val="28"/>
          <w14:textFill>
            <w14:solidFill>
              <w14:schemeClr w14:val="tx1"/>
            </w14:solidFill>
          </w14:textFill>
        </w:rPr>
        <w:t xml:space="preserve">养护物资仓库有专人负责</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，必</w:t>
      </w:r>
      <w:r>
        <w:rPr>
          <w:rFonts w:cs="宋体" w:asciiTheme="minorEastAsia" w:hAnsiTheme="minorEastAsia" w:eastAsiaTheme="minorEastAsia"/>
          <w:bCs/>
          <w:color w:val="000000" w:themeColor="text1"/>
          <w:sz w:val="28"/>
          <w:szCs w:val="28"/>
          <w14:textFill>
            <w14:solidFill>
              <w14:schemeClr w14:val="tx1"/>
            </w14:solidFill>
          </w14:textFill>
        </w:rPr>
        <w:t xml:space="preserve">须配备养护作业所需的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设</w:t>
      </w:r>
      <w:r>
        <w:rPr>
          <w:rFonts w:cs="宋体" w:asciiTheme="minorEastAsia" w:hAnsiTheme="minorEastAsia" w:eastAsiaTheme="minorEastAsia"/>
          <w:bCs/>
          <w:color w:val="000000" w:themeColor="text1"/>
          <w:sz w:val="28"/>
          <w:szCs w:val="28"/>
          <w14:textFill>
            <w14:solidFill>
              <w14:schemeClr w14:val="tx1"/>
            </w14:solidFill>
          </w14:textFill>
        </w:rPr>
        <w:t xml:space="preserve">备、</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工</w:t>
      </w:r>
      <w:r>
        <w:rPr>
          <w:rFonts w:cs="宋体" w:asciiTheme="minorEastAsia" w:hAnsiTheme="minorEastAsia" w:eastAsiaTheme="minorEastAsia"/>
          <w:bCs/>
          <w:color w:val="000000" w:themeColor="text1"/>
          <w:sz w:val="28"/>
          <w:szCs w:val="28"/>
          <w14:textFill>
            <w14:solidFill>
              <w14:schemeClr w14:val="tx1"/>
            </w14:solidFill>
          </w14:textFill>
        </w:rPr>
        <w:t xml:space="preserve">具、支撑</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架</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农</w:t>
      </w:r>
      <w:r>
        <w:rPr>
          <w:rFonts w:cs="宋体" w:asciiTheme="minorEastAsia" w:hAnsiTheme="minorEastAsia" w:eastAsiaTheme="minorEastAsia"/>
          <w:bCs/>
          <w:color w:val="000000" w:themeColor="text1"/>
          <w:sz w:val="28"/>
          <w:szCs w:val="28"/>
          <w14:textFill>
            <w14:solidFill>
              <w14:schemeClr w14:val="tx1"/>
            </w14:solidFill>
          </w14:textFill>
        </w:rPr>
        <w:t xml:space="preserve">药</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肥料及各类应急物资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农药等</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危化品</w:t>
      </w:r>
      <w:r>
        <w:rPr>
          <w:rFonts w:cs="宋体" w:asciiTheme="minorEastAsia" w:hAnsiTheme="minorEastAsia" w:eastAsiaTheme="minorEastAsia"/>
          <w:bCs/>
          <w:color w:val="000000" w:themeColor="text1"/>
          <w:sz w:val="28"/>
          <w:szCs w:val="28"/>
          <w14:textFill>
            <w14:solidFill>
              <w14:schemeClr w14:val="tx1"/>
            </w14:solidFill>
          </w14:textFill>
        </w:rPr>
        <w:t xml:space="preserve">按国家相关规定制定储存</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、保管、</w:t>
      </w:r>
      <w:r>
        <w:rPr>
          <w:rFonts w:cs="宋体" w:asciiTheme="minorEastAsia" w:hAnsiTheme="minorEastAsia" w:eastAsiaTheme="minorEastAsia"/>
          <w:bCs/>
          <w:color w:val="000000" w:themeColor="text1"/>
          <w:sz w:val="28"/>
          <w:szCs w:val="28"/>
          <w14:textFill>
            <w14:solidFill>
              <w14:schemeClr w14:val="tx1"/>
            </w14:solidFill>
          </w14:textFill>
        </w:rPr>
        <w:t xml:space="preserve">领用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rPr>
          <w:rFonts w:cs="宋体" w:asciiTheme="minorEastAsia" w:hAnsiTheme="minorEastAsia" w:eastAsiaTheme="minorEastAsia"/>
          <w:bCs/>
          <w:color w:val="000000" w:themeColor="text1"/>
          <w:sz w:val="28"/>
          <w:szCs w:val="28"/>
          <w14:textFill>
            <w14:solidFill>
              <w14:schemeClr w14:val="tx1"/>
            </w14:solidFill>
          </w14:textFill>
        </w:rPr>
        <w:t xml:space="preserve">使用制度</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并张贴公布。严禁库存汽油。</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3）做好安全隐患巡查，及时处置安全隐患。</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4）养护作业对道路交通有影响时，要采取安全警示措施。</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5）贯彻谁养护谁负责的原则，明确安全责任主体。因养护不到位、安全措施不周密、养护操作不规范等造成的人身及其他财产损失和一切安全责任，由养护单位承担。</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14</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其他</w:t>
      </w:r>
      <w:r/>
    </w:p>
    <w:p>
      <w:pPr>
        <w:ind w:firstLine="560"/>
        <w:spacing w:line="520" w:lineRule="exact"/>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1）养护</w:t>
      </w:r>
      <w:r>
        <w:rPr>
          <w:rFonts w:cs="宋体" w:asciiTheme="minorEastAsia" w:hAnsiTheme="minorEastAsia" w:eastAsiaTheme="minorEastAsia"/>
          <w:bCs/>
          <w:color w:val="000000" w:themeColor="text1"/>
          <w:sz w:val="28"/>
          <w:szCs w:val="28"/>
          <w14:textFill>
            <w14:solidFill>
              <w14:schemeClr w14:val="tx1"/>
            </w14:solidFill>
          </w14:textFill>
        </w:rPr>
        <w:t xml:space="preserve">单位在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交</w:t>
      </w:r>
      <w:r>
        <w:rPr>
          <w:rFonts w:cs="宋体" w:asciiTheme="minorEastAsia" w:hAnsiTheme="minorEastAsia" w:eastAsiaTheme="minorEastAsia"/>
          <w:bCs/>
          <w:color w:val="000000" w:themeColor="text1"/>
          <w:sz w:val="28"/>
          <w:szCs w:val="28"/>
          <w14:textFill>
            <w14:solidFill>
              <w14:schemeClr w14:val="tx1"/>
            </w14:solidFill>
          </w14:textFill>
        </w:rPr>
        <w:t xml:space="preserve">接进场前，需</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按</w:t>
      </w:r>
      <w:r>
        <w:rPr>
          <w:rFonts w:cs="宋体" w:asciiTheme="minorEastAsia" w:hAnsiTheme="minorEastAsia" w:eastAsiaTheme="minorEastAsia"/>
          <w:bCs/>
          <w:color w:val="000000" w:themeColor="text1"/>
          <w:sz w:val="28"/>
          <w:szCs w:val="28"/>
          <w14:textFill>
            <w14:solidFill>
              <w14:schemeClr w14:val="tx1"/>
            </w14:solidFill>
          </w14:textFill>
        </w:rPr>
        <w:t xml:space="preserve">采购方要求对所负责的绿化区域内的树木、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绿</w:t>
      </w:r>
      <w:r>
        <w:rPr>
          <w:rFonts w:cs="宋体" w:asciiTheme="minorEastAsia" w:hAnsiTheme="minorEastAsia" w:eastAsiaTheme="minorEastAsia"/>
          <w:bCs/>
          <w:color w:val="000000" w:themeColor="text1"/>
          <w:sz w:val="28"/>
          <w:szCs w:val="28"/>
          <w14:textFill>
            <w14:solidFill>
              <w14:schemeClr w14:val="tx1"/>
            </w14:solidFill>
          </w14:textFill>
        </w:rPr>
        <w:t xml:space="preserve">篱、灌木、花卉、草坪</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w:t>
      </w:r>
      <w:r>
        <w:rPr>
          <w:rFonts w:cs="宋体" w:asciiTheme="minorEastAsia" w:hAnsiTheme="minorEastAsia" w:eastAsiaTheme="minorEastAsia"/>
          <w:bCs/>
          <w:color w:val="000000" w:themeColor="text1"/>
          <w:sz w:val="28"/>
          <w:szCs w:val="28"/>
          <w14:textFill>
            <w14:solidFill>
              <w14:schemeClr w14:val="tx1"/>
            </w14:solidFill>
          </w14:textFill>
        </w:rPr>
        <w:t xml:space="preserve">绿化的</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数</w:t>
      </w:r>
      <w:r>
        <w:rPr>
          <w:rFonts w:cs="宋体" w:asciiTheme="minorEastAsia" w:hAnsiTheme="minorEastAsia" w:eastAsiaTheme="minorEastAsia"/>
          <w:bCs/>
          <w:color w:val="000000" w:themeColor="text1"/>
          <w:sz w:val="28"/>
          <w:szCs w:val="28"/>
          <w14:textFill>
            <w14:solidFill>
              <w14:schemeClr w14:val="tx1"/>
            </w14:solidFill>
          </w14:textFill>
        </w:rPr>
        <w:t xml:space="preserve">量、</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规格</w:t>
      </w:r>
      <w:r>
        <w:rPr>
          <w:rFonts w:cs="宋体" w:asciiTheme="minorEastAsia" w:hAnsiTheme="minorEastAsia" w:eastAsiaTheme="minorEastAsia"/>
          <w:bCs/>
          <w:color w:val="000000" w:themeColor="text1"/>
          <w:sz w:val="28"/>
          <w:szCs w:val="28"/>
          <w14:textFill>
            <w14:solidFill>
              <w14:schemeClr w14:val="tx1"/>
            </w14:solidFill>
          </w14:textFill>
        </w:rPr>
        <w:t xml:space="preserve">、面积</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等</w:t>
      </w:r>
      <w:r>
        <w:rPr>
          <w:rFonts w:cs="宋体" w:asciiTheme="minorEastAsia" w:hAnsiTheme="minorEastAsia" w:eastAsiaTheme="minorEastAsia"/>
          <w:bCs/>
          <w:color w:val="000000" w:themeColor="text1"/>
          <w:sz w:val="28"/>
          <w:szCs w:val="28"/>
          <w14:textFill>
            <w14:solidFill>
              <w14:schemeClr w14:val="tx1"/>
            </w14:solidFill>
          </w14:textFill>
        </w:rPr>
        <w:t xml:space="preserve">作全面</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普查，普查后提交完整的绿化量清单，并</w:t>
      </w:r>
      <w:r>
        <w:rPr>
          <w:rFonts w:cs="宋体" w:asciiTheme="minorEastAsia" w:hAnsiTheme="minorEastAsia" w:eastAsiaTheme="minorEastAsia"/>
          <w:bCs/>
          <w:color w:val="000000" w:themeColor="text1"/>
          <w:sz w:val="28"/>
          <w:szCs w:val="28"/>
          <w14:textFill>
            <w14:solidFill>
              <w14:schemeClr w14:val="tx1"/>
            </w14:solidFill>
          </w14:textFill>
        </w:rPr>
        <w:t xml:space="preserve">对其中存在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缺</w:t>
      </w:r>
      <w:r>
        <w:rPr>
          <w:rFonts w:cs="宋体" w:asciiTheme="minorEastAsia" w:hAnsiTheme="minorEastAsia" w:eastAsiaTheme="minorEastAsia"/>
          <w:bCs/>
          <w:color w:val="000000" w:themeColor="text1"/>
          <w:sz w:val="28"/>
          <w:szCs w:val="28"/>
          <w14:textFill>
            <w14:solidFill>
              <w14:schemeClr w14:val="tx1"/>
            </w14:solidFill>
          </w14:textFill>
        </w:rPr>
        <w:t xml:space="preserve">失、</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虫</w:t>
      </w:r>
      <w:r>
        <w:rPr>
          <w:rFonts w:cs="宋体" w:asciiTheme="minorEastAsia" w:hAnsiTheme="minorEastAsia" w:eastAsiaTheme="minorEastAsia"/>
          <w:bCs/>
          <w:color w:val="000000" w:themeColor="text1"/>
          <w:sz w:val="28"/>
          <w:szCs w:val="28"/>
          <w14:textFill>
            <w14:solidFill>
              <w14:schemeClr w14:val="tx1"/>
            </w14:solidFill>
          </w14:textFill>
        </w:rPr>
        <w:t xml:space="preserve">害、枯死树、生长</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缺陷等</w:t>
      </w:r>
      <w:r>
        <w:rPr>
          <w:rFonts w:cs="宋体" w:asciiTheme="minorEastAsia" w:hAnsiTheme="minorEastAsia" w:eastAsiaTheme="minorEastAsia"/>
          <w:bCs/>
          <w:color w:val="000000" w:themeColor="text1"/>
          <w:sz w:val="28"/>
          <w:szCs w:val="28"/>
          <w14:textFill>
            <w14:solidFill>
              <w14:schemeClr w14:val="tx1"/>
            </w14:solidFill>
          </w14:textFill>
        </w:rPr>
        <w:t xml:space="preserve">情况全面汇总，形成综合报告</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。采购单位将进行审核，</w:t>
      </w:r>
      <w:r>
        <w:rPr>
          <w:rFonts w:cs="宋体" w:asciiTheme="minorEastAsia" w:hAnsiTheme="minorEastAsia" w:eastAsiaTheme="minorEastAsia"/>
          <w:bCs/>
          <w:color w:val="000000" w:themeColor="text1"/>
          <w:sz w:val="28"/>
          <w:szCs w:val="28"/>
          <w14:textFill>
            <w14:solidFill>
              <w14:schemeClr w14:val="tx1"/>
            </w14:solidFill>
          </w14:textFill>
        </w:rPr>
        <w:t xml:space="preserve">并作为交接及后期养护</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质</w:t>
      </w:r>
      <w:r>
        <w:rPr>
          <w:rFonts w:cs="宋体" w:asciiTheme="minorEastAsia" w:hAnsiTheme="minorEastAsia" w:eastAsiaTheme="minorEastAsia"/>
          <w:bCs/>
          <w:color w:val="000000" w:themeColor="text1"/>
          <w:sz w:val="28"/>
          <w:szCs w:val="28"/>
          <w14:textFill>
            <w14:solidFill>
              <w14:schemeClr w14:val="tx1"/>
            </w14:solidFill>
          </w14:textFill>
        </w:rPr>
        <w:t xml:space="preserve">量的确认依据</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2、交接。养护责任到期前，采购人重新招标并确定新的养护承包人后，原养护承包人应做好与新养护承包人的交接工作，对于交接过程中发现的问题，确系原养护承包人原因所致，应及时进行整改。</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3、验收。原养护承包人对养护标段内存在的问题整改完成准备交接前，由采购单位和新养护承包人对绿地进行验收</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2）进场15天内，上报全年养护作业计划和本标段养护管理人员、</w:t>
      </w:r>
      <w:r>
        <w:rPr>
          <w:rFonts w:cs="宋体" w:asciiTheme="minorEastAsia" w:hAnsiTheme="minorEastAsia" w:eastAsiaTheme="minorEastAsia"/>
          <w:bCs/>
          <w:color w:val="000000" w:themeColor="text1"/>
          <w:sz w:val="28"/>
          <w:szCs w:val="28"/>
          <w14:textFill>
            <w14:solidFill>
              <w14:schemeClr w14:val="tx1"/>
            </w14:solidFill>
          </w14:textFill>
        </w:rPr>
        <w:t xml:space="preserve">一线作业人员资料</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每月报送本月管护工作总结及下月养护计划、每周报送周计划。计划需明确每个养护地段的养护目标任务、工作内容、计划完成时间和保障措施等。采购</w:t>
      </w:r>
      <w:r>
        <w:rPr>
          <w:rFonts w:cs="宋体" w:asciiTheme="minorEastAsia" w:hAnsiTheme="minorEastAsia" w:eastAsiaTheme="minorEastAsia"/>
          <w:bCs/>
          <w:color w:val="000000" w:themeColor="text1"/>
          <w:sz w:val="28"/>
          <w:szCs w:val="28"/>
          <w14:textFill>
            <w14:solidFill>
              <w14:schemeClr w14:val="tx1"/>
            </w14:solidFill>
          </w14:textFill>
        </w:rPr>
        <w:t xml:space="preserve">方</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对计划进行审核、提出指导意见并实施跟踪监管。</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养护单位随时接受采购</w:t>
      </w:r>
      <w:r>
        <w:rPr>
          <w:rFonts w:cs="宋体" w:asciiTheme="minorEastAsia" w:hAnsiTheme="minorEastAsia" w:eastAsiaTheme="minorEastAsia"/>
          <w:bCs/>
          <w:color w:val="000000" w:themeColor="text1"/>
          <w:sz w:val="28"/>
          <w:szCs w:val="28"/>
          <w14:textFill>
            <w14:solidFill>
              <w14:schemeClr w14:val="tx1"/>
            </w14:solidFill>
          </w14:textFill>
        </w:rPr>
        <w:t xml:space="preserve">主管部门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的检查和考核，为检查和考核提供车辆等便利条件，并积极参与互查工作，按实评判互查情况。</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建立健全台帐资料，包括草花布置、病虫害防治、黑麦草播种、修剪、涂白、切边、补植、施肥等，以及每日巡视存在问题自查自纠、养护量统计（含增减）、数字化城管案例处置、园林设施运行与维护、来电来访、应急抢险、安全文明生产等。</w:t>
      </w:r>
      <w:r/>
    </w:p>
    <w:p>
      <w:pPr>
        <w:ind w:firstLine="48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（五）应急保障方案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1、总体要求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为确保兴化市经济开发区公共服务外包项目在各类突发及紧急情况下，能够迅速、有序、高效地开展应急响应与保障工作，维持开发区环境卫生与绿化景观的基本功能与正常秩序，要求投标人制定一套全面、系统、可操作性强的《应急保障总体方案》。投标人须根据以下框架性要求，结合项目特点及自身专业能力，在投标文件中进行深化、细化与具体化响应，形成具备实战能力的应急工作体系。</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2、应急保障方案框架性内容要求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第一部分：专项应急预案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投标人须针对以下七类主要应急情景，分别制定专项应急预案，每个预案至少应包括：应急组织指挥体系与职责、预警与信息报告机制、分级应急响应启动条件与程序、具体处置措施与作业流程、人员与物资调度方案、事后恢复与评估总结机制。</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1.雨雪冰冻天气应急保障方案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核心要求：针对冬季雨雪、霜冻、道路结冰等天气，制定以“保畅通、防滑倒、减影响”为核心的应急方案。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建立气象预警联动机制；明确除雪除冰作业的优先级路线（如主干道、桥梁、坡道）；规划撒布融雪剂、机械扫雪、人工除冰等组合工艺与流程；制定作业人员安全防护与后勤保障措施；提出积雪堆放、清运及善后处理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2.防汛防台保障方案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核心要求：针对汛期强降雨、台风等灾害性天气，制定以“防内涝、排积水、保安全、速恢复”为核心的应急方案。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建立汛前巡查、清掏雨水口和排水管网的制度；准备应急排水设备（如泵车）；制定道路积水紧急排除、倒伏树木及断枝清理、被淹区域灾后快速清扫与消杀作业流程；明确极端天气下人员与车辆的安全避险措施。</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3.应急物资储备方案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核心要求：建立与上述应急预案相匹配的应急物资与设备储备、管理及调度体系。</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列出各类应急情景下所需的专用物资设备清单（如融雪剂、沙袋、抽水泵、警示标识、安全防护装备、应急照明、油料等）；明确储备地点、储备标准（数量）、管理责任人；制定物资定期检查、维护、更新与紧急调配流程；可探索与社会化资源建立应急联动供应机制。</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4.恶劣天气（高温、大风、沙尘等）应急方案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核心要求：针对除雨雪、防汛台外的其他恶劣天气，制定适应性作业与安全防护方案。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高温天气：调整人工作业时间，落实防暑降温措施，加强机械化作业。大风天气：加强巡查，快速清理白色垃圾、断枝及被风吹倒的环卫设施，防范高空坠物风险。沙尘天气：增加道路洒水降尘与洗扫频次，重点区域加强抑尘作业。</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5.道路大面积污染应急方案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核心要求：针对渣土抛洒、油料泄漏、化学品污染、车辆带泥上路等导致的道路突发大面积污染事件，制定快速响应与专业化处置方案。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建立与开发区城管、交警、环保等部门的应急联络机制；制定接报、出动、现场围护与警示、污染评估、分类处置（如吸附、冲洗、收集危废）的标准作业程序；明确不同污染物的专业化清理流程与安全处置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6.大气扬尘污染防治应急方案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核心要求：针对重污染天气预警或本地突发性扬尘污染，制定强化性、精细化的抑尘降尘作业方案。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对接本市重污染天气应急预案，制定不同预警级别下的环卫作业强化响应措施（如增加道路冲洗、洒水、雾炮作业频次与范围）；针对建筑工地周边、裸土区域等重点扬尘源，制定针对性巡回保洁与抑尘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7.交通事故现场处理应急方案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核心要求：为配合交管部门处理交通事故现场，制定快速清理路面障碍物、油污及残留物的辅助性应急方案。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框架要点：明确接令渠道与响应时限；制定现场作业人员安全防护与交通疏导配合流程；准备专用清理设备与吸附材料（如木屑、吸油毡）；规划清理后的废弃物（含可能危废）安全转运与处置路径。</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第二部分：重大活动应急保障方案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核心要求：针对在开发区内举办的重要会议、考察接待、庆典活动等，制定以“超高标准、万无一失、形象靓丽”为核心的环境卫生与绿化景观提升及动态保障方案。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框架要点：</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前期提升：制定活动前期的深度保洁、绿化美化、设施焕新等专项提升计划。</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活动期间保障：建立“核心区、管控区、外围区”分级保障体系，部署“定点值守+机动巡查+快速保洁”力量。核心区域实行不间断巡回保洁，确保“即脏即清”。</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应急预备：组建专项应急突击队，储备足量备用物资与设备，随时应对活动期间可能出现的各类环境卫生突发状况。</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通信与协调：建立与活动主办方、管委会相关部门的高效联络机制，确保指令畅通、协同有序。</w:t>
      </w:r>
      <w:r/>
    </w:p>
    <w:p>
      <w:pPr>
        <w:ind w:firstLine="48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（六）安全生产管理方案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1、总体目标与要求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为贯彻落实“安全第一、预防为主、综合治理”的安全生产方针，保障兴化市经济开发区公共服务外包项目在实施过程中的人员、车辆、设施及作业环境安全，杜绝重大安全生产责任事故，有效控制一般性安全事故，要求投标人制定系统、全面、可操作性强的《安全生产管理方案》。投标人须建立健全本项目全周期的安全生产管理体系，并将以下框架性要求细化为具体的管理制度、工作流程和保障措施，在投标文件中进行实质性响应。</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2、安全生产管理方案框架性内容要求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第一部分：安全生产预防与管理体系</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1.安全生产培训计划</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计划制定要求：投标人须制定覆盖项目全员的年度、月度及专项安全生产教育培训计划。</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培训内容框架：至少应包括：国家及地方安全生产法律法规、行业安全操作规程（特别是机械化作业、高空绿化修剪、有限空间作业等）；岗位安全风险辨识与防范；车辆道路交通安全；消防安全知识与应急演练；个人安全防护用品正确使用；典型事故案例分析；新员工、转岗员工“三级”安全教育等。</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培训对象与频次：明确对管理人员、一线作业人员（含自有及聘用）、特种设备操作人员等不同对象的培训要求、频次及考核方式。确保全员持证上岗，特种作业人员证件齐全有效。</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2.安全管理制度体系</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制度框架要求：投标人须承诺建立并持续完善一套书面化的安全管理制度体系，至少包括：</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安全生产责任制：明确从项目负责人到一线员工的各级岗位安全职责，层层签订安全生产责任书。</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安全生产检查与隐患排查治理制度：规定日常巡查、专项检查、季节性检查的频次、内容、记录及隐患整改闭环管理流程。</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安全生产会议制度：定期召开安全生产例会，分析形势，解决问题。</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安全投入保障制度：明确安全生产所需资金、物资、设备的投入与管理制度。</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相关方安全管理制度：对分包方、供应商、临时用工等的安全管理要求。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3.安全作业制度</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操作规程要求：针对本项目所有作业类型，制定详细的《安全作业规程》或《作业指导书》，例如：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《环卫机械化作业安全操作规程》（涵盖车辆出车前检查、行驶中、作业中、收车后全过程）。</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《人工清扫保洁安全作业规定》（重点明确面向车流作业、恶劣天气作业、穿行马路等安全要求）。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《绿化养护安全作业规定》（涵盖树木修剪、草坪维护、农药喷洒、水池边作业等安全要求）。</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《设施设备安全使用与维护保养制度》。</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现场安全纪律：明确规定作业现场禁止行为、劳动纪律及安全注意事项。</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4.安全保障设施设备</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装备配置：列出为本项目作业人员及作业过程必须配置的安全防护设施与设备清单，并承诺足额配备、按时更新。例如：反光工作服、安全帽、防护手套、防滑工作鞋、防尘口罩、警示肩灯、车辆警示灯、车载灭火器、作业区域安全锥桶、警示标志牌等。</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车辆安全要求：承诺所有作业车辆技术状况良好，安全设施（如灯光、刹车、倒车雷达/影像、防护栏等）齐全有效，并按规定进行年检和定期安全性能检测。</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5.安全管理措施</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日常管理措施：描述将采取的具体管理行动，如：实施班组“班前安全会”制度；建立作业人员健康状况管理档案；对作业路线进行常态化的安全风险评估；在危险路段或区域设置明显的安全提示。</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监督与考核：建立内部安全监督考核机制，将安全生产表现与绩效考核、奖惩直接挂钩。</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安全文化建设：提出营造项目安全文化的具体举措，如设置安全宣传栏、开展安全知识竞赛、评选安全标兵等。</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第二部分：风险规避与事故应急处理</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1.意外伤害赔偿措施与风险规避措施</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保险保障措施：承诺中标后，必须为所有项目从业人员购买足额的工伤保险。同时，为降低项目运营风险，须购买合适的商业保险（如雇主责任险、公众责任险、车辆第三者责任险等），并在投标文件中明确建议的保险方案及覆盖范围。</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风险规避措施：系统分析本项目可能存在的各类安全风险（如交通事故、机械伤害、中暑、摔伤、物体打击等），并提出针对性的、具体的规避和预防措施。例如，通过优化作业时间避开交通高峰、为高温作业人员配备清凉休息点、为涉及有限空间作业制定专项审批和监护程序等。</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2.事故发生后应对与处理办法</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应急响应流程：制定清晰的《生产安全事故应急预案》，明确事故（包括险肇事件）的报告程序、时限、对象（内部及向采购人、政府监管部门）。</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现场处置方案：规定事故发生后的第一要务是抢救伤员、保护现场、防止次生灾害。明确内部应急小组的职责和现场处置步骤。</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事故调查与处理：承诺严格按照“四不放过”原则（事故原因未查清不放过、责任人员未处理不放过、整改措施未落实不放过、有关人员未受教育不放过）进行内部调查处理，并配合政府部门的事故调查。</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善后与整改：明确事故善后处理（包括赔偿协商）的原则和程序。建立基于事故教训的整改机制，及时修订安全制度和措施，并组织全员警示教育。</w:t>
      </w:r>
      <w:r/>
    </w:p>
    <w:p>
      <w:pPr>
        <w:ind w:firstLine="482"/>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八</w:t>
      </w:r>
      <w:r>
        <w:rPr>
          <w:rFonts w:cs="宋体" w:asciiTheme="minorEastAsia" w:hAnsiTheme="minorEastAsia" w:eastAsiaTheme="minorEastAsia"/>
          <w:b/>
          <w:bCs/>
          <w:color w:val="000000" w:themeColor="text1"/>
          <w:sz w:val="28"/>
          <w:szCs w:val="28"/>
          <w14:textFill>
            <w14:solidFill>
              <w14:schemeClr w14:val="tx1"/>
            </w14:solidFill>
          </w14:textFill>
        </w:rPr>
        <w:t xml:space="preserve">、</w:t>
      </w:r>
      <w:bookmarkStart w:id="75" w:name="OLE_LINK13"/>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合</w:t>
      </w:r>
      <w:r>
        <w:rPr>
          <w:rFonts w:cs="宋体" w:asciiTheme="minorEastAsia" w:hAnsiTheme="minorEastAsia" w:eastAsiaTheme="minorEastAsia"/>
          <w:b/>
          <w:bCs/>
          <w:color w:val="000000" w:themeColor="text1"/>
          <w:sz w:val="28"/>
          <w:szCs w:val="28"/>
          <w14:textFill>
            <w14:solidFill>
              <w14:schemeClr w14:val="tx1"/>
            </w14:solidFill>
          </w14:textFill>
        </w:rPr>
        <w:t xml:space="preserve">同付款及考核考</w:t>
      </w: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评</w:t>
      </w:r>
      <w:bookmarkEnd w:id="75"/>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合同生效后，按月进行考核，次月结算，中标方每月开票金额=合同年度总金额/12-考核扣款金额，采购方根据财政拨款实际情况进行支付。</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考核采用月度百分制，环卫、绿化各100分，月度考核综合得分为两项平均值。环卫及绿化考核根据考核细则进行扣分，月度考核综合得分在90分(含)以上的不扣当月服务费用；月度考</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核综合得分在80分（含）至90分的，扣款为月度合同金额*（90-考核得分）*1‰；月度考核综合得分在70分（含）至80分的，扣款为月度合同金额*（90-考核得分）*2‰；月度考核综合得分在60分（含）至70分的，扣款为月度合同金额*（90-考核得分）*3‰；考核分值60分以下的，扣款为月度合同金额*（90-考核得分）*4‰；如中标方连续2个月月度考核综合得分低于60分或一年内累计3次月度考核综合得分低于60分的，采购方有权终止合同，中标方须无条件办理移交、退场手续。具体考核细则由采购人在签订合同时予以明确。</w:t>
      </w:r>
      <w:r/>
    </w:p>
    <w:p>
      <w:pPr>
        <w:ind w:firstLine="482"/>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九、采购标的的所属行业</w:t>
      </w:r>
      <w:r/>
    </w:p>
    <w:p>
      <w:pPr>
        <w:pStyle w:val="733"/>
        <w:ind w:firstLine="601"/>
        <w:spacing w:line="500" w:lineRule="exac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参照《关于印发中小企业划型标准规定的通知》（工信部联企业[2011]300号）文件，本项目采购标的所属行业为其他未列明行业。</w:t>
      </w:r>
      <w:r/>
    </w:p>
    <w:p>
      <w:pPr>
        <w:ind w:firstLine="482"/>
        <w:spacing w:line="360" w:lineRule="auto"/>
        <w:rPr>
          <w:rFonts w:cs="宋体" w:asciiTheme="minorEastAsia" w:hAnsiTheme="minorEastAsia" w:eastAsiaTheme="minorEastAsia"/>
          <w:bCs/>
          <w:color w:val="000000" w:themeColor="text1"/>
          <w:sz w:val="28"/>
          <w:szCs w:val="28"/>
          <w14:textFill>
            <w14:solidFill>
              <w14:schemeClr w14:val="tx1"/>
            </w14:solidFill>
          </w14:textFill>
        </w:rPr>
      </w:pPr>
      <w:r>
        <w:rPr>
          <w:rFonts w:cs="宋体" w:asciiTheme="minorEastAsia" w:hAnsiTheme="minorEastAsia" w:eastAsiaTheme="minorEastAsia"/>
          <w:bCs/>
          <w:color w:val="000000" w:themeColor="text1"/>
          <w:sz w:val="28"/>
          <w:szCs w:val="28"/>
          <w14:textFill>
            <w14:solidFill>
              <w14:schemeClr w14:val="tx1"/>
            </w14:solidFill>
          </w14:textFill>
        </w:rPr>
      </w:r>
      <w:r/>
    </w:p>
    <w:p>
      <w:pPr>
        <w:pStyle w:val="733"/>
        <w:ind w:firstLine="600"/>
        <w:spacing w:line="520" w:lineRule="exact"/>
        <w:rPr>
          <w:rFonts w:cs="宋体" w:asciiTheme="minorEastAsia" w:hAnsiTheme="minorEastAsia" w:eastAsiaTheme="minorEastAsia"/>
          <w:bCs/>
          <w:color w:val="000000" w:themeColor="text1"/>
          <w:sz w:val="28"/>
          <w:szCs w:val="28"/>
          <w14:textFill>
            <w14:solidFill>
              <w14:schemeClr w14:val="tx1"/>
            </w14:solidFill>
          </w14:textFill>
        </w:rPr>
      </w:pP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附件1</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明</w:t>
      </w:r>
      <w:r>
        <w:rPr>
          <w:rFonts w:cs="宋体" w:asciiTheme="minorEastAsia" w:hAnsiTheme="minorEastAsia" w:eastAsiaTheme="minorEastAsia"/>
          <w:bCs/>
          <w:color w:val="000000" w:themeColor="text1"/>
          <w:sz w:val="28"/>
          <w:szCs w:val="28"/>
          <w14:textFill>
            <w14:solidFill>
              <w14:schemeClr w14:val="tx1"/>
            </w14:solidFill>
          </w14:textFill>
        </w:rPr>
        <w:t xml:space="preserve">细表（</w:t>
      </w:r>
      <w:r>
        <w:rPr>
          <w:rFonts w:hint="eastAsia" w:cs="宋体" w:asciiTheme="minorEastAsia" w:hAnsiTheme="minorEastAsia" w:eastAsiaTheme="minorEastAsia"/>
          <w:bCs/>
          <w:color w:val="000000" w:themeColor="text1"/>
          <w:sz w:val="28"/>
          <w:szCs w:val="28"/>
          <w14:textFill>
            <w14:solidFill>
              <w14:schemeClr w14:val="tx1"/>
            </w14:solidFill>
          </w14:textFill>
        </w:rPr>
        <w:t xml:space="preserve">包含但不限于清单中路段及区域，以实际路段和区域面积为准，报价为包干价，结算时采购人不因实际面积增加支付额外费用</w:t>
      </w:r>
      <w:r>
        <w:rPr>
          <w:rFonts w:cs="宋体" w:asciiTheme="minorEastAsia" w:hAnsiTheme="minorEastAsia" w:eastAsiaTheme="minorEastAsia"/>
          <w:bCs/>
          <w:color w:val="000000" w:themeColor="text1"/>
          <w:sz w:val="28"/>
          <w:szCs w:val="28"/>
          <w14:textFill>
            <w14:solidFill>
              <w14:schemeClr w14:val="tx1"/>
            </w14:solidFill>
          </w14:textFill>
        </w:rPr>
        <w:t xml:space="preserve">）</w:t>
      </w:r>
      <w:r/>
    </w:p>
    <w:tbl>
      <w:tblPr>
        <w:tblStyle w:val="730"/>
        <w:tblW w:w="4981" w:type="pct"/>
        <w:tblInd w:w="-344" w:type="dxa"/>
        <w:tblLayout w:type="autofit"/>
        <w:tblCellMar>
          <w:left w:w="108" w:type="dxa"/>
          <w:top w:w="0" w:type="dxa"/>
          <w:right w:w="108" w:type="dxa"/>
          <w:bottom w:w="0" w:type="dxa"/>
        </w:tblCellMar>
        <w:tblLook w:val="04A0" w:firstRow="1" w:lastRow="0" w:firstColumn="1" w:lastColumn="0" w:noHBand="0" w:noVBand="1"/>
      </w:tblPr>
      <w:tblGrid>
        <w:gridCol w:w="311"/>
        <w:gridCol w:w="442"/>
        <w:gridCol w:w="2099"/>
        <w:gridCol w:w="3309"/>
        <w:gridCol w:w="1292"/>
        <w:gridCol w:w="1561"/>
        <w:gridCol w:w="474"/>
        <w:gridCol w:w="818"/>
      </w:tblGrid>
      <w:tr>
        <w:trPr>
          <w:gridAfter w:val="1"/>
          <w:gridBefore w:val="1"/>
          <w:trHeight w:val="792"/>
        </w:trPr>
        <w:tc>
          <w:tcPr>
            <w:gridSpan w:val="6"/>
            <w:shd w:val="clear" w:color="auto" w:fill="auto"/>
            <w:tcBorders>
              <w:top w:val="none" w:color="000000" w:sz="4" w:space="0"/>
              <w:left w:val="none" w:color="000000" w:sz="4" w:space="0"/>
              <w:bottom w:val="none" w:color="000000" w:sz="4" w:space="0"/>
              <w:right w:val="none" w:color="000000" w:sz="4" w:space="0"/>
            </w:tcBorders>
            <w:tcW w:w="4395" w:type="pct"/>
            <w:vAlign w:val="center"/>
            <w:textDirection w:val="lrTb"/>
            <w:noWrap/>
          </w:tcPr>
          <w:p>
            <w:pPr>
              <w:jc w:val="center"/>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开发区公共服务项目清单表（多线合一）</w:t>
            </w:r>
            <w:r/>
          </w:p>
        </w:tc>
      </w:tr>
      <w:tr>
        <w:trPr>
          <w:gridAfter w:val="1"/>
          <w:gridBefore w:val="1"/>
          <w:trHeight w:val="792"/>
        </w:trPr>
        <w:tc>
          <w:tcPr>
            <w:gridSpan w:val="6"/>
            <w:shd w:val="clear" w:color="auto" w:fill="auto"/>
            <w:tcBorders>
              <w:top w:val="none" w:color="000000" w:sz="4" w:space="0"/>
              <w:left w:val="none" w:color="000000" w:sz="4" w:space="0"/>
              <w:bottom w:val="none" w:color="000000" w:sz="4" w:space="0"/>
              <w:right w:val="none" w:color="000000" w:sz="4" w:space="0"/>
            </w:tcBorders>
            <w:tcW w:w="4395" w:type="pct"/>
            <w:vAlign w:val="center"/>
            <w:textDirection w:val="lrTb"/>
            <w:noWrap/>
          </w:tcPr>
          <w:p>
            <w:pPr>
              <w:jc w:val="center"/>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道路保洁清单</w:t>
            </w:r>
            <w:r/>
          </w:p>
        </w:tc>
      </w:tr>
      <w:tr>
        <w:trPr>
          <w:trHeight w:val="564"/>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长（米）</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面积（㎡）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保洁等级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文昌路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兴临路-文景园南大门</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45600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城南路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兴临路-S231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105000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紫荆河路（北）</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兴临路-长安路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27000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英武路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施耐庵路-紫荆河桥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54600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施耐庵路-紫荆河桥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52000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文峰路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施耐庵路-城南路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31825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S231-新姜河东路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14700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新姜河东路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中和路-施耐庵路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36000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施耐庵路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临中河中桥-莲溪公馆东桥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49200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斜河路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施耐庵路-城南路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4480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健康路</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天宝三期与观澜湾中间</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3500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4"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423905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r>
            <w:r/>
          </w:p>
        </w:tc>
      </w:tr>
      <w:tr>
        <w:trPr>
          <w:trHeight w:val="52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公共区域绿地养护清单</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绿化养护地块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面积（平米）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养护等级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纬七路（长安路至英武路）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3780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紫荆河两岸滨河（长安路以西）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55000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城南路（s231至兴临路）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21860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文昌路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5500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施耐庵路（临中河桥至莲溪公馆桥）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9560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国际商城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33000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兴姜河东路（中和路至城南路）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15228.5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斜河路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14437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直港河两侧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31862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西子湖畔居东南沿河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12951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中和路（兴姜河东路至231）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3218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文峰路（施耐庵路至城南路）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3315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长安路(施耐庵路至查报站)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80445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景范康城西滨河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4564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紫薇府支路及滨河绿地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13000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紫薇府西侧绿地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11300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英武路（施耐庵路至创汇路）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45000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兴临路东滨河（施耐庵路至城南路）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14399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S333(高速口)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86000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紫荆河公园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24500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砖曹线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40420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二级</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荡南路（民生桥至S351）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10440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三级</w:t>
            </w:r>
            <w:r/>
          </w:p>
        </w:tc>
      </w:tr>
      <w:tr>
        <w:trPr>
          <w:trHeight w:val="520"/>
        </w:trPr>
        <w:tc>
          <w:tcPr>
            <w:gridSpan w:val="4"/>
            <w:shd w:val="clear" w:color="auto" w:fill="auto"/>
            <w:tcBorders>
              <w:top w:val="single" w:color="000000" w:sz="4" w:space="0"/>
              <w:left w:val="single" w:color="000000" w:sz="4" w:space="0"/>
              <w:bottom w:val="single" w:color="000000" w:sz="4" w:space="0"/>
              <w:right w:val="single" w:color="000000" w:sz="4" w:space="0"/>
            </w:tcBorders>
            <w:tcW w:w="2858"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539779.5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r>
            <w:r/>
          </w:p>
        </w:tc>
      </w:tr>
      <w:tr>
        <w:trP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四季草花补植清单</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草花：长安路（施耐庵至城南路）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602</w:t>
            </w:r>
            <w:r/>
          </w:p>
        </w:tc>
        <w:tc>
          <w:tcPr>
            <w:gridSpan w:val="2"/>
            <w:shd w:val="clear" w:color="auto" w:fill="auto"/>
            <w:tcBorders>
              <w:top w:val="single" w:color="000000" w:sz="4" w:space="0"/>
              <w:left w:val="single" w:color="000000" w:sz="4" w:space="0"/>
              <w:bottom w:val="none" w:color="000000" w:sz="4" w:space="0"/>
              <w:right w:val="single" w:color="000000" w:sz="4" w:space="0"/>
            </w:tcBorders>
            <w:tcW w:w="681" w:type="pct"/>
            <w:vAlign w:val="center"/>
            <w:vMerge w:val="restart"/>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一年更换不少于四次</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35"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草花：英武路渠化（施耐庵至333）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779</w:t>
            </w:r>
            <w:r/>
          </w:p>
        </w:tc>
        <w:tc>
          <w:tcPr>
            <w:gridSpan w:val="2"/>
            <w:shd w:val="clear" w:color="auto" w:fill="auto"/>
            <w:tcBorders>
              <w:top w:val="single" w:color="000000" w:sz="4" w:space="0"/>
              <w:left w:val="single" w:color="000000" w:sz="4" w:space="0"/>
              <w:bottom w:val="none" w:color="000000" w:sz="4" w:space="0"/>
              <w:right w:val="single" w:color="000000" w:sz="4" w:space="0"/>
            </w:tcBorders>
            <w:tcW w:w="681" w:type="pct"/>
            <w:vAlign w:val="center"/>
            <w:vMerge w:val="continue"/>
            <w:textDirection w:val="lrTb"/>
            <w:noWrap w:val="false"/>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r>
            <w:r/>
          </w:p>
        </w:tc>
      </w:tr>
      <w:tr>
        <w:trPr>
          <w:trHeight w:val="520"/>
        </w:trPr>
        <w:tc>
          <w:tcPr>
            <w:gridSpan w:val="4"/>
            <w:shd w:val="clear" w:color="auto" w:fill="auto"/>
            <w:tcBorders>
              <w:top w:val="single" w:color="000000" w:sz="4" w:space="0"/>
              <w:left w:val="single" w:color="000000" w:sz="4" w:space="0"/>
              <w:bottom w:val="single" w:color="000000" w:sz="4" w:space="0"/>
              <w:right w:val="single" w:color="000000" w:sz="4" w:space="0"/>
            </w:tcBorders>
            <w:tcW w:w="2858"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lang w:bidi="ar"/>
                <w14:textFill>
                  <w14:solidFill>
                    <w14:schemeClr w14:val="tx1"/>
                  </w14:solidFill>
                </w14:textFill>
              </w:rPr>
              <w:t xml:space="preserve">1381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r>
            <w:r/>
          </w:p>
        </w:tc>
      </w:tr>
    </w:tbl>
    <w:p>
      <w:pPr>
        <w:pStyle w:val="73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731"/>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967"/>
        <w:jc w:val="left"/>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 xml:space="preserve">第七章  投标文件相关格式</w:t>
      </w:r>
      <w:bookmarkEnd w:id="65"/>
      <w:r/>
      <w:bookmarkEnd w:id="66"/>
      <w:r/>
      <w:r/>
    </w:p>
    <w:p>
      <w:pPr>
        <w:pStyle w:val="73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640"/>
        <w:spacing w:line="520" w:lineRule="exact"/>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一、投标函格式</w:t>
      </w:r>
      <w:r/>
    </w:p>
    <w:p>
      <w:pPr>
        <w:pStyle w:val="733"/>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致：</w:t>
      </w:r>
      <w:r>
        <w:rPr>
          <w:rFonts w:ascii="宋体" w:hAnsi="宋体"/>
          <w:color w:val="000000" w:themeColor="text1"/>
          <w:sz w:val="30"/>
          <w:szCs w:val="30"/>
          <w:u w:val="single"/>
          <w14:textFill>
            <w14:solidFill>
              <w14:schemeClr w14:val="tx1"/>
            </w14:solidFill>
          </w14:textFill>
        </w:rPr>
        <w:t xml:space="preserve"> 兴化国投项目管理有限公司</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根据项目[项目编号：</w:t>
      </w:r>
      <w:r>
        <w:rPr>
          <w:rFonts w:hint="eastAsia" w:ascii="宋体" w:hAnsi="宋体"/>
          <w:color w:val="000000" w:themeColor="text1"/>
          <w:sz w:val="30"/>
          <w:szCs w:val="30"/>
          <w14:textFill>
            <w14:solidFill>
              <w14:schemeClr w14:val="tx1"/>
            </w14:solidFill>
          </w14:textFill>
        </w:rPr>
        <w:t xml:space="preserve">JSZC-321281046-XHGT-</w:t>
      </w:r>
      <w:r>
        <w:rPr>
          <w:rFonts w:hint="eastAsia" w:ascii="宋体" w:hAnsi="宋体"/>
          <w:color w:val="000000" w:themeColor="text1"/>
          <w:sz w:val="30"/>
          <w:szCs w:val="30"/>
          <w:lang w:eastAsia="zh-CN"/>
          <w14:textFill>
            <w14:solidFill>
              <w14:schemeClr w14:val="tx1"/>
            </w14:solidFill>
          </w14:textFill>
        </w:rPr>
        <w:t xml:space="preserve">G2026-0008</w:t>
      </w:r>
      <w:r>
        <w:rPr>
          <w:rFonts w:ascii="宋体" w:hAnsi="宋体"/>
          <w:color w:val="000000" w:themeColor="text1"/>
          <w:sz w:val="30"/>
          <w:szCs w:val="30"/>
          <w14:textFill>
            <w14:solidFill>
              <w14:schemeClr w14:val="tx1"/>
            </w14:solidFill>
          </w14:textFill>
        </w:rPr>
        <w:t xml:space="preserve">]招标文件，(姓名)代表我方（投标人的名称）全权处理本次投标的有关事宜。</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据此函，投标人承诺并同意如下： </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1.投标人唯一投标报价见《开标一览表》。</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2.投标人将按招标文件的规定履行合同责任和义务。</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4.投标有效期为开标之日后90天。</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6.投标人同意在授予合同后，按照有关规定支付公证费(如有)。</w:t>
      </w:r>
      <w:r/>
    </w:p>
    <w:p>
      <w:pPr>
        <w:pStyle w:val="733"/>
        <w:ind w:right="29"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7.兴化国投项目管理有限公司有权将我单位本项目的《开标一览表》和《分项价格表》予以公示，公示的方式由兴化国投项目管理有限公司确定。</w:t>
      </w:r>
      <w:r/>
    </w:p>
    <w:p>
      <w:pPr>
        <w:pStyle w:val="733"/>
        <w:ind w:right="29"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9. 与本投标有关的一切正式往来信函请寄：</w:t>
      </w:r>
      <w:r/>
    </w:p>
    <w:p>
      <w:pPr>
        <w:pStyle w:val="733"/>
        <w:ind w:firstLine="12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地址： </w:t>
      </w:r>
      <w:r/>
    </w:p>
    <w:p>
      <w:pPr>
        <w:pStyle w:val="733"/>
        <w:ind w:firstLine="12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电话： </w:t>
      </w:r>
      <w:r/>
    </w:p>
    <w:p>
      <w:pPr>
        <w:pStyle w:val="733"/>
        <w:ind w:firstLine="12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传真： </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27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  </w:t>
      </w:r>
      <w:r/>
    </w:p>
    <w:p>
      <w:pPr>
        <w:pStyle w:val="733"/>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3"/>
        <w:ind w:firstLine="31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456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640"/>
        <w:spacing w:line="480" w:lineRule="exact"/>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br w:type="page" w:clear="all"/>
      </w:r>
      <w:r>
        <w:rPr>
          <w:rFonts w:ascii="宋体" w:hAnsi="宋体"/>
          <w:color w:val="000000" w:themeColor="text1"/>
          <w:sz w:val="32"/>
          <w:szCs w:val="32"/>
          <w14:textFill>
            <w14:solidFill>
              <w14:schemeClr w14:val="tx1"/>
            </w14:solidFill>
          </w14:textFill>
        </w:rPr>
        <w:t xml:space="preserve">二、开标一览表格式</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520" w:lineRule="exact"/>
        <w:rPr>
          <w:rFonts w:ascii="宋体" w:hAnsi="宋体"/>
          <w:color w:val="000000" w:themeColor="text1"/>
          <w:sz w:val="30"/>
          <w:szCs w:val="30"/>
          <w:u w:val="single"/>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0"/>
          <w:szCs w:val="30"/>
          <w14:textFill>
            <w14:solidFill>
              <w14:schemeClr w14:val="tx1"/>
            </w14:solidFill>
          </w14:textFill>
        </w:rPr>
        <w:t xml:space="preserve">兴化经济开发区公共服务外包（多线合一）</w:t>
      </w:r>
      <w:r/>
    </w:p>
    <w:p>
      <w:pPr>
        <w:pStyle w:val="733"/>
        <w:ind w:firstLine="600"/>
        <w:spacing w:line="520" w:lineRule="exact"/>
        <w:rPr>
          <w:rFonts w:hint="eastAsia" w:ascii="宋体" w:hAnsi="宋体" w:eastAsia="宋体"/>
          <w:color w:val="000000" w:themeColor="text1"/>
          <w:sz w:val="30"/>
          <w:szCs w:val="30"/>
          <w:u w:val="single"/>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000000" w:themeColor="text1"/>
          <w:sz w:val="30"/>
          <w:szCs w:val="30"/>
          <w14:textFill>
            <w14:solidFill>
              <w14:schemeClr w14:val="tx1"/>
            </w14:solidFill>
          </w14:textFill>
        </w:rPr>
        <w:t xml:space="preserve">JSZC-321281046-XHGT-</w:t>
      </w:r>
      <w:r>
        <w:rPr>
          <w:rFonts w:hint="eastAsia" w:ascii="宋体" w:hAnsi="宋体"/>
          <w:color w:val="000000" w:themeColor="text1"/>
          <w:sz w:val="30"/>
          <w:szCs w:val="30"/>
          <w:lang w:eastAsia="zh-CN"/>
          <w14:textFill>
            <w14:solidFill>
              <w14:schemeClr w14:val="tx1"/>
            </w14:solidFill>
          </w14:textFill>
        </w:rPr>
        <w:t xml:space="preserve">G2026-0008</w:t>
      </w:r>
      <w:r/>
    </w:p>
    <w:p>
      <w:pPr>
        <w:pStyle w:val="733"/>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73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项目名称</w:t>
            </w:r>
            <w:r/>
          </w:p>
        </w:tc>
        <w:tc>
          <w:tcPr>
            <w:tcW w:w="2835"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项目内容</w:t>
            </w:r>
            <w:r/>
          </w:p>
        </w:tc>
        <w:tc>
          <w:tcPr>
            <w:tcW w:w="2943"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总价（小写）</w:t>
            </w:r>
            <w:r/>
          </w:p>
        </w:tc>
      </w:tr>
      <w:tr>
        <w:trPr>
          <w:cantSplit/>
          <w:jc w:val="center"/>
          <w:trHeight w:val="1214"/>
        </w:trPr>
        <w:tc>
          <w:tcPr>
            <w:tcW w:w="3556"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兴化经济开发区公共服务外包（多线合一）</w:t>
            </w:r>
            <w:r/>
          </w:p>
        </w:tc>
        <w:tc>
          <w:tcPr>
            <w:tcW w:w="2835"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详见投标文件</w:t>
            </w:r>
            <w:r/>
          </w:p>
        </w:tc>
        <w:tc>
          <w:tcPr>
            <w:tcW w:w="2943"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r>
        <w:trPr>
          <w:cantSplit/>
          <w:jc w:val="center"/>
          <w:trHeight w:val="1452"/>
        </w:trPr>
        <w:tc>
          <w:tcPr>
            <w:tcW w:w="3556"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总价（大写）：</w:t>
            </w:r>
            <w:r/>
          </w:p>
        </w:tc>
        <w:tc>
          <w:tcPr>
            <w:gridSpan w:val="2"/>
            <w:tcW w:w="5778" w:type="dxa"/>
            <w:vAlign w:val="center"/>
            <w:textDirection w:val="lrTb"/>
            <w:noWrap w:val="false"/>
          </w:tcPr>
          <w:p>
            <w:pPr>
              <w:pStyle w:val="733"/>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bl>
    <w:p>
      <w:pPr>
        <w:pStyle w:val="733"/>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3"/>
        <w:ind w:firstLine="31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39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49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三、分项价格表格式</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0"/>
          <w:szCs w:val="30"/>
          <w14:textFill>
            <w14:solidFill>
              <w14:schemeClr w14:val="tx1"/>
            </w14:solidFill>
          </w14:textFill>
        </w:rPr>
        <w:t xml:space="preserve">兴化经济开发区公共服务外包（多线合一）</w:t>
      </w:r>
      <w:r/>
    </w:p>
    <w:p>
      <w:pPr>
        <w:pStyle w:val="733"/>
        <w:ind w:firstLine="600"/>
        <w:spacing w:line="480" w:lineRule="exact"/>
        <w:rPr>
          <w:rFonts w:hint="eastAsia" w:ascii="宋体" w:hAnsi="宋体" w:eastAsia="宋体"/>
          <w:color w:val="000000" w:themeColor="text1"/>
          <w:sz w:val="30"/>
          <w:szCs w:val="30"/>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000000" w:themeColor="text1"/>
          <w:sz w:val="30"/>
          <w:szCs w:val="30"/>
          <w14:textFill>
            <w14:solidFill>
              <w14:schemeClr w14:val="tx1"/>
            </w14:solidFill>
          </w14:textFill>
        </w:rPr>
        <w:t xml:space="preserve">JSZC-321281046-XHGT-</w:t>
      </w:r>
      <w:r>
        <w:rPr>
          <w:rFonts w:hint="eastAsia" w:ascii="宋体" w:hAnsi="宋体"/>
          <w:color w:val="000000" w:themeColor="text1"/>
          <w:sz w:val="30"/>
          <w:szCs w:val="30"/>
          <w:lang w:eastAsia="zh-CN"/>
          <w14:textFill>
            <w14:solidFill>
              <w14:schemeClr w14:val="tx1"/>
            </w14:solidFill>
          </w14:textFill>
        </w:rPr>
        <w:t xml:space="preserve">G2026-0008</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货币单位：人民币元</w:t>
      </w:r>
      <w:r/>
    </w:p>
    <w:tbl>
      <w:tblPr>
        <w:tblStyle w:val="73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47"/>
        <w:gridCol w:w="4626"/>
        <w:gridCol w:w="1873"/>
        <w:gridCol w:w="1199"/>
        <w:gridCol w:w="1117"/>
      </w:tblGrid>
      <w:tr>
        <w:trPr>
          <w:trHeight w:val="582"/>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1081"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标准</w:t>
            </w:r>
            <w:r/>
          </w:p>
        </w:tc>
        <w:tc>
          <w:tcPr>
            <w:shd w:val="clear" w:color="auto" w:fill="auto"/>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面积（m2)</w:t>
            </w:r>
            <w:r/>
          </w:p>
        </w:tc>
        <w:tc>
          <w:tcPr>
            <w:shd w:val="clear" w:color="auto" w:fill="auto"/>
            <w:tcBorders>
              <w:top w:val="single" w:color="auto" w:sz="4" w:space="0"/>
              <w:left w:val="none" w:color="000000" w:sz="4" w:space="0"/>
              <w:bottom w:val="single" w:color="auto" w:sz="4" w:space="0"/>
              <w:right w:val="single" w:color="auto" w:sz="4" w:space="0"/>
            </w:tcBorders>
            <w:tcW w:w="912"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871"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总价（元）</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vMerge w:val="restart"/>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道路保洁</w:t>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一级</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886" w:type="pct"/>
            <w:vAlign w:val="center"/>
            <w:vMerge w:val="continue"/>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二级</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886" w:type="pct"/>
            <w:vAlign w:val="center"/>
            <w:vMerge w:val="continue"/>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三级</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967"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vMerge w:val="restart"/>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绿化养护</w:t>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一级</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886" w:type="pct"/>
            <w:vAlign w:val="center"/>
            <w:vMerge w:val="continue"/>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二级</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886" w:type="pct"/>
            <w:vAlign w:val="center"/>
            <w:vMerge w:val="continue"/>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三级</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967"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vMerge w:val="restart"/>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花草补植</w:t>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草花：长安路（施耐庵至城南路）</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886" w:type="pct"/>
            <w:vAlign w:val="center"/>
            <w:vMerge w:val="continue"/>
            <w:textDirection w:val="lrTb"/>
            <w:noWrap w:val="false"/>
          </w:tcPr>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8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草花：英武路渠化（施耐庵至333）</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967" w:type="pct"/>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50"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12"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1" w:type="pct"/>
            <w:vAlign w:val="center"/>
            <w:textDirection w:val="lrTb"/>
            <w:noWrap/>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tc>
      </w:tr>
    </w:tbl>
    <w:p>
      <w:pPr>
        <w:pStyle w:val="733"/>
        <w:spacing w:line="4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分项价格表可根据实际报价及分包情况进行调整</w:t>
      </w:r>
      <w:r/>
    </w:p>
    <w:p>
      <w:pPr>
        <w:pStyle w:val="733"/>
        <w:ind w:firstLine="28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39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注：</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①如果不提供详细分项报价的，将视为没有实质性响应招标文件。</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②投标人对以上数据的真实性负责。</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兴化国投项目管理有限公司有权将以上内容进行公示。</w:t>
      </w:r>
      <w:r/>
    </w:p>
    <w:p>
      <w:pPr>
        <w:pStyle w:val="733"/>
        <w:ind w:firstLine="5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8"/>
          <w:szCs w:val="28"/>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四、偏离表格式</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480" w:lineRule="exact"/>
        <w:rPr>
          <w:rFonts w:ascii="宋体" w:hAnsi="宋体"/>
          <w:color w:val="000000" w:themeColor="text1"/>
          <w:sz w:val="30"/>
          <w:szCs w:val="30"/>
          <w:u w:val="single"/>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0"/>
          <w:szCs w:val="30"/>
          <w14:textFill>
            <w14:solidFill>
              <w14:schemeClr w14:val="tx1"/>
            </w14:solidFill>
          </w14:textFill>
        </w:rPr>
        <w:t xml:space="preserve">兴化经济开发区公共服务外包（多线合一）</w:t>
      </w:r>
      <w:r/>
    </w:p>
    <w:p>
      <w:pPr>
        <w:pStyle w:val="733"/>
        <w:ind w:firstLine="600"/>
        <w:spacing w:line="480" w:lineRule="exact"/>
        <w:rPr>
          <w:rFonts w:hint="eastAsia" w:ascii="宋体" w:hAnsi="宋体" w:eastAsia="宋体"/>
          <w:color w:val="000000" w:themeColor="text1"/>
          <w:sz w:val="30"/>
          <w:szCs w:val="30"/>
          <w:u w:val="single"/>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000000" w:themeColor="text1"/>
          <w:sz w:val="30"/>
          <w:szCs w:val="30"/>
          <w14:textFill>
            <w14:solidFill>
              <w14:schemeClr w14:val="tx1"/>
            </w14:solidFill>
          </w14:textFill>
        </w:rPr>
        <w:t xml:space="preserve">JSZC-321281046-XHGT-</w:t>
      </w:r>
      <w:r>
        <w:rPr>
          <w:rFonts w:hint="eastAsia" w:ascii="宋体" w:hAnsi="宋体"/>
          <w:color w:val="000000" w:themeColor="text1"/>
          <w:sz w:val="30"/>
          <w:szCs w:val="30"/>
          <w:lang w:eastAsia="zh-CN"/>
          <w14:textFill>
            <w14:solidFill>
              <w14:schemeClr w14:val="tx1"/>
            </w14:solidFill>
          </w14:textFill>
        </w:rPr>
        <w:t xml:space="preserve">G2026-0008</w:t>
      </w:r>
      <w:r/>
    </w:p>
    <w:p>
      <w:pPr>
        <w:pStyle w:val="733"/>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730"/>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3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3"/>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3"/>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3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733"/>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733"/>
        <w:ind w:firstLine="562"/>
        <w:spacing w:line="440" w:lineRule="exact"/>
        <w:rPr>
          <w:rFonts w:ascii="宋体" w:hAnsi="宋体"/>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注</w:t>
      </w:r>
      <w:r>
        <w:rPr>
          <w:rFonts w:ascii="宋体" w:hAnsi="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33"/>
        <w:ind w:firstLine="2850"/>
        <w:spacing w:line="30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3"/>
        <w:ind w:firstLine="600"/>
        <w:spacing w:line="30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390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390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3"/>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五、法定代表人授权书格式</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委托人：</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地  址：</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法定代表人（负责人）：               职务：</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统一社会信用代码：</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受托人：                   性别：男（女）  </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年龄：  岁                 民族：   族</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职务：</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身份证号：</w:t>
      </w:r>
      <w:r/>
    </w:p>
    <w:p>
      <w:pPr>
        <w:pStyle w:val="733"/>
        <w:spacing w:line="480" w:lineRule="exact"/>
        <w:rPr>
          <w:rFonts w:ascii="宋体" w:hAnsi="宋体"/>
          <w:color w:val="000000" w:themeColor="text1"/>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受托人联系电话：</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兹委托（      ）全权代表我企业（公司）参与（</w:t>
      </w:r>
      <w:r>
        <w:rPr>
          <w:rFonts w:hint="eastAsia" w:ascii="宋体" w:hAnsi="宋体"/>
          <w:color w:val="000000" w:themeColor="text1"/>
          <w:sz w:val="30"/>
          <w:szCs w:val="30"/>
          <w14:textFill>
            <w14:solidFill>
              <w14:schemeClr w14:val="tx1"/>
            </w14:solidFill>
          </w14:textFill>
        </w:rPr>
        <w:t xml:space="preserve">兴化经济开发区公共服务外包（多线合一）</w:t>
      </w:r>
      <w:r>
        <w:rPr>
          <w:rFonts w:ascii="宋体" w:hAnsi="宋体"/>
          <w:color w:val="000000" w:themeColor="text1"/>
          <w:sz w:val="30"/>
          <w:szCs w:val="30"/>
          <w14:textFill>
            <w14:solidFill>
              <w14:schemeClr w14:val="tx1"/>
            </w14:solidFill>
          </w14:textFill>
        </w:rPr>
        <w:t xml:space="preserve">）项目（项目编号：</w:t>
      </w:r>
      <w:r>
        <w:rPr>
          <w:rFonts w:hint="eastAsia" w:ascii="宋体" w:hAnsi="宋体"/>
          <w:color w:val="000000" w:themeColor="text1"/>
          <w:sz w:val="30"/>
          <w:szCs w:val="30"/>
          <w14:textFill>
            <w14:solidFill>
              <w14:schemeClr w14:val="tx1"/>
            </w14:solidFill>
          </w14:textFill>
        </w:rPr>
        <w:t xml:space="preserve">JSZC-321281046-XHGT-</w:t>
      </w:r>
      <w:r>
        <w:rPr>
          <w:rFonts w:hint="eastAsia" w:ascii="宋体" w:hAnsi="宋体"/>
          <w:color w:val="000000" w:themeColor="text1"/>
          <w:sz w:val="30"/>
          <w:szCs w:val="30"/>
          <w:lang w:eastAsia="zh-CN"/>
          <w14:textFill>
            <w14:solidFill>
              <w14:schemeClr w14:val="tx1"/>
            </w14:solidFill>
          </w14:textFill>
        </w:rPr>
        <w:t xml:space="preserve">G2026-0008</w:t>
      </w:r>
      <w:r>
        <w:rPr>
          <w:rFonts w:ascii="宋体" w:hAnsi="宋体"/>
          <w:color w:val="000000" w:themeColor="text1"/>
          <w:sz w:val="30"/>
          <w:szCs w:val="30"/>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33"/>
        <w:ind w:firstLine="63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特此授权委托。</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委托人（盖章）：               </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法定代表人（签字</w:t>
      </w:r>
      <w:r>
        <w:rPr>
          <w:rFonts w:hint="eastAsia" w:ascii="宋体" w:hAnsi="宋体"/>
          <w:color w:val="000000" w:themeColor="text1"/>
          <w:sz w:val="30"/>
          <w:szCs w:val="30"/>
          <w14:textFill>
            <w14:solidFill>
              <w14:schemeClr w14:val="tx1"/>
            </w14:solidFill>
          </w14:textFill>
        </w:rPr>
        <w:t xml:space="preserve">或盖章</w:t>
      </w:r>
      <w:r>
        <w:rPr>
          <w:rFonts w:ascii="宋体" w:hAnsi="宋体"/>
          <w:color w:val="000000" w:themeColor="text1"/>
          <w:sz w:val="30"/>
          <w:szCs w:val="30"/>
          <w14:textFill>
            <w14:solidFill>
              <w14:schemeClr w14:val="tx1"/>
            </w14:solidFill>
          </w14:textFill>
        </w:rPr>
        <w:t xml:space="preserve">）： </w:t>
      </w:r>
      <w:r/>
    </w:p>
    <w:p>
      <w:pPr>
        <w:pStyle w:val="733"/>
        <w:ind w:right="600" w:firstLine="61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年   月   日 </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(受托人身份证扫描件附后)</w:t>
      </w:r>
      <w:r/>
    </w:p>
    <w:p>
      <w:pPr>
        <w:pStyle w:val="733"/>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3"/>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3"/>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3"/>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3"/>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before="100" w:beforeAutospacing="1" w:after="100" w:afterAutospacing="1" w:line="48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六、企业声明函格式</w:t>
      </w:r>
      <w:r/>
    </w:p>
    <w:p>
      <w:pPr>
        <w:pStyle w:val="769"/>
        <w:ind w:firstLine="600"/>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本公司郑重声明，根据《政府采购促进中小企业发展管理办法》（财库﹝2020﹞46 号）的规定，本公司参加</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（单位名称） </w:t>
      </w:r>
      <w:r>
        <w:rPr>
          <w:rFonts w:hint="eastAsia" w:asciiTheme="minorEastAsia" w:hAnsiTheme="minorEastAsia" w:eastAsiaTheme="minorEastAsia"/>
          <w:color w:val="000000" w:themeColor="text1"/>
          <w:sz w:val="30"/>
          <w:szCs w:val="30"/>
          <w14:textFill>
            <w14:solidFill>
              <w14:schemeClr w14:val="tx1"/>
            </w14:solidFill>
          </w14:textFill>
        </w:rPr>
        <w:t xml:space="preserve">的</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（项目名称）</w:t>
      </w:r>
      <w:r>
        <w:rPr>
          <w:rFonts w:hint="eastAsia" w:asciiTheme="minorEastAsia" w:hAnsiTheme="minorEastAsia" w:eastAsiaTheme="minorEastAsia"/>
          <w:color w:val="000000" w:themeColor="text1"/>
          <w:sz w:val="30"/>
          <w:szCs w:val="30"/>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769"/>
        <w:ind w:firstLine="600"/>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1、</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（标的名称）</w:t>
      </w:r>
      <w:r>
        <w:rPr>
          <w:rFonts w:hint="eastAsia" w:asciiTheme="minorEastAsia" w:hAnsiTheme="minorEastAsia" w:eastAsiaTheme="minorEastAsia"/>
          <w:color w:val="000000" w:themeColor="text1"/>
          <w:sz w:val="30"/>
          <w:szCs w:val="30"/>
          <w14:textFill>
            <w14:solidFill>
              <w14:schemeClr w14:val="tx1"/>
            </w14:solidFill>
          </w14:textFill>
        </w:rPr>
        <w:t xml:space="preserve">，属于</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（采购文件中明确的所属行业）</w:t>
      </w:r>
      <w:r>
        <w:rPr>
          <w:rFonts w:hint="eastAsia" w:asciiTheme="minorEastAsia" w:hAnsiTheme="minorEastAsia" w:eastAsiaTheme="minorEastAsia"/>
          <w:color w:val="000000" w:themeColor="text1"/>
          <w:sz w:val="30"/>
          <w:szCs w:val="30"/>
          <w14:textFill>
            <w14:solidFill>
              <w14:schemeClr w14:val="tx1"/>
            </w14:solidFill>
          </w14:textFill>
        </w:rPr>
        <w:t xml:space="preserve">；承接企业为</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（企业名称）</w:t>
      </w:r>
      <w:r>
        <w:rPr>
          <w:rFonts w:hint="eastAsia" w:asciiTheme="minorEastAsia" w:hAnsiTheme="minorEastAsia" w:eastAsiaTheme="minorEastAsia"/>
          <w:color w:val="000000" w:themeColor="text1"/>
          <w:sz w:val="30"/>
          <w:szCs w:val="30"/>
          <w14:textFill>
            <w14:solidFill>
              <w14:schemeClr w14:val="tx1"/>
            </w14:solidFill>
          </w14:textFill>
        </w:rPr>
        <w:t xml:space="preserve">，从业人员</w:t>
      </w:r>
      <w:r>
        <w:rPr>
          <w:rFonts w:hint="eastAsia" w:asciiTheme="minorEastAsia" w:hAnsiTheme="minorEastAsia" w:eastAsiaTheme="minorEastAsia"/>
          <w:color w:val="000000" w:themeColor="text1"/>
          <w:sz w:val="30"/>
          <w:szCs w:val="30"/>
          <w:u w:val="single"/>
          <w14:textFill>
            <w14:solidFill>
              <w14:schemeClr w14:val="tx1"/>
            </w14:solidFill>
          </w14:textFill>
        </w:rPr>
        <w:tab/>
      </w:r>
      <w:r>
        <w:rPr>
          <w:rFonts w:hint="eastAsia" w:asciiTheme="minorEastAsia" w:hAnsiTheme="minorEastAsia" w:eastAsiaTheme="minorEastAsia"/>
          <w:color w:val="000000" w:themeColor="text1"/>
          <w:sz w:val="30"/>
          <w:szCs w:val="30"/>
          <w14:textFill>
            <w14:solidFill>
              <w14:schemeClr w14:val="tx1"/>
            </w14:solidFill>
          </w14:textFill>
        </w:rPr>
        <w:t xml:space="preserve">人，营业收入为</w:t>
      </w:r>
      <w:r>
        <w:rPr>
          <w:rFonts w:hint="eastAsia" w:asciiTheme="minorEastAsia" w:hAnsiTheme="minorEastAsia" w:eastAsiaTheme="minorEastAsia"/>
          <w:color w:val="000000" w:themeColor="text1"/>
          <w:sz w:val="30"/>
          <w:szCs w:val="30"/>
          <w14:textFill>
            <w14:solidFill>
              <w14:schemeClr w14:val="tx1"/>
            </w14:solidFill>
          </w14:textFill>
        </w:rPr>
        <w:tab/>
      </w:r>
      <w:r>
        <w:rPr>
          <w:rFonts w:hint="eastAsia" w:asciiTheme="minorEastAsia" w:hAnsiTheme="minorEastAsia" w:eastAsiaTheme="minorEastAsia"/>
          <w:color w:val="000000" w:themeColor="text1"/>
          <w:sz w:val="30"/>
          <w:szCs w:val="30"/>
          <w14:textFill>
            <w14:solidFill>
              <w14:schemeClr w14:val="tx1"/>
            </w14:solidFill>
          </w14:textFill>
        </w:rPr>
        <w:t xml:space="preserve">万元，资产总额为 万元，属于</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（中型企业、小型企业、微型企业）</w:t>
      </w:r>
      <w:r>
        <w:rPr>
          <w:rFonts w:hint="eastAsia" w:asciiTheme="minorEastAsia" w:hAnsiTheme="minorEastAsia" w:eastAsiaTheme="minorEastAsia"/>
          <w:color w:val="000000" w:themeColor="text1"/>
          <w:sz w:val="30"/>
          <w:szCs w:val="30"/>
          <w14:textFill>
            <w14:solidFill>
              <w14:schemeClr w14:val="tx1"/>
            </w14:solidFill>
          </w14:textFill>
        </w:rPr>
        <w:t xml:space="preserve">；</w:t>
      </w:r>
      <w:r/>
    </w:p>
    <w:p>
      <w:pPr>
        <w:pStyle w:val="769"/>
        <w:ind w:firstLine="600"/>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pStyle w:val="769"/>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w:t>
      </w:r>
      <w:r/>
    </w:p>
    <w:p>
      <w:pPr>
        <w:pStyle w:val="769"/>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以上企业，不属于大企业的分支机构，不存在控股股东为大企业的情形，也不存在与大企业的负责人为同一人的情形。</w:t>
      </w:r>
      <w:r/>
    </w:p>
    <w:p>
      <w:pPr>
        <w:pStyle w:val="769"/>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本企业对上述声明内容的真实性负责。如有虚假，将依法承担相应责任。</w:t>
      </w:r>
      <w:r/>
    </w:p>
    <w:p>
      <w:pPr>
        <w:pStyle w:val="769"/>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pStyle w:val="769"/>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　　                                   企业名称（盖章）：</w:t>
      </w:r>
      <w:r/>
    </w:p>
    <w:p>
      <w:pPr>
        <w:pStyle w:val="769"/>
        <w:spacing w:line="560" w:lineRule="exact"/>
        <w:rPr>
          <w:rFonts w:asciiTheme="minorEastAsia" w:hAnsiTheme="minorEastAsia" w:eastAsiaTheme="minorEastAsia"/>
          <w:b/>
          <w:color w:val="000000" w:themeColor="text1"/>
          <w:spacing w:val="20"/>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　　                                   日   期：　　</w:t>
      </w:r>
      <w:r/>
    </w:p>
    <w:p>
      <w:pPr>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pStyle w:val="733"/>
        <w:spacing w:line="380" w:lineRule="exact"/>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t xml:space="preserve">注：本项目采购服务属于其他未列明行业。</w:t>
      </w:r>
      <w:r/>
    </w:p>
    <w:p>
      <w:pPr>
        <w:pStyle w:val="733"/>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备注：</w:t>
      </w:r>
      <w:r/>
    </w:p>
    <w:p>
      <w:pPr>
        <w:pStyle w:val="733"/>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1、从业人员、营业收入、资产总额填报上一年度数据，无上一年度数据的新成立企业可不填报。</w:t>
      </w:r>
      <w:r/>
    </w:p>
    <w:p>
      <w:pPr>
        <w:pStyle w:val="733"/>
        <w:spacing w:line="360" w:lineRule="auto"/>
        <w:rPr>
          <w:rFonts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2、《企业声明函》查询渠道参考工业和信息化部发布的中小企业规模自测小程序。</w:t>
      </w:r>
      <w:r/>
    </w:p>
    <w:p>
      <w:pPr>
        <w:pStyle w:val="735"/>
        <w:rPr>
          <w:rFonts w:ascii="宋体" w:hAnsi="宋体"/>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2301875" cy="29908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2301875" cy="29908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v:path textboxrect="0,0,0,0"/>
                <v:imagedata r:id="rId14" o:title=""/>
              </v:shape>
            </w:pict>
          </mc:Fallback>
        </mc:AlternateContent>
      </w:r>
      <w:r/>
    </w:p>
    <w:p>
      <w:pPr>
        <w:pStyle w:val="733"/>
        <w:ind w:firstLine="600"/>
        <w:spacing w:line="480" w:lineRule="exact"/>
        <w:rPr>
          <w:rFonts w:ascii="宋体" w:hAnsi="宋体"/>
          <w:b/>
          <w:color w:val="000000" w:themeColor="text1"/>
          <w:spacing w:val="6"/>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七、残疾人福利性单位声明函格式</w:t>
      </w:r>
      <w:r/>
    </w:p>
    <w:p>
      <w:pPr>
        <w:pStyle w:val="733"/>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r>
      <w:r/>
    </w:p>
    <w:p>
      <w:pPr>
        <w:pStyle w:val="733"/>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项目名称：</w:t>
      </w:r>
      <w:r>
        <w:rPr>
          <w:rFonts w:hint="eastAsia" w:ascii="宋体" w:hAnsi="宋体"/>
          <w:color w:val="000000" w:themeColor="text1"/>
          <w:spacing w:val="6"/>
          <w:sz w:val="30"/>
          <w:szCs w:val="30"/>
          <w14:textFill>
            <w14:solidFill>
              <w14:schemeClr w14:val="tx1"/>
            </w14:solidFill>
          </w14:textFill>
        </w:rPr>
        <w:t xml:space="preserve">兴化经济开发区公共服务外包（多线合一）</w:t>
      </w:r>
      <w:r/>
    </w:p>
    <w:p>
      <w:pPr>
        <w:pStyle w:val="733"/>
        <w:ind w:firstLine="624"/>
        <w:spacing w:line="480" w:lineRule="exact"/>
        <w:rPr>
          <w:rFonts w:hint="eastAsia" w:ascii="宋体" w:hAnsi="宋体" w:eastAsia="宋体"/>
          <w:color w:val="000000" w:themeColor="text1"/>
          <w:spacing w:val="6"/>
          <w:sz w:val="30"/>
          <w:szCs w:val="30"/>
          <w:lang w:eastAsia="zh-CN"/>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项目编号：</w:t>
      </w:r>
      <w:r>
        <w:rPr>
          <w:rFonts w:hint="eastAsia" w:ascii="宋体" w:hAnsi="宋体"/>
          <w:color w:val="000000" w:themeColor="text1"/>
          <w:spacing w:val="6"/>
          <w:sz w:val="30"/>
          <w:szCs w:val="30"/>
          <w14:textFill>
            <w14:solidFill>
              <w14:schemeClr w14:val="tx1"/>
            </w14:solidFill>
          </w14:textFill>
        </w:rPr>
        <w:t xml:space="preserve">JSZC-321281046-XHGT-</w:t>
      </w:r>
      <w:r>
        <w:rPr>
          <w:rFonts w:hint="eastAsia" w:ascii="宋体" w:hAnsi="宋体"/>
          <w:color w:val="000000" w:themeColor="text1"/>
          <w:spacing w:val="6"/>
          <w:sz w:val="30"/>
          <w:szCs w:val="30"/>
          <w:lang w:eastAsia="zh-CN"/>
          <w14:textFill>
            <w14:solidFill>
              <w14:schemeClr w14:val="tx1"/>
            </w14:solidFill>
          </w14:textFill>
        </w:rPr>
        <w:t xml:space="preserve">G2026-0008</w:t>
      </w:r>
      <w:r/>
    </w:p>
    <w:p>
      <w:pPr>
        <w:pStyle w:val="733"/>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30"/>
          <w:szCs w:val="30"/>
          <w14:textFill>
            <w14:solidFill>
              <w14:schemeClr w14:val="tx1"/>
            </w14:solidFill>
          </w14:textFill>
        </w:rPr>
        <w:t xml:space="preserve">〔2017〕 141</w:t>
      </w:r>
      <w:r>
        <w:rPr>
          <w:rFonts w:ascii="宋体" w:hAnsi="宋体"/>
          <w:color w:val="000000" w:themeColor="text1"/>
          <w:spacing w:val="6"/>
          <w:sz w:val="30"/>
          <w:szCs w:val="30"/>
          <w14:textFill>
            <w14:solidFill>
              <w14:schemeClr w14:val="tx1"/>
            </w14:solidFill>
          </w14:textFill>
        </w:rPr>
        <w:t xml:space="preserve">号）的规定，本单位为符合条件的残疾人福利性单位，且本单位参加单位的</w:t>
      </w:r>
      <w:r>
        <w:rPr>
          <w:rFonts w:ascii="宋体" w:hAnsi="宋体"/>
          <w:color w:val="000000" w:themeColor="text1"/>
          <w:sz w:val="30"/>
          <w:szCs w:val="30"/>
          <w:u w:val="single"/>
          <w14:textFill>
            <w14:solidFill>
              <w14:schemeClr w14:val="tx1"/>
            </w14:solidFill>
          </w14:textFill>
        </w:rPr>
        <w:t xml:space="preserve">______</w:t>
      </w:r>
      <w:r>
        <w:rPr>
          <w:rFonts w:ascii="宋体" w:hAnsi="宋体"/>
          <w:color w:val="000000" w:themeColor="text1"/>
          <w:spacing w:val="6"/>
          <w:sz w:val="30"/>
          <w:szCs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3"/>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本单位对上述声明的真实性负责。如有虚假，将依法承担相应责任。</w:t>
      </w:r>
      <w:r/>
    </w:p>
    <w:p>
      <w:pPr>
        <w:pStyle w:val="733"/>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r>
      <w:r/>
    </w:p>
    <w:p>
      <w:pPr>
        <w:pStyle w:val="733"/>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r>
      <w:r/>
    </w:p>
    <w:p>
      <w:pPr>
        <w:pStyle w:val="733"/>
        <w:ind w:firstLine="2550"/>
        <w:spacing w:line="480" w:lineRule="exact"/>
        <w:tabs>
          <w:tab w:val="left" w:pos="7512" w:leader="none"/>
        </w:tabs>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rPr>
          <w:rFonts w:ascii="宋体" w:hAnsi="宋体"/>
          <w:color w:val="000000" w:themeColor="text1"/>
          <w:sz w:val="30"/>
          <w:szCs w:val="30"/>
          <w14:textFill>
            <w14:solidFill>
              <w14:schemeClr w14:val="tx1"/>
            </w14:solidFill>
          </w14:textFill>
        </w:rPr>
        <w:tab/>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3"/>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八、投标人参加政府采购活动前3年内在经营活动中没有重大违法记录的书面声明格式</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我单位在参加</w:t>
      </w:r>
      <w:r>
        <w:rPr>
          <w:rFonts w:hint="eastAsia" w:ascii="宋体" w:hAnsi="宋体"/>
          <w:color w:val="000000" w:themeColor="text1"/>
          <w:sz w:val="30"/>
          <w:szCs w:val="30"/>
          <w14:textFill>
            <w14:solidFill>
              <w14:schemeClr w14:val="tx1"/>
            </w14:solidFill>
          </w14:textFill>
        </w:rPr>
        <w:t xml:space="preserve">兴化经济开发区公共服务外包（多线合一）</w:t>
      </w:r>
      <w:r>
        <w:rPr>
          <w:rFonts w:ascii="宋体" w:hAnsi="宋体"/>
          <w:color w:val="000000" w:themeColor="text1"/>
          <w:sz w:val="30"/>
          <w:szCs w:val="30"/>
          <w14:textFill>
            <w14:solidFill>
              <w14:schemeClr w14:val="tx1"/>
            </w14:solidFill>
          </w14:textFill>
        </w:rPr>
        <w:t xml:space="preserve">项目（项目编号：</w:t>
      </w:r>
      <w:r>
        <w:rPr>
          <w:rFonts w:hint="eastAsia" w:ascii="宋体" w:hAnsi="宋体"/>
          <w:color w:val="000000" w:themeColor="text1"/>
          <w:sz w:val="30"/>
          <w:szCs w:val="30"/>
          <w14:textFill>
            <w14:solidFill>
              <w14:schemeClr w14:val="tx1"/>
            </w14:solidFill>
          </w14:textFill>
        </w:rPr>
        <w:t xml:space="preserve">JSZC-321281046-XHGT-</w:t>
      </w:r>
      <w:r>
        <w:rPr>
          <w:rFonts w:hint="eastAsia" w:ascii="宋体" w:hAnsi="宋体"/>
          <w:color w:val="000000" w:themeColor="text1"/>
          <w:sz w:val="30"/>
          <w:szCs w:val="30"/>
          <w:lang w:eastAsia="zh-CN"/>
          <w14:textFill>
            <w14:solidFill>
              <w14:schemeClr w14:val="tx1"/>
            </w14:solidFill>
          </w14:textFill>
        </w:rPr>
        <w:t xml:space="preserve">G2026-0008</w:t>
      </w:r>
      <w:r>
        <w:rPr>
          <w:rFonts w:ascii="宋体" w:hAnsi="宋体"/>
          <w:color w:val="000000" w:themeColor="text1"/>
          <w:sz w:val="30"/>
          <w:szCs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38"/>
        <w:ind w:firstLine="600"/>
        <w:spacing w:before="0" w:beforeAutospacing="0" w:after="0" w:afterAutospacing="0" w:line="480" w:lineRule="exact"/>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 xml:space="preserve">我单位对上述声明的真实性负责。如有虚假，将依法承担相应责任。</w:t>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28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3"/>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3"/>
        <w:ind w:firstLine="49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3"/>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3"/>
        <w:ind w:firstLine="562"/>
        <w:jc w:val="left"/>
        <w:spacing w:line="480" w:lineRule="exact"/>
        <w:rPr>
          <w:rFonts w:ascii="宋体" w:hAnsi="宋体"/>
          <w:color w:val="000000" w:themeColor="text1"/>
          <w:sz w:val="30"/>
          <w:szCs w:val="30"/>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九、</w:t>
      </w:r>
      <w:r>
        <w:rPr>
          <w:rFonts w:hint="eastAsia" w:ascii="宋体" w:hAnsi="宋体"/>
          <w:color w:val="000000" w:themeColor="text1"/>
          <w:sz w:val="30"/>
          <w:szCs w:val="30"/>
          <w14:textFill>
            <w14:solidFill>
              <w14:schemeClr w14:val="tx1"/>
            </w14:solidFill>
          </w14:textFill>
        </w:rPr>
        <w:t xml:space="preserve">具备履行合同所必需的设备和专业技术能力的声明</w:t>
      </w:r>
      <w:r/>
    </w:p>
    <w:p>
      <w:pPr>
        <w:spacing w:line="360" w:lineRule="auto"/>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r>
      <w:r/>
    </w:p>
    <w:p>
      <w:pPr>
        <w:spacing w:line="360" w:lineRule="auto"/>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u w:val="single"/>
          <w14:textFill>
            <w14:solidFill>
              <w14:schemeClr w14:val="tx1"/>
            </w14:solidFill>
          </w14:textFill>
        </w:rPr>
        <w:t xml:space="preserve">               （采购单位名称）</w:t>
      </w:r>
      <w:r>
        <w:rPr>
          <w:rFonts w:hint="eastAsia" w:ascii="宋体" w:hAnsi="宋体"/>
          <w:color w:val="000000" w:themeColor="text1"/>
          <w:sz w:val="30"/>
          <w:szCs w:val="30"/>
          <w14:textFill>
            <w14:solidFill>
              <w14:schemeClr w14:val="tx1"/>
            </w14:solidFill>
          </w14:textFill>
        </w:rPr>
        <w:t xml:space="preserve">：</w:t>
      </w:r>
      <w:r/>
    </w:p>
    <w:p>
      <w:pPr>
        <w:ind w:firstLine="42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主要设备有：                          。( 若有 )</w:t>
      </w:r>
      <w:r/>
    </w:p>
    <w:p>
      <w:pPr>
        <w:ind w:firstLine="42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主要专业技术能力有：                  。( 若有 )</w:t>
      </w:r>
      <w:r/>
    </w:p>
    <w:p>
      <w:pPr>
        <w:ind w:firstLine="42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ind w:firstLine="42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ind w:firstLine="420"/>
        <w:spacing w:line="360" w:lineRule="auto"/>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                                           声明人：（公章）</w:t>
      </w:r>
      <w:r/>
    </w:p>
    <w:p>
      <w:pPr>
        <w:ind w:firstLine="48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日期：    年    月    日</w:t>
      </w:r>
      <w:r/>
    </w:p>
    <w:p>
      <w:pPr>
        <w:ind w:firstLine="42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其他证明材料及文件：（如果供应商认为需要提供的话）</w:t>
      </w:r>
      <w:r/>
    </w:p>
    <w:p>
      <w:pPr>
        <w:pStyle w:val="733"/>
        <w:ind w:firstLine="605"/>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ind w:firstLine="600"/>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十、关于符合本国产品标准的声明函</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1.</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，生产厂为</w:t>
      </w:r>
      <w:r>
        <w:rPr>
          <w:rFonts w:hint="eastAsia" w:cs="宋体" w:asciiTheme="minorEastAsia" w:hAnsiTheme="minorEastAsia" w:eastAsiaTheme="minorEastAsia"/>
          <w:color w:val="000000"/>
          <w:sz w:val="30"/>
          <w:szCs w:val="30"/>
          <w:u w:val="single"/>
        </w:rPr>
        <w:t xml:space="preserve">（厂名）</w:t>
      </w:r>
      <w:r>
        <w:rPr>
          <w:rFonts w:hint="eastAsia" w:cs="宋体" w:asciiTheme="minorEastAsia" w:hAnsiTheme="minorEastAsia" w:eastAsiaTheme="minorEastAsia"/>
          <w:color w:val="000000"/>
          <w:sz w:val="30"/>
          <w:szCs w:val="30"/>
        </w:rPr>
        <w:t xml:space="preserve">，厂址为</w:t>
      </w:r>
      <w:r>
        <w:rPr>
          <w:rFonts w:hint="eastAsia" w:cs="宋体" w:asciiTheme="minorEastAsia" w:hAnsiTheme="minorEastAsia" w:eastAsiaTheme="minorEastAsia"/>
          <w:color w:val="000000"/>
          <w:sz w:val="30"/>
          <w:szCs w:val="30"/>
          <w:u w:val="single"/>
        </w:rPr>
        <w:t xml:space="preserve">（生产厂址）</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的中国境内生产的组件成本占比≥</w:t>
      </w:r>
      <w:r>
        <w:rPr>
          <w:rFonts w:hint="eastAsia" w:cs="宋体" w:asciiTheme="minorEastAsia" w:hAnsiTheme="minorEastAsia" w:eastAsiaTheme="minorEastAsia"/>
          <w:color w:val="000000"/>
          <w:sz w:val="30"/>
          <w:szCs w:val="30"/>
          <w:u w:val="single"/>
        </w:rPr>
        <w:t xml:space="preserve">（规定比例）</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（关键组件）</w:t>
      </w:r>
      <w:r>
        <w:rPr>
          <w:rFonts w:hint="eastAsia" w:cs="宋体" w:asciiTheme="minorEastAsia" w:hAnsiTheme="minorEastAsia" w:eastAsiaTheme="minorEastAsia"/>
          <w:color w:val="000000"/>
          <w:sz w:val="30"/>
          <w:szCs w:val="30"/>
        </w:rPr>
        <w:t xml:space="preserve">在中国境内生产。</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（关键工序）</w:t>
      </w:r>
      <w:r>
        <w:rPr>
          <w:rFonts w:hint="eastAsia" w:cs="宋体" w:asciiTheme="minorEastAsia" w:hAnsiTheme="minorEastAsia" w:eastAsiaTheme="minorEastAsia"/>
          <w:color w:val="000000"/>
          <w:sz w:val="30"/>
          <w:szCs w:val="30"/>
        </w:rPr>
        <w:t xml:space="preserve">在中国境内完成。</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2.</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，生产厂为</w:t>
      </w:r>
      <w:r>
        <w:rPr>
          <w:rFonts w:hint="eastAsia" w:cs="宋体" w:asciiTheme="minorEastAsia" w:hAnsiTheme="minorEastAsia" w:eastAsiaTheme="minorEastAsia"/>
          <w:color w:val="000000"/>
          <w:sz w:val="30"/>
          <w:szCs w:val="30"/>
          <w:u w:val="single"/>
        </w:rPr>
        <w:t xml:space="preserve">（厂名）</w:t>
      </w:r>
      <w:r>
        <w:rPr>
          <w:rFonts w:hint="eastAsia" w:cs="宋体" w:asciiTheme="minorEastAsia" w:hAnsiTheme="minorEastAsia" w:eastAsiaTheme="minorEastAsia"/>
          <w:color w:val="000000"/>
          <w:sz w:val="30"/>
          <w:szCs w:val="30"/>
        </w:rPr>
        <w:t xml:space="preserve">，厂址为</w:t>
      </w:r>
      <w:r>
        <w:rPr>
          <w:rFonts w:hint="eastAsia" w:cs="宋体" w:asciiTheme="minorEastAsia" w:hAnsiTheme="minorEastAsia" w:eastAsiaTheme="minorEastAsia"/>
          <w:color w:val="000000"/>
          <w:sz w:val="30"/>
          <w:szCs w:val="30"/>
          <w:u w:val="single"/>
        </w:rPr>
        <w:t xml:space="preserve">（生产厂址）</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的中国境内生产的组件成本占比≥</w:t>
      </w:r>
      <w:r>
        <w:rPr>
          <w:rFonts w:hint="eastAsia" w:cs="宋体" w:asciiTheme="minorEastAsia" w:hAnsiTheme="minorEastAsia" w:eastAsiaTheme="minorEastAsia"/>
          <w:color w:val="000000"/>
          <w:sz w:val="30"/>
          <w:szCs w:val="30"/>
          <w:u w:val="single"/>
        </w:rPr>
        <w:t xml:space="preserve">（规定比例）</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（关键组件）</w:t>
      </w:r>
      <w:r>
        <w:rPr>
          <w:rFonts w:hint="eastAsia" w:cs="宋体" w:asciiTheme="minorEastAsia" w:hAnsiTheme="minorEastAsia" w:eastAsiaTheme="minorEastAsia"/>
          <w:color w:val="000000"/>
          <w:sz w:val="30"/>
          <w:szCs w:val="30"/>
        </w:rPr>
        <w:t xml:space="preserve">在中国境内生产。</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（关键工序）</w:t>
      </w:r>
      <w:r>
        <w:rPr>
          <w:rFonts w:hint="eastAsia" w:cs="宋体" w:asciiTheme="minorEastAsia" w:hAnsiTheme="minorEastAsia" w:eastAsiaTheme="minorEastAsia"/>
          <w:color w:val="000000"/>
          <w:sz w:val="30"/>
          <w:szCs w:val="30"/>
        </w:rPr>
        <w:t xml:space="preserve">在中国境内完成。</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w:t>
      </w:r>
      <w:r/>
    </w:p>
    <w:p>
      <w:pPr>
        <w:ind w:firstLine="480"/>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本公司（单位）对上述声明内容的真实性负责。如有虚假，愿承担相应法律责任。</w:t>
      </w:r>
      <w:r/>
    </w:p>
    <w:p>
      <w:pPr>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公司（单位）名称（盖章）：   </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日期： 年 月  日</w:t>
      </w:r>
      <w:r/>
    </w:p>
    <w:p>
      <w:pPr>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说明：</w:t>
      </w:r>
      <w:r/>
    </w:p>
    <w:p>
      <w:pPr>
        <w:ind w:firstLine="482"/>
        <w:spacing w:line="440" w:lineRule="exact"/>
        <w:rPr>
          <w:rFonts w:cs="宋体" w:asciiTheme="minorEastAsia" w:hAnsiTheme="minorEastAsia" w:eastAsiaTheme="minorEastAsia"/>
          <w:color w:val="000000"/>
          <w:sz w:val="30"/>
          <w:szCs w:val="30"/>
        </w:rPr>
      </w:pPr>
      <w:r>
        <w:rPr>
          <w:rStyle w:val="778"/>
          <w:rFonts w:hint="eastAsia" w:cs="仿宋" w:asciiTheme="minorEastAsia" w:hAnsiTheme="minorEastAsia" w:eastAsiaTheme="minorEastAsia"/>
          <w:color w:val="000000"/>
          <w:sz w:val="30"/>
          <w:szCs w:val="30"/>
          <w:shd w:val="clear" w:color="auto" w:fill="ffffff"/>
        </w:rPr>
        <w:t xml:space="preserve">“（产品名称）</w:t>
      </w:r>
      <w:r>
        <w:rPr>
          <w:rStyle w:val="778"/>
          <w:rFonts w:hint="eastAsia" w:cs="仿宋" w:asciiTheme="minorEastAsia" w:hAnsiTheme="minorEastAsia" w:eastAsiaTheme="minorEastAsia"/>
          <w:color w:val="000000"/>
          <w:sz w:val="30"/>
          <w:szCs w:val="30"/>
          <w:shd w:val="clear" w:color="auto" w:fill="ffffff"/>
          <w:vertAlign w:val="superscript"/>
        </w:rPr>
        <w:t xml:space="preserve">1</w:t>
      </w:r>
      <w:r>
        <w:rPr>
          <w:rFonts w:hint="eastAsia" w:cs="仿宋" w:asciiTheme="minorEastAsia" w:hAnsiTheme="minorEastAsia" w:eastAsiaTheme="minorEastAsia"/>
          <w:color w:val="000000"/>
          <w:sz w:val="30"/>
          <w:szCs w:val="30"/>
          <w:shd w:val="clear" w:color="auto" w:fill="ffffff"/>
        </w:rPr>
        <w:t xml:space="preserve">，生产厂为</w:t>
      </w:r>
      <w:r>
        <w:rPr>
          <w:rStyle w:val="778"/>
          <w:rFonts w:hint="eastAsia" w:cs="仿宋" w:asciiTheme="minorEastAsia" w:hAnsiTheme="minorEastAsia" w:eastAsiaTheme="minorEastAsia"/>
          <w:color w:val="000000"/>
          <w:sz w:val="30"/>
          <w:szCs w:val="30"/>
          <w:shd w:val="clear" w:color="auto" w:fill="ffffff"/>
        </w:rPr>
        <w:t xml:space="preserve">（厂名）</w:t>
      </w:r>
      <w:r>
        <w:rPr>
          <w:rStyle w:val="778"/>
          <w:rFonts w:hint="eastAsia" w:cs="仿宋" w:asciiTheme="minorEastAsia" w:hAnsiTheme="minorEastAsia" w:eastAsiaTheme="minorEastAsia"/>
          <w:color w:val="000000"/>
          <w:sz w:val="30"/>
          <w:szCs w:val="30"/>
          <w:shd w:val="clear" w:color="auto" w:fill="ffffff"/>
          <w:vertAlign w:val="superscript"/>
        </w:rPr>
        <w:t xml:space="preserve">2</w:t>
      </w:r>
      <w:r>
        <w:rPr>
          <w:rFonts w:hint="eastAsia" w:cs="仿宋" w:asciiTheme="minorEastAsia" w:hAnsiTheme="minorEastAsia" w:eastAsiaTheme="minorEastAsia"/>
          <w:color w:val="000000"/>
          <w:sz w:val="30"/>
          <w:szCs w:val="30"/>
          <w:shd w:val="clear" w:color="auto" w:fill="ffffff"/>
        </w:rPr>
        <w:t xml:space="preserve">，厂址为</w:t>
      </w:r>
      <w:r>
        <w:rPr>
          <w:rStyle w:val="778"/>
          <w:rFonts w:hint="eastAsia" w:cs="仿宋" w:asciiTheme="minorEastAsia" w:hAnsiTheme="minorEastAsia" w:eastAsiaTheme="minorEastAsia"/>
          <w:color w:val="000000"/>
          <w:sz w:val="30"/>
          <w:szCs w:val="30"/>
          <w:shd w:val="clear" w:color="auto" w:fill="ffffff"/>
        </w:rPr>
        <w:t xml:space="preserve">（生产厂址）</w:t>
      </w:r>
      <w:r>
        <w:rPr>
          <w:rFonts w:hint="eastAsia" w:cs="仿宋" w:asciiTheme="minorEastAsia" w:hAnsiTheme="minorEastAsia" w:eastAsiaTheme="minorEastAsia"/>
          <w:color w:val="000000"/>
          <w:sz w:val="30"/>
          <w:szCs w:val="30"/>
          <w:shd w:val="clear" w:color="auto" w:fill="ffffff"/>
        </w:rPr>
        <w:t xml:space="preserve">。</w:t>
      </w:r>
      <w:r>
        <w:rPr>
          <w:rStyle w:val="778"/>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的中国境内生产的组件成本占比≥</w:t>
      </w:r>
      <w:r>
        <w:rPr>
          <w:rStyle w:val="778"/>
          <w:rFonts w:hint="eastAsia" w:cs="仿宋" w:asciiTheme="minorEastAsia" w:hAnsiTheme="minorEastAsia" w:eastAsiaTheme="minorEastAsia"/>
          <w:color w:val="000000"/>
          <w:sz w:val="30"/>
          <w:szCs w:val="30"/>
          <w:shd w:val="clear" w:color="auto" w:fill="ffffff"/>
        </w:rPr>
        <w:t xml:space="preserve">（规定比例）</w:t>
      </w:r>
      <w:r>
        <w:rPr>
          <w:rStyle w:val="778"/>
          <w:rFonts w:hint="eastAsia" w:cs="仿宋" w:asciiTheme="minorEastAsia" w:hAnsiTheme="minorEastAsia" w:eastAsiaTheme="minorEastAsia"/>
          <w:color w:val="000000"/>
          <w:sz w:val="30"/>
          <w:szCs w:val="30"/>
          <w:shd w:val="clear" w:color="auto" w:fill="ffffff"/>
          <w:vertAlign w:val="superscript"/>
        </w:rPr>
        <w:t xml:space="preserve">3</w:t>
      </w:r>
      <w:r>
        <w:rPr>
          <w:rFonts w:hint="eastAsia" w:cs="仿宋" w:asciiTheme="minorEastAsia" w:hAnsiTheme="minorEastAsia" w:eastAsiaTheme="minorEastAsia"/>
          <w:color w:val="000000"/>
          <w:sz w:val="30"/>
          <w:szCs w:val="30"/>
          <w:shd w:val="clear" w:color="auto" w:fill="ffffff"/>
        </w:rPr>
        <w:t xml:space="preserve">。</w:t>
      </w:r>
      <w:r>
        <w:rPr>
          <w:rStyle w:val="778"/>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w:t>
      </w:r>
      <w:r>
        <w:rPr>
          <w:rStyle w:val="778"/>
          <w:rFonts w:hint="eastAsia" w:cs="仿宋" w:asciiTheme="minorEastAsia" w:hAnsiTheme="minorEastAsia" w:eastAsiaTheme="minorEastAsia"/>
          <w:color w:val="000000"/>
          <w:sz w:val="30"/>
          <w:szCs w:val="30"/>
          <w:shd w:val="clear" w:color="auto" w:fill="ffffff"/>
        </w:rPr>
        <w:t xml:space="preserve">（关键组件）</w:t>
      </w:r>
      <w:r>
        <w:rPr>
          <w:rStyle w:val="778"/>
          <w:rFonts w:hint="eastAsia" w:cs="仿宋" w:asciiTheme="minorEastAsia" w:hAnsiTheme="minorEastAsia" w:eastAsiaTheme="minorEastAsia"/>
          <w:color w:val="000000"/>
          <w:sz w:val="30"/>
          <w:szCs w:val="30"/>
          <w:shd w:val="clear" w:color="auto" w:fill="ffffff"/>
          <w:vertAlign w:val="superscript"/>
        </w:rPr>
        <w:t xml:space="preserve">4</w:t>
      </w:r>
      <w:r>
        <w:rPr>
          <w:rFonts w:hint="eastAsia" w:cs="仿宋" w:asciiTheme="minorEastAsia" w:hAnsiTheme="minorEastAsia" w:eastAsiaTheme="minorEastAsia"/>
          <w:color w:val="000000"/>
          <w:sz w:val="30"/>
          <w:szCs w:val="30"/>
          <w:shd w:val="clear" w:color="auto" w:fill="ffffff"/>
        </w:rPr>
        <w:t xml:space="preserve">在中国境内生产。</w:t>
      </w:r>
      <w:r>
        <w:rPr>
          <w:rStyle w:val="778"/>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w:t>
      </w:r>
      <w:r>
        <w:rPr>
          <w:rStyle w:val="778"/>
          <w:rFonts w:hint="eastAsia" w:cs="仿宋" w:asciiTheme="minorEastAsia" w:hAnsiTheme="minorEastAsia" w:eastAsiaTheme="minorEastAsia"/>
          <w:color w:val="000000"/>
          <w:sz w:val="30"/>
          <w:szCs w:val="30"/>
          <w:shd w:val="clear" w:color="auto" w:fill="ffffff"/>
        </w:rPr>
        <w:t xml:space="preserve">（关键工序）</w:t>
      </w:r>
      <w:r>
        <w:rPr>
          <w:rStyle w:val="778"/>
          <w:rFonts w:hint="eastAsia" w:cs="仿宋" w:asciiTheme="minorEastAsia" w:hAnsiTheme="minorEastAsia" w:eastAsiaTheme="minorEastAsia"/>
          <w:color w:val="000000"/>
          <w:sz w:val="30"/>
          <w:szCs w:val="30"/>
          <w:shd w:val="clear" w:color="auto" w:fill="ffffff"/>
          <w:vertAlign w:val="superscript"/>
        </w:rPr>
        <w:t xml:space="preserve">5</w:t>
      </w:r>
      <w:r>
        <w:rPr>
          <w:rFonts w:hint="eastAsia" w:cs="仿宋" w:asciiTheme="minorEastAsia" w:hAnsiTheme="minorEastAsia" w:eastAsiaTheme="minorEastAsia"/>
          <w:color w:val="000000"/>
          <w:sz w:val="30"/>
          <w:szCs w:val="30"/>
          <w:shd w:val="clear" w:color="auto" w:fill="ffffff"/>
        </w:rPr>
        <w:t xml:space="preserve">在中国境内完成。”</w:t>
      </w:r>
      <w:r/>
    </w:p>
    <w:p>
      <w:pPr>
        <w:ind w:firstLine="420"/>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1.产品如有型号，请在“产品名称”栏一并填写。</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2.生产厂名与厂址应与生产厂营业执照载明的相关信息保持一致。</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3.该产品的中国境内生产的组件成本占比相关要求实施前，“规定比例”栏可不填，下同。</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4.该产品的关键组件要求实施前，“关键组件”栏可不填，下同。</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5.该产品的关键工序要求实施前，“关键工序”栏可不填，下同。</w:t>
      </w:r>
      <w:r/>
    </w:p>
    <w:p>
      <w:pPr>
        <w:ind w:firstLine="420"/>
        <w:spacing w:line="440" w:lineRule="exact"/>
        <w:rPr>
          <w:rFonts w:cs="宋体" w:asciiTheme="minorEastAsia" w:hAnsiTheme="minorEastAsia" w:eastAsiaTheme="minorEastAsia"/>
          <w:color w:val="000000"/>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cs="宋体" w:asciiTheme="minorEastAsia" w:hAnsiTheme="minorEastAsia" w:eastAsiaTheme="minorEastAsia"/>
          <w:color w:val="000000"/>
          <w:sz w:val="30"/>
          <w:szCs w:val="30"/>
        </w:rPr>
        <w:t xml:space="preserve">6.采购人或采购代理机构有权将以上内容进行公示。</w:t>
      </w:r>
      <w:r/>
    </w:p>
    <w:p>
      <w:pPr>
        <w:jc w:val="center"/>
        <w:rPr>
          <w:rFonts w:cs="宋体" w:asciiTheme="minorEastAsia" w:hAnsiTheme="minorEastAsia" w:eastAsiaTheme="minorEastAsia"/>
          <w:b/>
          <w:color w:val="000000"/>
          <w:sz w:val="30"/>
          <w:szCs w:val="30"/>
        </w:rPr>
      </w:pPr>
      <w:r>
        <w:rPr>
          <w:rFonts w:hint="eastAsia" w:cs="宋体" w:asciiTheme="minorEastAsia" w:hAnsiTheme="minorEastAsia" w:eastAsiaTheme="minorEastAsia"/>
          <w:b/>
          <w:color w:val="000000"/>
          <w:sz w:val="30"/>
          <w:szCs w:val="30"/>
        </w:rPr>
        <w:t xml:space="preserve">《关于符合本国产品标准的声明函》附件</w:t>
      </w:r>
      <w:r/>
    </w:p>
    <w:p>
      <w:pPr>
        <w:jc w:val="center"/>
        <w:rPr>
          <w:rFonts w:cs="宋体" w:asciiTheme="minorEastAsia" w:hAnsiTheme="minorEastAsia" w:eastAsiaTheme="minorEastAsia"/>
          <w:b/>
          <w:color w:val="000000"/>
          <w:sz w:val="30"/>
          <w:szCs w:val="30"/>
        </w:rPr>
      </w:pPr>
      <w:r>
        <w:rPr>
          <w:rFonts w:hint="eastAsia" w:cs="宋体" w:asciiTheme="minorEastAsia" w:hAnsiTheme="minorEastAsia" w:eastAsiaTheme="minorEastAsia"/>
          <w:b/>
          <w:color w:val="000000"/>
          <w:sz w:val="30"/>
          <w:szCs w:val="30"/>
        </w:rPr>
        <w:t xml:space="preserve">成本比例声明函</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(适用于采购项目或者采购包中含有多种产品时，不提供或者提供声明的比例达不到要求时，不享受价格扣除)</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cs="宋体" w:asciiTheme="minorEastAsia" w:hAnsiTheme="minorEastAsia" w:eastAsiaTheme="minorEastAsia"/>
          <w:color w:val="000000"/>
          <w:sz w:val="30"/>
          <w:szCs w:val="30"/>
          <w:u w:val="single"/>
        </w:rPr>
        <w:t xml:space="preserve">       </w:t>
      </w:r>
      <w:r>
        <w:rPr>
          <w:rFonts w:hint="eastAsia" w:cs="宋体" w:asciiTheme="minorEastAsia" w:hAnsiTheme="minorEastAsia" w:eastAsiaTheme="minorEastAsia"/>
          <w:color w:val="000000"/>
          <w:sz w:val="30"/>
          <w:szCs w:val="30"/>
        </w:rPr>
        <w:t xml:space="preserve">%(填写具体百分比)。</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本公司(单位)对上述声明内容的真实性负责。如有虚假，愿承担相应法律责任。</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公司(单位)名称(盖章):       </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日期:  年  月  日</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rPr>
          <w:rFonts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color w:val="000000"/>
          <w:sz w:val="30"/>
          <w:szCs w:val="30"/>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hint="eastAsia" w:ascii="宋体" w:hAnsi="宋体" w:cs="仿宋"/>
          <w:bCs/>
          <w:color w:val="000000" w:themeColor="text1"/>
          <w:sz w:val="30"/>
          <w:szCs w:val="30"/>
          <w14:textFill>
            <w14:solidFill>
              <w14:schemeClr w14:val="tx1"/>
            </w14:solidFill>
          </w14:textFill>
        </w:rPr>
        <w:t xml:space="preserve">十一、质疑函范本</w:t>
      </w:r>
      <w:r/>
    </w:p>
    <w:p>
      <w:pPr>
        <w:ind w:firstLine="560"/>
        <w:spacing w:before="240"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一、质疑供应商基本信息</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质疑供应商：</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地址：邮编：</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联系人：联系电话：</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授权代表：</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联系电话：</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地址：邮编：</w:t>
      </w:r>
      <w:r/>
    </w:p>
    <w:p>
      <w:pPr>
        <w:ind w:firstLine="560"/>
        <w:spacing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二、质疑项目基本情况</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质疑项目的名称：</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质疑项目的编号：包号：</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采购人名称：</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采购文件获取日期：</w:t>
      </w:r>
      <w:r/>
    </w:p>
    <w:p>
      <w:pPr>
        <w:ind w:firstLine="560"/>
        <w:spacing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三、质疑事项具体内容</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质疑事项1：</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事实依据：</w:t>
      </w:r>
      <w:r/>
    </w:p>
    <w:p>
      <w:pPr>
        <w:ind w:firstLine="560"/>
        <w:spacing w:line="360" w:lineRule="auto"/>
        <w:rPr>
          <w:rFonts w:ascii="宋体" w:hAnsi="宋体" w:cs="仿宋"/>
          <w:color w:val="000000" w:themeColor="text1"/>
          <w:sz w:val="28"/>
          <w:szCs w:val="28"/>
          <w14:textFill>
            <w14:solidFill>
              <w14:schemeClr w14:val="tx1"/>
            </w14:solidFill>
          </w14:textFill>
        </w:rPr>
      </w:pPr>
      <w:r>
        <w:rPr>
          <w:rFonts w:ascii="宋体" w:hAnsi="宋体" w:cs="仿宋"/>
          <w:color w:val="000000" w:themeColor="text1"/>
          <w:sz w:val="28"/>
          <w:szCs w:val="28"/>
          <w14:textFill>
            <w14:solidFill>
              <w14:schemeClr w14:val="tx1"/>
            </w14:solidFill>
          </w14:textFill>
        </w:rPr>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法律依据：</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ascii="宋体" w:hAnsi="宋体" w:cs="仿宋"/>
          <w:color w:val="000000" w:themeColor="text1"/>
          <w:sz w:val="28"/>
          <w:szCs w:val="28"/>
          <w:u w:val="single"/>
          <w14:textFill>
            <w14:solidFill>
              <w14:schemeClr w14:val="tx1"/>
            </w14:solidFill>
          </w14:textFill>
        </w:rPr>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质疑事项2</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w:t>
      </w:r>
      <w:r/>
    </w:p>
    <w:p>
      <w:pPr>
        <w:ind w:firstLine="560"/>
        <w:spacing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四、与质疑事项相关的质疑请求</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请求：</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签字(签章)：                   公章：                      </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日期：    </w:t>
      </w:r>
      <w:r/>
    </w:p>
    <w:p>
      <w:pPr>
        <w:ind w:firstLine="560"/>
        <w:spacing w:line="360" w:lineRule="auto"/>
        <w:rPr>
          <w:rFonts w:ascii="宋体" w:hAnsi="宋体" w:cs="仿宋"/>
          <w:color w:val="000000" w:themeColor="text1"/>
          <w:sz w:val="28"/>
          <w:szCs w:val="28"/>
          <w14:textFill>
            <w14:solidFill>
              <w14:schemeClr w14:val="tx1"/>
            </w14:solidFill>
          </w14:textFill>
        </w:rPr>
      </w:pPr>
      <w:r>
        <w:rPr>
          <w:rFonts w:ascii="宋体" w:hAnsi="宋体" w:cs="仿宋"/>
          <w:color w:val="000000" w:themeColor="text1"/>
          <w:sz w:val="28"/>
          <w:szCs w:val="28"/>
          <w14:textFill>
            <w14:solidFill>
              <w14:schemeClr w14:val="tx1"/>
            </w14:solidFill>
          </w14:textFill>
        </w:rPr>
      </w:r>
      <w:r/>
    </w:p>
    <w:p>
      <w:pPr>
        <w:spacing w:line="360" w:lineRule="auto"/>
        <w:rPr>
          <w:rFonts w:ascii="宋体" w:hAnsi="宋体" w:cs="仿宋"/>
          <w:color w:val="000000" w:themeColor="text1"/>
          <w:sz w:val="28"/>
          <w:szCs w:val="28"/>
          <w14:textFill>
            <w14:solidFill>
              <w14:schemeClr w14:val="tx1"/>
            </w14:solidFill>
          </w14:textFill>
        </w:rPr>
      </w:pPr>
      <w:r>
        <w:rPr>
          <w:rFonts w:ascii="宋体" w:hAnsi="宋体" w:cs="仿宋"/>
          <w:color w:val="000000" w:themeColor="text1"/>
          <w:sz w:val="28"/>
          <w:szCs w:val="28"/>
          <w14:textFill>
            <w14:solidFill>
              <w14:schemeClr w14:val="tx1"/>
            </w14:solidFill>
          </w14:textFill>
        </w:rPr>
      </w:r>
      <w:r/>
    </w:p>
    <w:p>
      <w:pPr>
        <w:jc w:val="center"/>
        <w:rPr>
          <w:rFonts w:ascii="宋体" w:hAnsi="宋体" w:cs="仿宋"/>
          <w:b/>
          <w:bCs/>
          <w:color w:val="000000" w:themeColor="text1"/>
          <w:sz w:val="28"/>
          <w:szCs w:val="28"/>
          <w14:textFill>
            <w14:solidFill>
              <w14:schemeClr w14:val="tx1"/>
            </w14:solidFill>
          </w14:textFill>
        </w:rPr>
      </w:pPr>
      <w:r>
        <w:rPr>
          <w:rFonts w:ascii="宋体" w:hAnsi="宋体" w:cs="仿宋"/>
          <w:b/>
          <w:bCs/>
          <w:color w:val="000000" w:themeColor="text1"/>
          <w:sz w:val="28"/>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质疑函制作说明：</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1.供应商提出质疑时，应提交质疑函和必要的证明材料。</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8"/>
          <w:szCs w:val="28"/>
          <w14:textFill>
            <w14:solidFill>
              <w14:schemeClr w14:val="tx1"/>
            </w14:solidFill>
          </w14:textFill>
        </w:rPr>
        <w:t xml:space="preserve">供应商签署的授权委托书。授权委托书应载明代理人的姓名或者名称、代理事项、具体权限、期限和相关事项。</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3.质疑供应商若对项目的某一分包进行质疑，质疑函中应列明具体分包号。</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4.质疑函的质疑事项应具体、明确，并有必要的事实依据和法律依据。</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5.质疑函的质疑请求应与质疑事项相关。</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7.按该表格填写，一式两份，并将该函和相关证据盖公章在规定的时间内分别送达采购人和采购代理机构。</w:t>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bookmarkStart w:id="76" w:name="_GoBack"/>
      <w:r/>
      <w:bookmarkEnd w:id="76"/>
      <w:r/>
      <w:r/>
    </w:p>
    <w:sectPr>
      <w:headerReference w:type="default" r:id="rId8"/>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3</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5"/>
      </w:rPr>
      <w:framePr w:wrap="around" w:vAnchor="text" w:hAnchor="margin" w:xAlign="center" w:y="1"/>
    </w:pPr>
    <w:r>
      <w:fldChar w:fldCharType="begin"/>
    </w:r>
    <w:r>
      <w:rPr>
        <w:rStyle w:val="985"/>
      </w:rPr>
      <w:instrText xml:space="preserve">PAGE  </w:instrText>
    </w:r>
    <w:r>
      <w:fldChar w:fldCharType="end"/>
    </w:r>
    <w:r/>
  </w:p>
  <w:p>
    <w:pPr>
      <w:pStyle w:val="1017"/>
    </w:pPr>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next w:val="731"/>
    <w:uiPriority w:val="0"/>
    <w:qFormat/>
    <w:rPr>
      <w:rFonts w:ascii="Times New Roman" w:hAnsi="Times New Roman" w:eastAsia="宋体" w:cs="Times New Roman"/>
      <w:lang w:val="en-US" w:eastAsia="zh-CN" w:bidi="ar-SA"/>
    </w:rPr>
  </w:style>
  <w:style w:type="paragraph" w:styleId="720">
    <w:name w:val="Heading 1"/>
    <w:next w:val="719"/>
    <w:link w:val="790"/>
    <w:uiPriority w:val="9"/>
    <w:qFormat/>
    <w:pPr>
      <w:keepLines/>
      <w:keepNext/>
      <w:spacing w:before="480" w:after="200"/>
      <w:outlineLvl w:val="0"/>
    </w:pPr>
    <w:rPr>
      <w:rFonts w:ascii="Arial" w:hAnsi="Arial" w:eastAsia="Arial" w:cs="Arial"/>
      <w:sz w:val="40"/>
      <w:szCs w:val="40"/>
      <w:lang w:val="en-US" w:eastAsia="zh-CN" w:bidi="ar-SA"/>
    </w:rPr>
  </w:style>
  <w:style w:type="paragraph" w:styleId="721">
    <w:name w:val="Heading 2"/>
    <w:basedOn w:val="733"/>
    <w:next w:val="733"/>
    <w:link w:val="792"/>
    <w:uiPriority w:val="9"/>
    <w:qFormat/>
    <w:pPr>
      <w:jc w:val="left"/>
      <w:keepLines/>
      <w:keepNext/>
      <w:spacing w:before="260" w:after="260" w:line="416" w:lineRule="auto"/>
      <w:outlineLvl w:val="1"/>
    </w:pPr>
    <w:rPr>
      <w:rFonts w:ascii="Calibri Light" w:hAnsi="Calibri Light"/>
      <w:b/>
      <w:bCs/>
      <w:sz w:val="24"/>
      <w:szCs w:val="32"/>
    </w:rPr>
  </w:style>
  <w:style w:type="paragraph" w:styleId="722">
    <w:name w:val="Heading 3"/>
    <w:next w:val="719"/>
    <w:link w:val="793"/>
    <w:uiPriority w:val="9"/>
    <w:qFormat/>
    <w:pPr>
      <w:keepLines/>
      <w:keepNext/>
      <w:spacing w:before="320" w:after="200"/>
      <w:outlineLvl w:val="2"/>
    </w:pPr>
    <w:rPr>
      <w:rFonts w:ascii="Arial" w:hAnsi="Arial" w:eastAsia="Arial" w:cs="Arial"/>
      <w:sz w:val="30"/>
      <w:szCs w:val="30"/>
      <w:lang w:val="en-US" w:eastAsia="zh-CN" w:bidi="ar-SA"/>
    </w:rPr>
  </w:style>
  <w:style w:type="paragraph" w:styleId="723">
    <w:name w:val="Heading 4"/>
    <w:next w:val="719"/>
    <w:link w:val="794"/>
    <w:uiPriority w:val="9"/>
    <w:qFormat/>
    <w:pPr>
      <w:keepLines/>
      <w:keepNext/>
      <w:spacing w:before="320" w:after="200"/>
      <w:outlineLvl w:val="3"/>
    </w:pPr>
    <w:rPr>
      <w:rFonts w:ascii="Arial" w:hAnsi="Arial" w:eastAsia="Arial" w:cs="Arial"/>
      <w:b/>
      <w:bCs/>
      <w:sz w:val="26"/>
      <w:szCs w:val="26"/>
      <w:lang w:val="en-US" w:eastAsia="zh-CN" w:bidi="ar-SA"/>
    </w:rPr>
  </w:style>
  <w:style w:type="paragraph" w:styleId="724">
    <w:name w:val="Heading 5"/>
    <w:next w:val="719"/>
    <w:link w:val="795"/>
    <w:uiPriority w:val="9"/>
    <w:qFormat/>
    <w:pPr>
      <w:keepLines/>
      <w:keepNext/>
      <w:spacing w:before="320" w:after="200"/>
      <w:outlineLvl w:val="4"/>
    </w:pPr>
    <w:rPr>
      <w:rFonts w:ascii="Arial" w:hAnsi="Arial" w:eastAsia="Arial" w:cs="Arial"/>
      <w:b/>
      <w:bCs/>
      <w:sz w:val="24"/>
      <w:szCs w:val="24"/>
      <w:lang w:val="en-US" w:eastAsia="zh-CN" w:bidi="ar-SA"/>
    </w:rPr>
  </w:style>
  <w:style w:type="paragraph" w:styleId="725">
    <w:name w:val="Heading 6"/>
    <w:next w:val="719"/>
    <w:link w:val="796"/>
    <w:uiPriority w:val="9"/>
    <w:qFormat/>
    <w:pPr>
      <w:keepLines/>
      <w:keepNext/>
      <w:spacing w:before="320" w:after="200"/>
      <w:outlineLvl w:val="5"/>
    </w:pPr>
    <w:rPr>
      <w:rFonts w:ascii="Arial" w:hAnsi="Arial" w:eastAsia="Arial" w:cs="Arial"/>
      <w:b/>
      <w:bCs/>
      <w:sz w:val="22"/>
      <w:szCs w:val="22"/>
      <w:lang w:val="en-US" w:eastAsia="zh-CN" w:bidi="ar-SA"/>
    </w:rPr>
  </w:style>
  <w:style w:type="paragraph" w:styleId="726">
    <w:name w:val="Heading 7"/>
    <w:next w:val="719"/>
    <w:link w:val="797"/>
    <w:uiPriority w:val="9"/>
    <w:qFormat/>
    <w:pPr>
      <w:keepLines/>
      <w:keepNext/>
      <w:spacing w:before="320" w:after="200"/>
      <w:outlineLvl w:val="6"/>
    </w:pPr>
    <w:rPr>
      <w:rFonts w:ascii="Arial" w:hAnsi="Arial" w:eastAsia="Arial" w:cs="Arial"/>
      <w:b/>
      <w:bCs/>
      <w:i/>
      <w:iCs/>
      <w:sz w:val="22"/>
      <w:szCs w:val="22"/>
      <w:lang w:val="en-US" w:eastAsia="zh-CN" w:bidi="ar-SA"/>
    </w:rPr>
  </w:style>
  <w:style w:type="paragraph" w:styleId="727">
    <w:name w:val="Heading 8"/>
    <w:next w:val="719"/>
    <w:link w:val="798"/>
    <w:uiPriority w:val="9"/>
    <w:qFormat/>
    <w:pPr>
      <w:keepLines/>
      <w:keepNext/>
      <w:spacing w:before="320" w:after="200"/>
      <w:outlineLvl w:val="7"/>
    </w:pPr>
    <w:rPr>
      <w:rFonts w:ascii="Arial" w:hAnsi="Arial" w:eastAsia="Arial" w:cs="Arial"/>
      <w:i/>
      <w:iCs/>
      <w:sz w:val="22"/>
      <w:szCs w:val="22"/>
      <w:lang w:val="en-US" w:eastAsia="zh-CN" w:bidi="ar-SA"/>
    </w:rPr>
  </w:style>
  <w:style w:type="paragraph" w:styleId="728">
    <w:name w:val="Heading 9"/>
    <w:next w:val="719"/>
    <w:link w:val="799"/>
    <w:uiPriority w:val="9"/>
    <w:qFormat/>
    <w:pPr>
      <w:keepLines/>
      <w:keepNext/>
      <w:spacing w:before="320" w:after="200"/>
      <w:outlineLvl w:val="8"/>
    </w:pPr>
    <w:rPr>
      <w:rFonts w:ascii="Arial" w:hAnsi="Arial" w:eastAsia="Arial" w:cs="Arial"/>
      <w:i/>
      <w:iCs/>
      <w:sz w:val="21"/>
      <w:szCs w:val="21"/>
      <w:lang w:val="en-US" w:eastAsia="zh-CN" w:bidi="ar-SA"/>
    </w:rPr>
  </w:style>
  <w:style w:type="character" w:styleId="729" w:default="1">
    <w:name w:val="Default Paragraph Font"/>
    <w:uiPriority w:val="1"/>
    <w:semiHidden/>
    <w:unhideWhenUsed/>
  </w:style>
  <w:style w:type="table" w:styleId="730" w:default="1">
    <w:name w:val="Normal Table"/>
    <w:uiPriority w:val="99"/>
    <w:semiHidden/>
    <w:unhideWhenUsed/>
    <w:tblPr>
      <w:tblCellMar>
        <w:left w:w="108" w:type="dxa"/>
        <w:top w:w="0" w:type="dxa"/>
        <w:right w:w="108" w:type="dxa"/>
        <w:bottom w:w="0" w:type="dxa"/>
      </w:tblCellMar>
    </w:tblPr>
  </w:style>
  <w:style w:type="paragraph" w:styleId="731">
    <w:name w:val="Body Text First Indent"/>
    <w:basedOn w:val="732"/>
    <w:link w:val="821"/>
    <w:uiPriority w:val="0"/>
    <w:qFormat/>
    <w:pPr>
      <w:ind w:firstLine="420"/>
    </w:pPr>
    <w:rPr>
      <w:szCs w:val="22"/>
    </w:rPr>
  </w:style>
  <w:style w:type="paragraph" w:styleId="732">
    <w:name w:val="Body Text"/>
    <w:basedOn w:val="719"/>
    <w:next w:val="719"/>
    <w:uiPriority w:val="0"/>
    <w:qFormat/>
    <w:pPr>
      <w:spacing w:after="120"/>
    </w:pPr>
    <w:rPr>
      <w:szCs w:val="24"/>
    </w:rPr>
  </w:style>
  <w:style w:type="paragraph" w:styleId="733" w:customStyle="1">
    <w:name w:val="正文1"/>
    <w:next w:val="734"/>
    <w:link w:val="791"/>
    <w:uiPriority w:val="0"/>
    <w:qFormat/>
    <w:pPr>
      <w:jc w:val="both"/>
      <w:widowControl w:val="off"/>
    </w:pPr>
    <w:rPr>
      <w:rFonts w:ascii="Times New Roman" w:hAnsi="Times New Roman" w:eastAsia="宋体" w:cs="Times New Roman"/>
      <w:sz w:val="21"/>
      <w:szCs w:val="24"/>
      <w:lang w:val="en-US" w:eastAsia="zh-CN" w:bidi="ar-SA"/>
    </w:rPr>
  </w:style>
  <w:style w:type="paragraph" w:styleId="734" w:customStyle="1">
    <w:name w:val="脚注文本1"/>
    <w:basedOn w:val="733"/>
    <w:next w:val="735"/>
    <w:uiPriority w:val="0"/>
    <w:qFormat/>
    <w:pPr>
      <w:jc w:val="left"/>
    </w:pPr>
    <w:rPr>
      <w:rFonts w:ascii="宋体" w:eastAsiaTheme="minorEastAsia"/>
      <w:b/>
      <w:color w:val="ff0000"/>
      <w:sz w:val="28"/>
      <w:szCs w:val="28"/>
    </w:rPr>
  </w:style>
  <w:style w:type="paragraph" w:styleId="735" w:customStyle="1">
    <w:name w:val="索引 51"/>
    <w:basedOn w:val="733"/>
    <w:next w:val="733"/>
    <w:uiPriority w:val="0"/>
    <w:qFormat/>
    <w:pPr>
      <w:ind w:left="798"/>
      <w:jc w:val="left"/>
    </w:pPr>
    <w:rPr>
      <w:rFonts w:ascii="Calibri" w:hAnsi="Calibri"/>
    </w:rPr>
  </w:style>
  <w:style w:type="paragraph" w:styleId="736">
    <w:name w:val="List 3"/>
    <w:basedOn w:val="719"/>
    <w:uiPriority w:val="99"/>
    <w:semiHidden/>
    <w:unhideWhenUsed/>
    <w:qFormat/>
    <w:pPr>
      <w:contextualSpacing/>
      <w:ind w:left="100" w:hanging="200"/>
    </w:pPr>
  </w:style>
  <w:style w:type="paragraph" w:styleId="737">
    <w:name w:val="toc 7"/>
    <w:next w:val="719"/>
    <w:uiPriority w:val="39"/>
    <w:qFormat/>
    <w:pPr>
      <w:ind w:left="1701"/>
      <w:spacing w:after="57"/>
    </w:pPr>
    <w:rPr>
      <w:rFonts w:ascii="Times New Roman" w:hAnsi="Times New Roman" w:eastAsia="宋体" w:cs="Times New Roman"/>
      <w:lang w:val="en-US" w:eastAsia="zh-CN" w:bidi="ar-SA"/>
    </w:rPr>
  </w:style>
  <w:style w:type="paragraph" w:styleId="738">
    <w:name w:val="table of authorities"/>
    <w:basedOn w:val="719"/>
    <w:next w:val="719"/>
    <w:uiPriority w:val="0"/>
    <w:qFormat/>
    <w:pPr>
      <w:ind w:left="420"/>
      <w:jc w:val="both"/>
      <w:spacing w:line="300" w:lineRule="auto"/>
      <w:widowControl w:val="off"/>
    </w:pPr>
    <w:rPr>
      <w:rFonts w:ascii="Calibri" w:hAnsi="Calibri"/>
      <w:sz w:val="21"/>
    </w:rPr>
  </w:style>
  <w:style w:type="paragraph" w:styleId="739">
    <w:name w:val="Note Heading"/>
    <w:basedOn w:val="719"/>
    <w:next w:val="719"/>
    <w:link w:val="1119"/>
    <w:uiPriority w:val="0"/>
    <w:unhideWhenUsed/>
    <w:qFormat/>
    <w:pPr>
      <w:jc w:val="center"/>
      <w:widowControl w:val="off"/>
    </w:pPr>
    <w:rPr>
      <w:sz w:val="21"/>
      <w:szCs w:val="24"/>
    </w:rPr>
  </w:style>
  <w:style w:type="paragraph" w:styleId="740">
    <w:name w:val="Normal Indent"/>
    <w:basedOn w:val="719"/>
    <w:uiPriority w:val="0"/>
    <w:qFormat/>
    <w:pPr>
      <w:ind w:firstLine="420"/>
      <w:jc w:val="both"/>
      <w:widowControl w:val="off"/>
    </w:pPr>
    <w:rPr>
      <w:sz w:val="21"/>
      <w:szCs w:val="24"/>
    </w:rPr>
  </w:style>
  <w:style w:type="paragraph" w:styleId="741">
    <w:name w:val="Caption"/>
    <w:next w:val="719"/>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742">
    <w:name w:val="index 5"/>
    <w:basedOn w:val="719"/>
    <w:next w:val="719"/>
    <w:uiPriority w:val="0"/>
    <w:qFormat/>
    <w:pPr>
      <w:ind w:left="798"/>
    </w:pPr>
    <w:rPr>
      <w:rFonts w:ascii="Calibri" w:hAnsi="Calibri"/>
    </w:rPr>
  </w:style>
  <w:style w:type="paragraph" w:styleId="743">
    <w:name w:val="Document Map"/>
    <w:basedOn w:val="719"/>
    <w:link w:val="1032"/>
    <w:uiPriority w:val="0"/>
    <w:qFormat/>
    <w:pPr>
      <w:spacing w:line="360" w:lineRule="auto"/>
    </w:pPr>
    <w:rPr>
      <w:rFonts w:ascii="宋体"/>
      <w:sz w:val="18"/>
      <w:szCs w:val="18"/>
    </w:rPr>
  </w:style>
  <w:style w:type="paragraph" w:styleId="744">
    <w:name w:val="annotation text"/>
    <w:basedOn w:val="719"/>
    <w:link w:val="823"/>
    <w:uiPriority w:val="99"/>
    <w:qFormat/>
  </w:style>
  <w:style w:type="paragraph" w:styleId="745">
    <w:name w:val="Body Text Indent"/>
    <w:basedOn w:val="719"/>
    <w:link w:val="824"/>
    <w:uiPriority w:val="0"/>
    <w:qFormat/>
    <w:pPr>
      <w:ind w:left="420"/>
      <w:spacing w:after="120"/>
    </w:pPr>
  </w:style>
  <w:style w:type="paragraph" w:styleId="746">
    <w:name w:val="List 2"/>
    <w:basedOn w:val="719"/>
    <w:uiPriority w:val="0"/>
    <w:qFormat/>
    <w:pPr>
      <w:ind w:left="100" w:hanging="200"/>
      <w:jc w:val="both"/>
      <w:widowControl w:val="off"/>
    </w:pPr>
    <w:rPr>
      <w:sz w:val="21"/>
    </w:rPr>
  </w:style>
  <w:style w:type="paragraph" w:styleId="747">
    <w:name w:val="Block Text"/>
    <w:basedOn w:val="719"/>
    <w:uiPriority w:val="99"/>
    <w:qFormat/>
    <w:pPr>
      <w:ind w:left="-359" w:right="-512" w:firstLine="501"/>
    </w:pPr>
    <w:rPr>
      <w:rFonts w:ascii="仿宋_GB2312" w:eastAsia="仿宋_GB2312"/>
      <w:sz w:val="30"/>
    </w:rPr>
  </w:style>
  <w:style w:type="paragraph" w:styleId="748">
    <w:name w:val="index 4"/>
    <w:basedOn w:val="719"/>
    <w:next w:val="719"/>
    <w:uiPriority w:val="0"/>
    <w:pPr>
      <w:ind w:left="600"/>
      <w:jc w:val="both"/>
      <w:widowControl w:val="off"/>
    </w:pPr>
    <w:rPr>
      <w:rFonts w:ascii="Verdana" w:hAnsi="Verdana"/>
      <w:sz w:val="21"/>
    </w:rPr>
  </w:style>
  <w:style w:type="paragraph" w:styleId="749">
    <w:name w:val="toc 5"/>
    <w:next w:val="719"/>
    <w:uiPriority w:val="39"/>
    <w:qFormat/>
    <w:pPr>
      <w:ind w:left="1134"/>
      <w:spacing w:after="57"/>
    </w:pPr>
    <w:rPr>
      <w:rFonts w:ascii="Times New Roman" w:hAnsi="Times New Roman" w:eastAsia="宋体" w:cs="Times New Roman"/>
      <w:lang w:val="en-US" w:eastAsia="zh-CN" w:bidi="ar-SA"/>
    </w:rPr>
  </w:style>
  <w:style w:type="paragraph" w:styleId="750">
    <w:name w:val="toc 3"/>
    <w:next w:val="719"/>
    <w:uiPriority w:val="39"/>
    <w:qFormat/>
    <w:pPr>
      <w:ind w:left="567"/>
      <w:spacing w:after="57"/>
    </w:pPr>
    <w:rPr>
      <w:rFonts w:ascii="Times New Roman" w:hAnsi="Times New Roman" w:eastAsia="宋体" w:cs="Times New Roman"/>
      <w:lang w:val="en-US" w:eastAsia="zh-CN" w:bidi="ar-SA"/>
    </w:rPr>
  </w:style>
  <w:style w:type="paragraph" w:styleId="751">
    <w:name w:val="Plain Text"/>
    <w:basedOn w:val="719"/>
    <w:next w:val="740"/>
    <w:link w:val="1000"/>
    <w:uiPriority w:val="0"/>
    <w:qFormat/>
    <w:pPr>
      <w:jc w:val="both"/>
      <w:widowControl w:val="off"/>
    </w:pPr>
    <w:rPr>
      <w:rFonts w:ascii="宋体" w:hAnsi="Courier New"/>
      <w:sz w:val="21"/>
      <w:szCs w:val="21"/>
    </w:rPr>
  </w:style>
  <w:style w:type="paragraph" w:styleId="752">
    <w:name w:val="toc 8"/>
    <w:next w:val="719"/>
    <w:uiPriority w:val="39"/>
    <w:qFormat/>
    <w:pPr>
      <w:ind w:left="1984"/>
      <w:spacing w:after="57"/>
    </w:pPr>
    <w:rPr>
      <w:rFonts w:ascii="Times New Roman" w:hAnsi="Times New Roman" w:eastAsia="宋体" w:cs="Times New Roman"/>
      <w:lang w:val="en-US" w:eastAsia="zh-CN" w:bidi="ar-SA"/>
    </w:rPr>
  </w:style>
  <w:style w:type="paragraph" w:styleId="753">
    <w:name w:val="Date"/>
    <w:basedOn w:val="719"/>
    <w:next w:val="719"/>
    <w:link w:val="986"/>
    <w:uiPriority w:val="0"/>
    <w:qFormat/>
    <w:pPr>
      <w:jc w:val="both"/>
      <w:widowControl w:val="off"/>
    </w:pPr>
  </w:style>
  <w:style w:type="paragraph" w:styleId="754">
    <w:name w:val="Body Text Indent 2"/>
    <w:basedOn w:val="719"/>
    <w:link w:val="1069"/>
    <w:uiPriority w:val="0"/>
    <w:qFormat/>
    <w:pPr>
      <w:ind w:left="420"/>
      <w:spacing w:after="120" w:line="480" w:lineRule="auto"/>
    </w:pPr>
  </w:style>
  <w:style w:type="paragraph" w:styleId="755">
    <w:name w:val="endnote text"/>
    <w:link w:val="825"/>
    <w:uiPriority w:val="99"/>
    <w:qFormat/>
    <w:rPr>
      <w:rFonts w:ascii="Times New Roman" w:hAnsi="Times New Roman" w:eastAsia="宋体" w:cs="Times New Roman"/>
      <w:lang w:val="en-US" w:eastAsia="zh-CN" w:bidi="ar-SA"/>
    </w:rPr>
  </w:style>
  <w:style w:type="paragraph" w:styleId="756">
    <w:name w:val="Balloon Text"/>
    <w:basedOn w:val="719"/>
    <w:link w:val="826"/>
    <w:uiPriority w:val="99"/>
    <w:qFormat/>
    <w:rPr>
      <w:sz w:val="18"/>
      <w:szCs w:val="18"/>
    </w:rPr>
  </w:style>
  <w:style w:type="paragraph" w:styleId="757">
    <w:name w:val="Footer"/>
    <w:basedOn w:val="719"/>
    <w:link w:val="827"/>
    <w:uiPriority w:val="99"/>
    <w:qFormat/>
    <w:pPr>
      <w:tabs>
        <w:tab w:val="center" w:pos="7143" w:leader="none"/>
        <w:tab w:val="right" w:pos="14287" w:leader="none"/>
      </w:tabs>
    </w:pPr>
  </w:style>
  <w:style w:type="paragraph" w:styleId="758">
    <w:name w:val="envelope return"/>
    <w:basedOn w:val="719"/>
    <w:uiPriority w:val="99"/>
    <w:qFormat/>
    <w:pPr>
      <w:jc w:val="both"/>
      <w:widowControl w:val="off"/>
    </w:pPr>
    <w:rPr>
      <w:rFonts w:ascii="Arial" w:hAnsi="Arial"/>
      <w:sz w:val="21"/>
      <w:szCs w:val="24"/>
    </w:rPr>
  </w:style>
  <w:style w:type="paragraph" w:styleId="759">
    <w:name w:val="Header"/>
    <w:link w:val="829"/>
    <w:uiPriority w:val="0"/>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60">
    <w:name w:val="toc 1"/>
    <w:next w:val="719"/>
    <w:uiPriority w:val="39"/>
    <w:qFormat/>
    <w:pPr>
      <w:spacing w:after="57"/>
    </w:pPr>
    <w:rPr>
      <w:rFonts w:ascii="Times New Roman" w:hAnsi="Times New Roman" w:eastAsia="宋体" w:cs="Times New Roman"/>
      <w:lang w:val="en-US" w:eastAsia="zh-CN" w:bidi="ar-SA"/>
    </w:rPr>
  </w:style>
  <w:style w:type="paragraph" w:styleId="761">
    <w:name w:val="toc 4"/>
    <w:next w:val="719"/>
    <w:uiPriority w:val="39"/>
    <w:qFormat/>
    <w:pPr>
      <w:ind w:left="850"/>
      <w:spacing w:after="57"/>
    </w:pPr>
    <w:rPr>
      <w:rFonts w:ascii="Times New Roman" w:hAnsi="Times New Roman" w:eastAsia="宋体" w:cs="Times New Roman"/>
      <w:lang w:val="en-US" w:eastAsia="zh-CN" w:bidi="ar-SA"/>
    </w:rPr>
  </w:style>
  <w:style w:type="paragraph" w:styleId="762">
    <w:name w:val="Subtitle"/>
    <w:link w:val="830"/>
    <w:uiPriority w:val="11"/>
    <w:qFormat/>
    <w:pPr>
      <w:spacing w:before="200" w:after="200"/>
    </w:pPr>
    <w:rPr>
      <w:rFonts w:ascii="Times New Roman" w:hAnsi="Times New Roman" w:eastAsia="宋体" w:cs="Times New Roman"/>
      <w:sz w:val="24"/>
      <w:szCs w:val="24"/>
      <w:lang w:val="en-US" w:eastAsia="zh-CN" w:bidi="ar-SA"/>
    </w:rPr>
  </w:style>
  <w:style w:type="paragraph" w:styleId="763">
    <w:name w:val="footnote text"/>
    <w:link w:val="831"/>
    <w:uiPriority w:val="99"/>
    <w:qFormat/>
    <w:pPr>
      <w:spacing w:after="40"/>
    </w:pPr>
    <w:rPr>
      <w:rFonts w:ascii="Times New Roman" w:hAnsi="Times New Roman" w:eastAsia="宋体" w:cs="Times New Roman"/>
      <w:sz w:val="18"/>
      <w:lang w:val="en-US" w:eastAsia="zh-CN" w:bidi="ar-SA"/>
    </w:rPr>
  </w:style>
  <w:style w:type="paragraph" w:styleId="764">
    <w:name w:val="toc 6"/>
    <w:next w:val="719"/>
    <w:uiPriority w:val="39"/>
    <w:qFormat/>
    <w:pPr>
      <w:ind w:left="1417"/>
      <w:spacing w:after="57"/>
    </w:pPr>
    <w:rPr>
      <w:rFonts w:ascii="Times New Roman" w:hAnsi="Times New Roman" w:eastAsia="宋体" w:cs="Times New Roman"/>
      <w:lang w:val="en-US" w:eastAsia="zh-CN" w:bidi="ar-SA"/>
    </w:rPr>
  </w:style>
  <w:style w:type="paragraph" w:styleId="765">
    <w:name w:val="table of figures"/>
    <w:next w:val="719"/>
    <w:uiPriority w:val="99"/>
    <w:qFormat/>
    <w:rPr>
      <w:rFonts w:ascii="Times New Roman" w:hAnsi="Times New Roman" w:eastAsia="宋体" w:cs="Times New Roman"/>
      <w:lang w:val="en-US" w:eastAsia="zh-CN" w:bidi="ar-SA"/>
    </w:rPr>
  </w:style>
  <w:style w:type="paragraph" w:styleId="766">
    <w:name w:val="toc 2"/>
    <w:next w:val="719"/>
    <w:uiPriority w:val="39"/>
    <w:qFormat/>
    <w:pPr>
      <w:ind w:left="283"/>
      <w:spacing w:after="57"/>
    </w:pPr>
    <w:rPr>
      <w:rFonts w:ascii="Times New Roman" w:hAnsi="Times New Roman" w:eastAsia="宋体" w:cs="Times New Roman"/>
      <w:lang w:val="en-US" w:eastAsia="zh-CN" w:bidi="ar-SA"/>
    </w:rPr>
  </w:style>
  <w:style w:type="paragraph" w:styleId="767">
    <w:name w:val="toc 9"/>
    <w:next w:val="719"/>
    <w:uiPriority w:val="39"/>
    <w:qFormat/>
    <w:pPr>
      <w:ind w:left="2268"/>
      <w:spacing w:after="57"/>
    </w:pPr>
    <w:rPr>
      <w:rFonts w:ascii="Times New Roman" w:hAnsi="Times New Roman" w:eastAsia="宋体" w:cs="Times New Roman"/>
      <w:lang w:val="en-US" w:eastAsia="zh-CN" w:bidi="ar-SA"/>
    </w:rPr>
  </w:style>
  <w:style w:type="paragraph" w:styleId="768">
    <w:name w:val="Body Text 2"/>
    <w:basedOn w:val="719"/>
    <w:link w:val="1120"/>
    <w:uiPriority w:val="0"/>
    <w:qFormat/>
    <w:pPr>
      <w:jc w:val="both"/>
      <w:spacing w:line="440" w:lineRule="exact"/>
      <w:widowControl w:val="off"/>
    </w:pPr>
    <w:rPr>
      <w:rFonts w:ascii="Arial" w:hAnsi="Arial" w:eastAsia="仿宋_GB2312"/>
      <w:b/>
      <w:sz w:val="32"/>
      <w:szCs w:val="22"/>
    </w:rPr>
  </w:style>
  <w:style w:type="paragraph" w:styleId="769">
    <w:name w:val="Normal (Web)"/>
    <w:basedOn w:val="719"/>
    <w:uiPriority w:val="99"/>
    <w:qFormat/>
    <w:pPr>
      <w:spacing w:before="100" w:beforeAutospacing="1" w:after="100" w:afterAutospacing="1"/>
    </w:pPr>
    <w:rPr>
      <w:rFonts w:ascii="宋体" w:hAnsi="宋体" w:cs="宋体"/>
      <w:sz w:val="24"/>
      <w:szCs w:val="24"/>
    </w:rPr>
  </w:style>
  <w:style w:type="paragraph" w:styleId="770">
    <w:name w:val="index 1"/>
    <w:basedOn w:val="719"/>
    <w:next w:val="719"/>
    <w:uiPriority w:val="2"/>
    <w:unhideWhenUsed/>
    <w:qFormat/>
    <w:pPr>
      <w:jc w:val="center"/>
      <w:widowControl w:val="off"/>
    </w:pPr>
    <w:rPr>
      <w:rFonts w:ascii="仿宋_GB2312" w:hAnsi="仿宋_GB2312" w:eastAsia="仿宋_GB2312" w:cs="宋体"/>
      <w:sz w:val="30"/>
      <w:szCs w:val="24"/>
    </w:rPr>
  </w:style>
  <w:style w:type="paragraph" w:styleId="771">
    <w:name w:val="Title"/>
    <w:link w:val="83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2">
    <w:name w:val="annotation subject"/>
    <w:basedOn w:val="744"/>
    <w:next w:val="744"/>
    <w:link w:val="1030"/>
    <w:uiPriority w:val="0"/>
    <w:qFormat/>
    <w:pPr>
      <w:widowControl w:val="off"/>
    </w:pPr>
    <w:rPr>
      <w:b/>
      <w:bCs/>
      <w:sz w:val="21"/>
    </w:rPr>
  </w:style>
  <w:style w:type="paragraph" w:styleId="773">
    <w:name w:val="Body Text First Indent 2"/>
    <w:basedOn w:val="745"/>
    <w:next w:val="769"/>
    <w:link w:val="828"/>
    <w:uiPriority w:val="99"/>
    <w:qFormat/>
    <w:pPr>
      <w:ind w:firstLine="420"/>
    </w:pPr>
    <w:rPr>
      <w:szCs w:val="24"/>
    </w:rPr>
  </w:style>
  <w:style w:type="table" w:styleId="77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29"/>
    <w:uiPriority w:val="22"/>
    <w:qFormat/>
    <w:rPr>
      <w:b/>
      <w:bCs/>
    </w:rPr>
  </w:style>
  <w:style w:type="character" w:styleId="776">
    <w:name w:val="endnote reference"/>
    <w:uiPriority w:val="99"/>
    <w:qFormat/>
    <w:rPr>
      <w:vertAlign w:val="superscript"/>
    </w:rPr>
  </w:style>
  <w:style w:type="character" w:styleId="777">
    <w:name w:val="page number"/>
    <w:basedOn w:val="729"/>
    <w:uiPriority w:val="99"/>
    <w:qFormat/>
  </w:style>
  <w:style w:type="character" w:styleId="778">
    <w:name w:val="Emphasis"/>
    <w:uiPriority w:val="0"/>
    <w:qFormat/>
    <w:rPr>
      <w:rFonts w:ascii="Times New Roman" w:hAnsi="Times New Roman" w:eastAsia="宋体" w:cs="Times New Roman"/>
      <w:b/>
      <w:bCs/>
      <w:i/>
      <w:iCs/>
      <w:spacing w:val="10"/>
      <w:shd w:val="clear" w:color="auto" w:fill="auto"/>
    </w:rPr>
  </w:style>
  <w:style w:type="character" w:styleId="779">
    <w:name w:val="Hyperlink"/>
    <w:uiPriority w:val="99"/>
    <w:qFormat/>
    <w:rPr>
      <w:color w:val="0000ff"/>
      <w:u w:val="single"/>
    </w:rPr>
  </w:style>
  <w:style w:type="character" w:styleId="780">
    <w:name w:val="footnote reference"/>
    <w:uiPriority w:val="99"/>
    <w:qFormat/>
    <w:rPr>
      <w:vertAlign w:val="superscript"/>
    </w:rPr>
  </w:style>
  <w:style w:type="character" w:styleId="781" w:customStyle="1">
    <w:name w:val="Heading 1 Char"/>
    <w:basedOn w:val="729"/>
    <w:uiPriority w:val="9"/>
    <w:rPr>
      <w:rFonts w:ascii="Arial" w:hAnsi="Arial" w:eastAsia="Arial" w:cs="Arial"/>
      <w:sz w:val="40"/>
      <w:szCs w:val="40"/>
    </w:rPr>
  </w:style>
  <w:style w:type="character" w:styleId="782" w:customStyle="1">
    <w:name w:val="Heading 2 Char"/>
    <w:basedOn w:val="729"/>
    <w:uiPriority w:val="9"/>
    <w:rPr>
      <w:rFonts w:ascii="Arial" w:hAnsi="Arial" w:eastAsia="Arial" w:cs="Arial"/>
      <w:sz w:val="34"/>
    </w:rPr>
  </w:style>
  <w:style w:type="character" w:styleId="783" w:customStyle="1">
    <w:name w:val="Heading 3 Char"/>
    <w:basedOn w:val="729"/>
    <w:uiPriority w:val="9"/>
    <w:rPr>
      <w:rFonts w:ascii="Arial" w:hAnsi="Arial" w:eastAsia="Arial" w:cs="Arial"/>
      <w:sz w:val="30"/>
      <w:szCs w:val="30"/>
    </w:rPr>
  </w:style>
  <w:style w:type="character" w:styleId="784" w:customStyle="1">
    <w:name w:val="Heading 4 Char"/>
    <w:basedOn w:val="729"/>
    <w:uiPriority w:val="9"/>
    <w:rPr>
      <w:rFonts w:ascii="Arial" w:hAnsi="Arial" w:eastAsia="Arial" w:cs="Arial"/>
      <w:b/>
      <w:bCs/>
      <w:sz w:val="26"/>
      <w:szCs w:val="26"/>
    </w:rPr>
  </w:style>
  <w:style w:type="character" w:styleId="785" w:customStyle="1">
    <w:name w:val="Heading 5 Char"/>
    <w:basedOn w:val="729"/>
    <w:uiPriority w:val="9"/>
    <w:qFormat/>
    <w:rPr>
      <w:rFonts w:ascii="Arial" w:hAnsi="Arial" w:eastAsia="Arial" w:cs="Arial"/>
      <w:b/>
      <w:bCs/>
      <w:sz w:val="24"/>
      <w:szCs w:val="24"/>
    </w:rPr>
  </w:style>
  <w:style w:type="character" w:styleId="786" w:customStyle="1">
    <w:name w:val="Heading 6 Char"/>
    <w:basedOn w:val="729"/>
    <w:uiPriority w:val="9"/>
    <w:rPr>
      <w:rFonts w:ascii="Arial" w:hAnsi="Arial" w:eastAsia="Arial" w:cs="Arial"/>
      <w:b/>
      <w:bCs/>
      <w:sz w:val="22"/>
      <w:szCs w:val="22"/>
    </w:rPr>
  </w:style>
  <w:style w:type="character" w:styleId="787" w:customStyle="1">
    <w:name w:val="Heading 7 Char"/>
    <w:basedOn w:val="729"/>
    <w:uiPriority w:val="9"/>
    <w:rPr>
      <w:rFonts w:ascii="Arial" w:hAnsi="Arial" w:eastAsia="Arial" w:cs="Arial"/>
      <w:b/>
      <w:bCs/>
      <w:i/>
      <w:iCs/>
      <w:sz w:val="22"/>
      <w:szCs w:val="22"/>
    </w:rPr>
  </w:style>
  <w:style w:type="character" w:styleId="788" w:customStyle="1">
    <w:name w:val="Heading 8 Char"/>
    <w:basedOn w:val="729"/>
    <w:uiPriority w:val="9"/>
    <w:rPr>
      <w:rFonts w:ascii="Arial" w:hAnsi="Arial" w:eastAsia="Arial" w:cs="Arial"/>
      <w:i/>
      <w:iCs/>
      <w:sz w:val="22"/>
      <w:szCs w:val="22"/>
    </w:rPr>
  </w:style>
  <w:style w:type="character" w:styleId="789" w:customStyle="1">
    <w:name w:val="Heading 9 Char"/>
    <w:basedOn w:val="729"/>
    <w:uiPriority w:val="9"/>
    <w:rPr>
      <w:rFonts w:ascii="Arial" w:hAnsi="Arial" w:eastAsia="Arial" w:cs="Arial"/>
      <w:i/>
      <w:iCs/>
      <w:sz w:val="21"/>
      <w:szCs w:val="21"/>
    </w:rPr>
  </w:style>
  <w:style w:type="character" w:styleId="790" w:customStyle="1">
    <w:name w:val="标题 1 Char1"/>
    <w:link w:val="720"/>
    <w:uiPriority w:val="9"/>
    <w:qFormat/>
    <w:rPr>
      <w:rFonts w:ascii="Arial" w:hAnsi="Arial" w:eastAsia="Arial" w:cs="Arial"/>
      <w:sz w:val="40"/>
      <w:szCs w:val="40"/>
    </w:rPr>
  </w:style>
  <w:style w:type="character" w:styleId="791" w:customStyle="1">
    <w:name w:val="页眉 Char"/>
    <w:link w:val="733"/>
    <w:uiPriority w:val="99"/>
    <w:qFormat/>
    <w:rPr>
      <w:sz w:val="18"/>
      <w:szCs w:val="18"/>
    </w:rPr>
  </w:style>
  <w:style w:type="character" w:styleId="792" w:customStyle="1">
    <w:name w:val="标题 2 Char1"/>
    <w:basedOn w:val="729"/>
    <w:link w:val="721"/>
    <w:uiPriority w:val="9"/>
    <w:qFormat/>
    <w:rPr>
      <w:rFonts w:ascii="Calibri Light" w:hAnsi="Calibri Light"/>
      <w:b/>
      <w:bCs/>
      <w:sz w:val="24"/>
      <w:szCs w:val="32"/>
    </w:rPr>
  </w:style>
  <w:style w:type="character" w:styleId="793" w:customStyle="1">
    <w:name w:val="标题 3 Char1"/>
    <w:link w:val="722"/>
    <w:uiPriority w:val="9"/>
    <w:qFormat/>
    <w:rPr>
      <w:rFonts w:ascii="Arial" w:hAnsi="Arial" w:eastAsia="Arial" w:cs="Arial"/>
      <w:sz w:val="30"/>
      <w:szCs w:val="30"/>
    </w:rPr>
  </w:style>
  <w:style w:type="character" w:styleId="794" w:customStyle="1">
    <w:name w:val="标题 4 Char1"/>
    <w:link w:val="723"/>
    <w:uiPriority w:val="9"/>
    <w:qFormat/>
    <w:rPr>
      <w:rFonts w:ascii="Arial" w:hAnsi="Arial" w:eastAsia="Arial" w:cs="Arial"/>
      <w:b/>
      <w:bCs/>
      <w:sz w:val="26"/>
      <w:szCs w:val="26"/>
    </w:rPr>
  </w:style>
  <w:style w:type="character" w:styleId="795" w:customStyle="1">
    <w:name w:val="标题 5 Char"/>
    <w:link w:val="724"/>
    <w:uiPriority w:val="9"/>
    <w:qFormat/>
    <w:rPr>
      <w:rFonts w:ascii="Arial" w:hAnsi="Arial" w:eastAsia="Arial" w:cs="Arial"/>
      <w:b/>
      <w:bCs/>
      <w:sz w:val="24"/>
      <w:szCs w:val="24"/>
    </w:rPr>
  </w:style>
  <w:style w:type="character" w:styleId="796" w:customStyle="1">
    <w:name w:val="标题 6 Char"/>
    <w:link w:val="725"/>
    <w:uiPriority w:val="9"/>
    <w:qFormat/>
    <w:rPr>
      <w:rFonts w:ascii="Arial" w:hAnsi="Arial" w:eastAsia="Arial" w:cs="Arial"/>
      <w:b/>
      <w:bCs/>
      <w:sz w:val="22"/>
      <w:szCs w:val="22"/>
    </w:rPr>
  </w:style>
  <w:style w:type="character" w:styleId="797" w:customStyle="1">
    <w:name w:val="标题 7 Char"/>
    <w:link w:val="726"/>
    <w:uiPriority w:val="9"/>
    <w:qFormat/>
    <w:rPr>
      <w:rFonts w:ascii="Arial" w:hAnsi="Arial" w:eastAsia="Arial" w:cs="Arial"/>
      <w:b/>
      <w:bCs/>
      <w:i/>
      <w:iCs/>
      <w:sz w:val="22"/>
      <w:szCs w:val="22"/>
    </w:rPr>
  </w:style>
  <w:style w:type="character" w:styleId="798" w:customStyle="1">
    <w:name w:val="标题 8 Char"/>
    <w:link w:val="727"/>
    <w:uiPriority w:val="9"/>
    <w:qFormat/>
    <w:rPr>
      <w:rFonts w:ascii="Arial" w:hAnsi="Arial" w:eastAsia="Arial" w:cs="Arial"/>
      <w:i/>
      <w:iCs/>
      <w:sz w:val="22"/>
      <w:szCs w:val="22"/>
    </w:rPr>
  </w:style>
  <w:style w:type="character" w:styleId="799" w:customStyle="1">
    <w:name w:val="标题 9 Char"/>
    <w:link w:val="728"/>
    <w:uiPriority w:val="9"/>
    <w:qFormat/>
    <w:rPr>
      <w:rFonts w:ascii="Arial" w:hAnsi="Arial" w:eastAsia="Arial" w:cs="Arial"/>
      <w:i/>
      <w:iCs/>
      <w:sz w:val="21"/>
      <w:szCs w:val="21"/>
    </w:rPr>
  </w:style>
  <w:style w:type="character" w:styleId="800" w:customStyle="1">
    <w:name w:val="Heading 1 Char_ff69bd01-a426-4560-bc35-34007a5a80de"/>
    <w:basedOn w:val="729"/>
    <w:uiPriority w:val="9"/>
    <w:qFormat/>
    <w:rPr>
      <w:rFonts w:ascii="Arial" w:hAnsi="Arial" w:eastAsia="Arial" w:cs="Arial"/>
      <w:sz w:val="40"/>
      <w:szCs w:val="40"/>
    </w:rPr>
  </w:style>
  <w:style w:type="character" w:styleId="801" w:customStyle="1">
    <w:name w:val="Heading 3 Char_4fd2634f-92f3-4c9b-8d2b-47fcae9c760c"/>
    <w:basedOn w:val="729"/>
    <w:uiPriority w:val="9"/>
    <w:qFormat/>
    <w:rPr>
      <w:rFonts w:ascii="Arial" w:hAnsi="Arial" w:eastAsia="Arial" w:cs="Arial"/>
      <w:sz w:val="30"/>
      <w:szCs w:val="30"/>
    </w:rPr>
  </w:style>
  <w:style w:type="character" w:styleId="802" w:customStyle="1">
    <w:name w:val="Heading 4 Char_a6c16ddd-e98e-46a6-b0e0-d46a1719dfbb"/>
    <w:basedOn w:val="729"/>
    <w:uiPriority w:val="9"/>
    <w:qFormat/>
    <w:rPr>
      <w:rFonts w:ascii="Arial" w:hAnsi="Arial" w:eastAsia="Arial" w:cs="Arial"/>
      <w:b/>
      <w:bCs/>
      <w:sz w:val="26"/>
      <w:szCs w:val="26"/>
    </w:rPr>
  </w:style>
  <w:style w:type="character" w:styleId="803" w:customStyle="1">
    <w:name w:val="Heading 5 Char_ba6670c0-6007-4780-8e25-495be9efdf17"/>
    <w:basedOn w:val="729"/>
    <w:uiPriority w:val="9"/>
    <w:qFormat/>
    <w:rPr>
      <w:rFonts w:ascii="Arial" w:hAnsi="Arial" w:eastAsia="Arial" w:cs="Arial"/>
      <w:b/>
      <w:bCs/>
      <w:sz w:val="24"/>
      <w:szCs w:val="24"/>
    </w:rPr>
  </w:style>
  <w:style w:type="character" w:styleId="804" w:customStyle="1">
    <w:name w:val="Heading 6 Char_fd10581b-4977-4c12-bc35-2998e7c21248"/>
    <w:basedOn w:val="729"/>
    <w:link w:val="805"/>
    <w:uiPriority w:val="9"/>
    <w:qFormat/>
    <w:rPr>
      <w:rFonts w:ascii="Arial" w:hAnsi="Arial" w:eastAsia="Arial" w:cs="Arial"/>
      <w:b/>
      <w:bCs/>
      <w:sz w:val="22"/>
      <w:szCs w:val="22"/>
    </w:rPr>
  </w:style>
  <w:style w:type="paragraph" w:styleId="805" w:customStyle="1">
    <w:name w:val="标题 61"/>
    <w:basedOn w:val="719"/>
    <w:next w:val="719"/>
    <w:link w:val="804"/>
    <w:uiPriority w:val="9"/>
    <w:qFormat/>
    <w:pPr>
      <w:jc w:val="both"/>
      <w:keepLines/>
      <w:keepNext/>
      <w:spacing w:before="320" w:after="200"/>
      <w:widowControl w:val="off"/>
      <w:outlineLvl w:val="5"/>
    </w:pPr>
    <w:rPr>
      <w:rFonts w:ascii="Arial" w:hAnsi="Arial" w:eastAsia="Arial" w:cs="Arial"/>
      <w:b/>
      <w:bCs/>
      <w:sz w:val="22"/>
      <w:szCs w:val="22"/>
    </w:rPr>
  </w:style>
  <w:style w:type="character" w:styleId="806" w:customStyle="1">
    <w:name w:val="Heading 7 Char_08307ea2-dd0b-4448-8eb9-8d17d2e13a39"/>
    <w:basedOn w:val="729"/>
    <w:uiPriority w:val="9"/>
    <w:qFormat/>
    <w:rPr>
      <w:rFonts w:ascii="Arial" w:hAnsi="Arial" w:eastAsia="Arial" w:cs="Arial"/>
      <w:b/>
      <w:bCs/>
      <w:i/>
      <w:iCs/>
      <w:sz w:val="22"/>
      <w:szCs w:val="22"/>
    </w:rPr>
  </w:style>
  <w:style w:type="character" w:styleId="807" w:customStyle="1">
    <w:name w:val="Heading 8 Char_2531a4a4-75aa-47bb-a75b-89748fe38a8d"/>
    <w:basedOn w:val="729"/>
    <w:link w:val="808"/>
    <w:uiPriority w:val="9"/>
    <w:qFormat/>
    <w:rPr>
      <w:rFonts w:ascii="Arial" w:hAnsi="Arial" w:eastAsia="Arial" w:cs="Arial"/>
      <w:i/>
      <w:iCs/>
      <w:sz w:val="22"/>
      <w:szCs w:val="22"/>
    </w:rPr>
  </w:style>
  <w:style w:type="paragraph" w:styleId="808" w:customStyle="1">
    <w:name w:val="标题 81"/>
    <w:basedOn w:val="719"/>
    <w:next w:val="719"/>
    <w:link w:val="807"/>
    <w:uiPriority w:val="9"/>
    <w:qFormat/>
    <w:pPr>
      <w:jc w:val="both"/>
      <w:keepLines/>
      <w:keepNext/>
      <w:spacing w:before="320" w:after="200"/>
      <w:widowControl w:val="off"/>
      <w:outlineLvl w:val="7"/>
    </w:pPr>
    <w:rPr>
      <w:rFonts w:ascii="Arial" w:hAnsi="Arial" w:eastAsia="Arial" w:cs="Arial"/>
      <w:i/>
      <w:iCs/>
      <w:sz w:val="22"/>
      <w:szCs w:val="22"/>
    </w:rPr>
  </w:style>
  <w:style w:type="character" w:styleId="809" w:customStyle="1">
    <w:name w:val="Heading 9 Char_b941de65-f1ed-401b-b172-d11bf5984389"/>
    <w:basedOn w:val="729"/>
    <w:link w:val="810"/>
    <w:uiPriority w:val="9"/>
    <w:qFormat/>
    <w:rPr>
      <w:rFonts w:ascii="Arial" w:hAnsi="Arial" w:eastAsia="Arial" w:cs="Arial"/>
      <w:i/>
      <w:iCs/>
      <w:sz w:val="21"/>
      <w:szCs w:val="21"/>
    </w:rPr>
  </w:style>
  <w:style w:type="paragraph" w:styleId="810" w:customStyle="1">
    <w:name w:val="标题 91"/>
    <w:basedOn w:val="719"/>
    <w:next w:val="719"/>
    <w:link w:val="809"/>
    <w:uiPriority w:val="9"/>
    <w:qFormat/>
    <w:pPr>
      <w:jc w:val="both"/>
      <w:keepLines/>
      <w:keepNext/>
      <w:spacing w:before="320" w:after="200"/>
      <w:widowControl w:val="off"/>
      <w:outlineLvl w:val="8"/>
    </w:pPr>
    <w:rPr>
      <w:rFonts w:ascii="Arial" w:hAnsi="Arial" w:eastAsia="Arial" w:cs="Arial"/>
      <w:i/>
      <w:iCs/>
      <w:sz w:val="21"/>
      <w:szCs w:val="21"/>
    </w:rPr>
  </w:style>
  <w:style w:type="character" w:styleId="811" w:customStyle="1">
    <w:name w:val="Title Char_1e6c6bf4-fc5f-47d7-a257-f76d7628878c"/>
    <w:basedOn w:val="729"/>
    <w:uiPriority w:val="10"/>
    <w:qFormat/>
    <w:rPr>
      <w:sz w:val="48"/>
      <w:szCs w:val="48"/>
    </w:rPr>
  </w:style>
  <w:style w:type="character" w:styleId="812" w:customStyle="1">
    <w:name w:val="Subtitle Char"/>
    <w:basedOn w:val="729"/>
    <w:uiPriority w:val="11"/>
    <w:qFormat/>
    <w:rPr>
      <w:sz w:val="24"/>
      <w:szCs w:val="24"/>
    </w:rPr>
  </w:style>
  <w:style w:type="character" w:styleId="813" w:customStyle="1">
    <w:name w:val="Quote Char_347d4b66-419f-4f2e-b8c6-b7175d07fbcf"/>
    <w:uiPriority w:val="29"/>
    <w:qFormat/>
    <w:rPr>
      <w:i/>
    </w:rPr>
  </w:style>
  <w:style w:type="character" w:styleId="814" w:customStyle="1">
    <w:name w:val="Intense Quote Char_39a9ea54-3fa0-4145-910f-3e95665985c9"/>
    <w:uiPriority w:val="30"/>
    <w:qFormat/>
    <w:rPr>
      <w:i/>
    </w:rPr>
  </w:style>
  <w:style w:type="character" w:styleId="815" w:customStyle="1">
    <w:name w:val="Header Char_742704f9-76e9-4361-b146-214242684d8f"/>
    <w:basedOn w:val="729"/>
    <w:uiPriority w:val="99"/>
    <w:qFormat/>
  </w:style>
  <w:style w:type="character" w:styleId="816" w:customStyle="1">
    <w:name w:val="Caption Char"/>
    <w:link w:val="817"/>
    <w:uiPriority w:val="99"/>
    <w:qFormat/>
  </w:style>
  <w:style w:type="paragraph" w:styleId="817" w:customStyle="1">
    <w:name w:val="Footer1"/>
    <w:basedOn w:val="719"/>
    <w:link w:val="816"/>
    <w:uiPriority w:val="99"/>
    <w:unhideWhenUsed/>
    <w:qFormat/>
    <w:pPr>
      <w:jc w:val="both"/>
      <w:widowControl w:val="off"/>
      <w:tabs>
        <w:tab w:val="center" w:pos="7143" w:leader="none"/>
        <w:tab w:val="right" w:pos="14287" w:leader="none"/>
      </w:tabs>
    </w:p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Heading_adf8e9c3-5890-45ee-92c1-550fb8e19d4e"/>
    <w:uiPriority w:val="39"/>
    <w:qFormat/>
    <w:rPr>
      <w:rFonts w:ascii="Times New Roman" w:hAnsi="Times New Roman" w:eastAsia="宋体" w:cs="Times New Roman"/>
      <w:lang w:val="en-US" w:eastAsia="zh-CN" w:bidi="ar-SA"/>
    </w:rPr>
  </w:style>
  <w:style w:type="character" w:styleId="821" w:customStyle="1">
    <w:name w:val="正文首行缩进 Char"/>
    <w:basedOn w:val="822"/>
    <w:link w:val="731"/>
    <w:uiPriority w:val="0"/>
    <w:qFormat/>
    <w:rPr>
      <w:sz w:val="21"/>
      <w:szCs w:val="22"/>
    </w:rPr>
  </w:style>
  <w:style w:type="character" w:styleId="822" w:customStyle="1">
    <w:name w:val="正文文本 Char"/>
    <w:uiPriority w:val="0"/>
    <w:qFormat/>
    <w:rPr>
      <w:sz w:val="21"/>
      <w:szCs w:val="24"/>
    </w:rPr>
  </w:style>
  <w:style w:type="character" w:styleId="823" w:customStyle="1">
    <w:name w:val="批注文字 Char1"/>
    <w:basedOn w:val="729"/>
    <w:link w:val="744"/>
    <w:uiPriority w:val="0"/>
    <w:qFormat/>
  </w:style>
  <w:style w:type="character" w:styleId="824" w:customStyle="1">
    <w:name w:val="正文文本缩进 Char1"/>
    <w:basedOn w:val="729"/>
    <w:link w:val="745"/>
    <w:uiPriority w:val="99"/>
    <w:qFormat/>
  </w:style>
  <w:style w:type="character" w:styleId="825" w:customStyle="1">
    <w:name w:val="尾注文本 Char"/>
    <w:link w:val="755"/>
    <w:uiPriority w:val="99"/>
    <w:qFormat/>
    <w:rPr>
      <w:sz w:val="20"/>
    </w:rPr>
  </w:style>
  <w:style w:type="character" w:styleId="826" w:customStyle="1">
    <w:name w:val="批注框文本 Char1"/>
    <w:link w:val="756"/>
    <w:uiPriority w:val="99"/>
    <w:qFormat/>
    <w:rPr>
      <w:sz w:val="18"/>
      <w:szCs w:val="18"/>
    </w:rPr>
  </w:style>
  <w:style w:type="character" w:styleId="827" w:customStyle="1">
    <w:name w:val="页脚 Char1"/>
    <w:link w:val="757"/>
    <w:uiPriority w:val="99"/>
    <w:qFormat/>
  </w:style>
  <w:style w:type="character" w:styleId="828" w:customStyle="1">
    <w:name w:val="正文首行缩进 2 Char"/>
    <w:basedOn w:val="824"/>
    <w:link w:val="773"/>
    <w:uiPriority w:val="99"/>
    <w:qFormat/>
    <w:rPr>
      <w:szCs w:val="24"/>
    </w:rPr>
  </w:style>
  <w:style w:type="character" w:styleId="829" w:customStyle="1">
    <w:name w:val="页眉 Char1"/>
    <w:link w:val="759"/>
    <w:uiPriority w:val="99"/>
    <w:qFormat/>
  </w:style>
  <w:style w:type="character" w:styleId="830" w:customStyle="1">
    <w:name w:val="副标题 Char"/>
    <w:link w:val="762"/>
    <w:uiPriority w:val="11"/>
    <w:qFormat/>
    <w:rPr>
      <w:sz w:val="24"/>
      <w:szCs w:val="24"/>
    </w:rPr>
  </w:style>
  <w:style w:type="character" w:styleId="831" w:customStyle="1">
    <w:name w:val="脚注文本 Char"/>
    <w:link w:val="763"/>
    <w:uiPriority w:val="99"/>
    <w:qFormat/>
    <w:rPr>
      <w:sz w:val="18"/>
    </w:rPr>
  </w:style>
  <w:style w:type="character" w:styleId="832" w:customStyle="1">
    <w:name w:val="标题 Char"/>
    <w:link w:val="771"/>
    <w:uiPriority w:val="10"/>
    <w:qFormat/>
    <w:rPr>
      <w:sz w:val="48"/>
      <w:szCs w:val="48"/>
    </w:rPr>
  </w:style>
  <w:style w:type="character" w:styleId="833" w:customStyle="1">
    <w:name w:val="Heading 2 Char_5f51963d-f171-411e-86f2-606eed47360a"/>
    <w:uiPriority w:val="9"/>
    <w:qFormat/>
    <w:rPr>
      <w:rFonts w:ascii="Arial" w:hAnsi="Arial" w:eastAsia="Arial" w:cs="Arial"/>
      <w:sz w:val="34"/>
    </w:rPr>
  </w:style>
  <w:style w:type="paragraph" w:styleId="834">
    <w:name w:val="List Paragraph"/>
    <w:link w:val="1114"/>
    <w:uiPriority w:val="34"/>
    <w:qFormat/>
    <w:pPr>
      <w:contextualSpacing/>
      <w:ind w:left="720"/>
    </w:pPr>
    <w:rPr>
      <w:rFonts w:ascii="Times New Roman" w:hAnsi="Times New Roman" w:eastAsia="宋体" w:cs="Times New Roman"/>
      <w:lang w:val="en-US" w:eastAsia="zh-CN" w:bidi="ar-SA"/>
    </w:rPr>
  </w:style>
  <w:style w:type="paragraph" w:styleId="835">
    <w:name w:val="No Spacing"/>
    <w:link w:val="1113"/>
    <w:uiPriority w:val="1"/>
    <w:qFormat/>
    <w:rPr>
      <w:rFonts w:ascii="Times New Roman" w:hAnsi="Times New Roman" w:eastAsia="宋体" w:cs="Times New Roman"/>
      <w:lang w:val="en-US" w:eastAsia="zh-CN" w:bidi="ar-SA"/>
    </w:rPr>
  </w:style>
  <w:style w:type="paragraph" w:styleId="836">
    <w:name w:val="Quote"/>
    <w:link w:val="837"/>
    <w:uiPriority w:val="29"/>
    <w:qFormat/>
    <w:pPr>
      <w:ind w:left="720" w:right="720"/>
    </w:pPr>
    <w:rPr>
      <w:rFonts w:ascii="Times New Roman" w:hAnsi="Times New Roman" w:eastAsia="宋体" w:cs="Times New Roman"/>
      <w:i/>
      <w:lang w:val="en-US" w:eastAsia="zh-CN" w:bidi="ar-SA"/>
    </w:rPr>
  </w:style>
  <w:style w:type="character" w:styleId="837" w:customStyle="1">
    <w:name w:val="引用 Char"/>
    <w:link w:val="836"/>
    <w:uiPriority w:val="29"/>
    <w:qFormat/>
    <w:rPr>
      <w:i/>
    </w:rPr>
  </w:style>
  <w:style w:type="paragraph" w:styleId="838">
    <w:name w:val="Intense Quote"/>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9" w:customStyle="1">
    <w:name w:val="明显引用 Char"/>
    <w:link w:val="838"/>
    <w:uiPriority w:val="30"/>
    <w:qFormat/>
    <w:rPr>
      <w:i/>
    </w:rPr>
  </w:style>
  <w:style w:type="character" w:styleId="840" w:customStyle="1">
    <w:name w:val="Footer Char_5f052005-b280-46f2-90ea-012549ab0df3"/>
    <w:uiPriority w:val="99"/>
    <w:qFormat/>
  </w:style>
  <w:style w:type="table" w:styleId="8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4" w:customStyle="1">
    <w:name w:val="Plain Table 3"/>
    <w:uiPriority w:val="99"/>
    <w:qFormat/>
    <w:tblPr>
      <w:tblCellMar>
        <w:left w:w="0" w:type="dxa"/>
        <w:top w:w="0" w:type="dxa"/>
        <w:right w:w="0" w:type="dxa"/>
        <w:bottom w:w="0" w:type="dxa"/>
      </w:tblCellMar>
    </w:tblPr>
  </w:style>
  <w:style w:type="table" w:styleId="845" w:customStyle="1">
    <w:name w:val="Plain Table 4"/>
    <w:uiPriority w:val="99"/>
    <w:qFormat/>
    <w:tblPr>
      <w:tblCellMar>
        <w:left w:w="0" w:type="dxa"/>
        <w:top w:w="0" w:type="dxa"/>
        <w:right w:w="0" w:type="dxa"/>
        <w:bottom w:w="0" w:type="dxa"/>
      </w:tblCellMar>
    </w:tblPr>
  </w:style>
  <w:style w:type="table" w:styleId="846" w:customStyle="1">
    <w:name w:val="Plain Table 5"/>
    <w:uiPriority w:val="99"/>
    <w:qFormat/>
    <w:tblPr>
      <w:tblCellMar>
        <w:left w:w="0" w:type="dxa"/>
        <w:top w:w="0" w:type="dxa"/>
        <w:right w:w="0" w:type="dxa"/>
        <w:bottom w:w="0" w:type="dxa"/>
      </w:tblCellMar>
    </w:tblPr>
  </w:style>
  <w:style w:type="table" w:styleId="84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List Table 1 Light"/>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66" w:customStyle="1">
    <w:name w:val="TOC 标题1"/>
    <w:uiPriority w:val="39"/>
    <w:qFormat/>
    <w:rPr>
      <w:rFonts w:ascii="Times New Roman" w:hAnsi="Times New Roman" w:eastAsia="宋体" w:cs="Times New Roman"/>
      <w:lang w:val="en-US" w:eastAsia="zh-CN" w:bidi="ar-SA"/>
    </w:rPr>
  </w:style>
  <w:style w:type="paragraph" w:styleId="967" w:customStyle="1">
    <w:name w:val="标题 11"/>
    <w:basedOn w:val="733"/>
    <w:next w:val="733"/>
    <w:link w:val="968"/>
    <w:uiPriority w:val="0"/>
    <w:qFormat/>
    <w:pPr>
      <w:jc w:val="center"/>
      <w:keepLines/>
      <w:keepNext/>
      <w:spacing w:line="578" w:lineRule="auto"/>
      <w:outlineLvl w:val="0"/>
    </w:pPr>
    <w:rPr>
      <w:rFonts w:eastAsia="新宋体"/>
      <w:b/>
      <w:bCs/>
      <w:sz w:val="30"/>
      <w:szCs w:val="44"/>
    </w:rPr>
  </w:style>
  <w:style w:type="character" w:styleId="968" w:customStyle="1">
    <w:name w:val="标题 1 字符"/>
    <w:link w:val="967"/>
    <w:uiPriority w:val="0"/>
    <w:qFormat/>
    <w:rPr>
      <w:rFonts w:eastAsia="新宋体"/>
      <w:b/>
      <w:bCs/>
      <w:sz w:val="30"/>
      <w:szCs w:val="44"/>
    </w:rPr>
  </w:style>
  <w:style w:type="paragraph" w:styleId="969" w:customStyle="1">
    <w:name w:val="标题 21"/>
    <w:basedOn w:val="733"/>
    <w:next w:val="733"/>
    <w:link w:val="970"/>
    <w:uiPriority w:val="9"/>
    <w:qFormat/>
    <w:pPr>
      <w:keepLines/>
      <w:keepNext/>
      <w:spacing w:before="260" w:after="260" w:line="416" w:lineRule="auto"/>
      <w:outlineLvl w:val="1"/>
    </w:pPr>
    <w:rPr>
      <w:rFonts w:ascii="Cambria" w:hAnsi="Cambria"/>
      <w:b/>
      <w:bCs/>
      <w:sz w:val="32"/>
      <w:szCs w:val="32"/>
    </w:rPr>
  </w:style>
  <w:style w:type="character" w:styleId="970" w:customStyle="1">
    <w:name w:val="标题 2 字符1"/>
    <w:link w:val="969"/>
    <w:uiPriority w:val="0"/>
    <w:qFormat/>
    <w:rPr>
      <w:rFonts w:ascii="Cambria" w:hAnsi="Cambria"/>
      <w:b/>
      <w:bCs/>
      <w:sz w:val="32"/>
      <w:szCs w:val="32"/>
    </w:rPr>
  </w:style>
  <w:style w:type="paragraph" w:styleId="971" w:customStyle="1">
    <w:name w:val="标题 31"/>
    <w:basedOn w:val="733"/>
    <w:next w:val="733"/>
    <w:link w:val="972"/>
    <w:uiPriority w:val="9"/>
    <w:qFormat/>
    <w:pPr>
      <w:keepLines/>
      <w:keepNext/>
      <w:spacing w:before="260" w:after="260" w:line="416" w:lineRule="auto"/>
      <w:outlineLvl w:val="2"/>
    </w:pPr>
    <w:rPr>
      <w:b/>
      <w:bCs/>
      <w:sz w:val="32"/>
      <w:szCs w:val="32"/>
    </w:rPr>
  </w:style>
  <w:style w:type="character" w:styleId="972" w:customStyle="1">
    <w:name w:val="标题 3 字符"/>
    <w:link w:val="971"/>
    <w:uiPriority w:val="0"/>
    <w:qFormat/>
    <w:rPr>
      <w:b/>
      <w:bCs/>
      <w:sz w:val="32"/>
      <w:szCs w:val="32"/>
    </w:rPr>
  </w:style>
  <w:style w:type="paragraph" w:styleId="973" w:customStyle="1">
    <w:name w:val="标题 41"/>
    <w:basedOn w:val="733"/>
    <w:next w:val="733"/>
    <w:link w:val="974"/>
    <w:uiPriority w:val="9"/>
    <w:qFormat/>
    <w:pPr>
      <w:keepLines/>
      <w:keepNext/>
      <w:spacing w:before="280" w:after="290" w:line="376" w:lineRule="auto"/>
      <w:outlineLvl w:val="3"/>
    </w:pPr>
    <w:rPr>
      <w:rFonts w:ascii="Cambria" w:hAnsi="Cambria"/>
      <w:b/>
      <w:bCs/>
      <w:sz w:val="28"/>
      <w:szCs w:val="28"/>
    </w:rPr>
  </w:style>
  <w:style w:type="character" w:styleId="974" w:customStyle="1">
    <w:name w:val="标题 4 字符1"/>
    <w:link w:val="973"/>
    <w:uiPriority w:val="0"/>
    <w:qFormat/>
    <w:rPr>
      <w:rFonts w:ascii="Cambria" w:hAnsi="Cambria"/>
      <w:b/>
      <w:bCs/>
      <w:sz w:val="28"/>
      <w:szCs w:val="28"/>
    </w:rPr>
  </w:style>
  <w:style w:type="paragraph" w:styleId="975" w:customStyle="1">
    <w:name w:val="标题 51"/>
    <w:basedOn w:val="733"/>
    <w:next w:val="733"/>
    <w:link w:val="976"/>
    <w:uiPriority w:val="9"/>
    <w:qFormat/>
    <w:pPr>
      <w:keepLines/>
      <w:keepNext/>
      <w:spacing w:before="280" w:after="290" w:line="376" w:lineRule="auto"/>
      <w:outlineLvl w:val="4"/>
    </w:pPr>
    <w:rPr>
      <w:b/>
      <w:bCs/>
      <w:sz w:val="28"/>
      <w:szCs w:val="28"/>
    </w:rPr>
  </w:style>
  <w:style w:type="character" w:styleId="976" w:customStyle="1">
    <w:name w:val="标题 5 字符"/>
    <w:link w:val="975"/>
    <w:uiPriority w:val="0"/>
    <w:qFormat/>
    <w:rPr>
      <w:b/>
      <w:bCs/>
      <w:sz w:val="28"/>
      <w:szCs w:val="28"/>
    </w:rPr>
  </w:style>
  <w:style w:type="paragraph" w:styleId="977" w:customStyle="1">
    <w:name w:val="标题 71"/>
    <w:basedOn w:val="733"/>
    <w:next w:val="733"/>
    <w:link w:val="978"/>
    <w:uiPriority w:val="9"/>
    <w:qFormat/>
    <w:pPr>
      <w:keepLines/>
      <w:keepNext/>
      <w:spacing w:before="240" w:after="64" w:line="320" w:lineRule="auto"/>
      <w:outlineLvl w:val="6"/>
    </w:pPr>
    <w:rPr>
      <w:rFonts w:ascii="Calibri" w:hAnsi="Calibri"/>
      <w:b/>
      <w:bCs/>
      <w:sz w:val="24"/>
    </w:rPr>
  </w:style>
  <w:style w:type="character" w:styleId="978" w:customStyle="1">
    <w:name w:val="标题 7 字符"/>
    <w:link w:val="977"/>
    <w:uiPriority w:val="0"/>
    <w:qFormat/>
    <w:rPr>
      <w:rFonts w:ascii="Calibri" w:hAnsi="Calibri"/>
      <w:b/>
      <w:bCs/>
      <w:sz w:val="24"/>
      <w:szCs w:val="24"/>
    </w:rPr>
  </w:style>
  <w:style w:type="character" w:styleId="979" w:customStyle="1">
    <w:name w:val="默认段落字体1"/>
    <w:uiPriority w:val="0"/>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超链接1"/>
    <w:uiPriority w:val="0"/>
    <w:qFormat/>
    <w:rPr>
      <w:color w:val="0000ff"/>
      <w:u w:val="single"/>
    </w:rPr>
  </w:style>
  <w:style w:type="character" w:styleId="982" w:customStyle="1">
    <w:name w:val="批注引用1"/>
    <w:uiPriority w:val="0"/>
    <w:qFormat/>
    <w:rPr>
      <w:sz w:val="21"/>
      <w:szCs w:val="21"/>
    </w:rPr>
  </w:style>
  <w:style w:type="character" w:styleId="983" w:customStyle="1">
    <w:name w:val="强调1"/>
    <w:uiPriority w:val="0"/>
    <w:qFormat/>
    <w:rPr>
      <w:i/>
    </w:rPr>
  </w:style>
  <w:style w:type="character" w:styleId="984" w:customStyle="1">
    <w:name w:val="要点1"/>
    <w:uiPriority w:val="0"/>
    <w:qFormat/>
    <w:rPr>
      <w:b/>
      <w:bCs/>
    </w:rPr>
  </w:style>
  <w:style w:type="character" w:styleId="985" w:customStyle="1">
    <w:name w:val="页码1"/>
    <w:uiPriority w:val="0"/>
    <w:qFormat/>
  </w:style>
  <w:style w:type="character" w:styleId="986" w:customStyle="1">
    <w:name w:val="日期 Char"/>
    <w:link w:val="753"/>
    <w:uiPriority w:val="0"/>
    <w:qFormat/>
  </w:style>
  <w:style w:type="character" w:styleId="987" w:customStyle="1">
    <w:name w:val="标题 4 Char"/>
    <w:uiPriority w:val="9"/>
    <w:qFormat/>
    <w:rPr>
      <w:rFonts w:ascii="Cambria" w:hAnsi="Cambria" w:eastAsia="宋体"/>
      <w:b/>
      <w:bCs/>
      <w:sz w:val="28"/>
      <w:szCs w:val="28"/>
    </w:rPr>
  </w:style>
  <w:style w:type="character" w:styleId="988" w:customStyle="1">
    <w:name w:val="批注框文本 字符"/>
    <w:link w:val="989"/>
    <w:uiPriority w:val="0"/>
    <w:qFormat/>
    <w:rPr>
      <w:sz w:val="18"/>
      <w:szCs w:val="18"/>
    </w:rPr>
  </w:style>
  <w:style w:type="paragraph" w:styleId="989" w:customStyle="1">
    <w:name w:val="批注框文本1"/>
    <w:basedOn w:val="733"/>
    <w:link w:val="988"/>
    <w:uiPriority w:val="0"/>
    <w:qFormat/>
    <w:rPr>
      <w:sz w:val="18"/>
      <w:szCs w:val="18"/>
    </w:rPr>
  </w:style>
  <w:style w:type="character" w:styleId="990" w:customStyle="1">
    <w:name w:val="正文文本首行缩进 字符"/>
    <w:uiPriority w:val="0"/>
    <w:qFormat/>
  </w:style>
  <w:style w:type="character" w:styleId="991" w:customStyle="1">
    <w:name w:val="批注框文本 Char"/>
    <w:uiPriority w:val="99"/>
    <w:qFormat/>
    <w:rPr>
      <w:sz w:val="18"/>
      <w:szCs w:val="18"/>
    </w:rPr>
  </w:style>
  <w:style w:type="character" w:styleId="992" w:customStyle="1">
    <w:name w:val="标题 1 Char"/>
    <w:uiPriority w:val="0"/>
    <w:qFormat/>
    <w:rPr>
      <w:b/>
      <w:bCs/>
      <w:sz w:val="44"/>
      <w:szCs w:val="44"/>
    </w:rPr>
  </w:style>
  <w:style w:type="character" w:styleId="993" w:customStyle="1">
    <w:name w:val="批注主题 字符"/>
    <w:link w:val="994"/>
    <w:uiPriority w:val="0"/>
    <w:qFormat/>
    <w:rPr>
      <w:b/>
      <w:bCs/>
      <w:sz w:val="21"/>
      <w:szCs w:val="24"/>
    </w:rPr>
  </w:style>
  <w:style w:type="paragraph" w:styleId="994" w:customStyle="1">
    <w:name w:val="批注主题1"/>
    <w:basedOn w:val="995"/>
    <w:next w:val="995"/>
    <w:link w:val="993"/>
    <w:uiPriority w:val="0"/>
    <w:qFormat/>
    <w:rPr>
      <w:b/>
      <w:bCs/>
    </w:rPr>
  </w:style>
  <w:style w:type="paragraph" w:styleId="995" w:customStyle="1">
    <w:name w:val="批注文字1"/>
    <w:basedOn w:val="733"/>
    <w:link w:val="996"/>
    <w:uiPriority w:val="0"/>
    <w:qFormat/>
    <w:pPr>
      <w:jc w:val="left"/>
    </w:pPr>
  </w:style>
  <w:style w:type="character" w:styleId="996" w:customStyle="1">
    <w:name w:val="批注文字 字符"/>
    <w:link w:val="995"/>
    <w:uiPriority w:val="0"/>
    <w:qFormat/>
    <w:rPr>
      <w:sz w:val="21"/>
      <w:szCs w:val="24"/>
    </w:rPr>
  </w:style>
  <w:style w:type="character" w:styleId="997" w:customStyle="1">
    <w:name w:val="页眉 字符"/>
    <w:link w:val="998"/>
    <w:uiPriority w:val="0"/>
    <w:qFormat/>
    <w:rPr>
      <w:sz w:val="18"/>
      <w:szCs w:val="18"/>
    </w:rPr>
  </w:style>
  <w:style w:type="paragraph" w:styleId="998" w:customStyle="1">
    <w:name w:val="页眉1"/>
    <w:basedOn w:val="733"/>
    <w:link w:val="997"/>
    <w:uiPriority w:val="99"/>
    <w:qFormat/>
    <w:pPr>
      <w:jc w:val="center"/>
      <w:tabs>
        <w:tab w:val="center" w:pos="4153" w:leader="none"/>
        <w:tab w:val="right" w:pos="8306" w:leader="none"/>
      </w:tabs>
      <w:pBdr>
        <w:bottom w:val="single" w:color="000000" w:sz="6" w:space="1"/>
      </w:pBdr>
    </w:pPr>
    <w:rPr>
      <w:sz w:val="18"/>
      <w:szCs w:val="18"/>
    </w:rPr>
  </w:style>
  <w:style w:type="character" w:styleId="999" w:customStyle="1">
    <w:name w:val="标题 4 字符"/>
    <w:uiPriority w:val="0"/>
    <w:qFormat/>
    <w:rPr>
      <w:rFonts w:ascii="等线 Light" w:hAnsi="等线 Light" w:eastAsia="等线 Light"/>
      <w:b/>
      <w:bCs/>
      <w:sz w:val="28"/>
      <w:szCs w:val="28"/>
    </w:rPr>
  </w:style>
  <w:style w:type="character" w:styleId="1000" w:customStyle="1">
    <w:name w:val="纯文本 Char"/>
    <w:link w:val="751"/>
    <w:uiPriority w:val="0"/>
    <w:qFormat/>
    <w:rPr>
      <w:rFonts w:ascii="宋体" w:hAnsi="Courier New" w:eastAsia="宋体"/>
      <w:sz w:val="21"/>
      <w:szCs w:val="21"/>
    </w:rPr>
  </w:style>
  <w:style w:type="character" w:styleId="1001" w:customStyle="1">
    <w:name w:val="apple-converted-space"/>
    <w:uiPriority w:val="0"/>
    <w:qFormat/>
  </w:style>
  <w:style w:type="character" w:styleId="1002" w:customStyle="1">
    <w:name w:val="正文缩进 字符"/>
    <w:link w:val="1003"/>
    <w:uiPriority w:val="0"/>
    <w:qFormat/>
    <w:rPr>
      <w:sz w:val="21"/>
      <w:szCs w:val="24"/>
      <w:lang w:bidi="ar-SA"/>
    </w:rPr>
  </w:style>
  <w:style w:type="paragraph" w:styleId="1003" w:customStyle="1">
    <w:name w:val="正文缩进1"/>
    <w:basedOn w:val="733"/>
    <w:link w:val="1002"/>
    <w:uiPriority w:val="0"/>
    <w:qFormat/>
    <w:pPr>
      <w:ind w:firstLine="420"/>
    </w:pPr>
  </w:style>
  <w:style w:type="character" w:styleId="1004" w:customStyle="1">
    <w:name w:val="文档结构图 字符1"/>
    <w:link w:val="1005"/>
    <w:uiPriority w:val="0"/>
    <w:qFormat/>
    <w:rPr>
      <w:rFonts w:ascii="宋体" w:hAnsi="Calibri"/>
      <w:sz w:val="18"/>
      <w:szCs w:val="18"/>
    </w:rPr>
  </w:style>
  <w:style w:type="paragraph" w:styleId="1005" w:customStyle="1">
    <w:name w:val="文档结构图1"/>
    <w:basedOn w:val="733"/>
    <w:link w:val="1004"/>
    <w:uiPriority w:val="0"/>
    <w:qFormat/>
    <w:rPr>
      <w:rFonts w:ascii="宋体" w:hAnsi="Calibri"/>
      <w:sz w:val="18"/>
      <w:szCs w:val="18"/>
    </w:rPr>
  </w:style>
  <w:style w:type="character" w:styleId="1006" w:customStyle="1">
    <w:name w:val="正文文本 字符"/>
    <w:link w:val="1007"/>
    <w:uiPriority w:val="0"/>
    <w:qFormat/>
    <w:rPr>
      <w:rFonts w:ascii="Calibri" w:hAnsi="Calibri"/>
      <w:sz w:val="21"/>
      <w:szCs w:val="24"/>
    </w:rPr>
  </w:style>
  <w:style w:type="paragraph" w:styleId="1007" w:customStyle="1">
    <w:name w:val="正文文本1"/>
    <w:basedOn w:val="733"/>
    <w:link w:val="1006"/>
    <w:uiPriority w:val="0"/>
    <w:qFormat/>
    <w:pPr>
      <w:spacing w:after="120"/>
    </w:pPr>
    <w:rPr>
      <w:rFonts w:ascii="Calibri" w:hAnsi="Calibri"/>
    </w:rPr>
  </w:style>
  <w:style w:type="character" w:styleId="1008" w:customStyle="1">
    <w:name w:val="正文文本缩进 字符"/>
    <w:link w:val="1009"/>
    <w:uiPriority w:val="0"/>
    <w:qFormat/>
    <w:rPr>
      <w:rFonts w:ascii="Calibri" w:hAnsi="Calibri"/>
      <w:sz w:val="21"/>
      <w:szCs w:val="24"/>
    </w:rPr>
  </w:style>
  <w:style w:type="paragraph" w:styleId="1009" w:customStyle="1">
    <w:name w:val="正文文本缩进1"/>
    <w:basedOn w:val="733"/>
    <w:link w:val="1008"/>
    <w:uiPriority w:val="0"/>
    <w:qFormat/>
    <w:pPr>
      <w:ind w:left="420"/>
      <w:spacing w:after="120"/>
    </w:pPr>
    <w:rPr>
      <w:rFonts w:ascii="Calibri" w:hAnsi="Calibri"/>
    </w:rPr>
  </w:style>
  <w:style w:type="character" w:styleId="1010" w:customStyle="1">
    <w:name w:val="纯文本 字符"/>
    <w:link w:val="1011"/>
    <w:uiPriority w:val="0"/>
    <w:qFormat/>
    <w:rPr>
      <w:rFonts w:ascii="宋体" w:hAnsi="Courier New"/>
      <w:sz w:val="21"/>
    </w:rPr>
  </w:style>
  <w:style w:type="paragraph" w:styleId="1011" w:customStyle="1">
    <w:name w:val="纯文本1"/>
    <w:basedOn w:val="733"/>
    <w:link w:val="1010"/>
    <w:uiPriority w:val="99"/>
    <w:qFormat/>
    <w:rPr>
      <w:rFonts w:ascii="宋体" w:hAnsi="Courier New"/>
      <w:sz w:val="20"/>
      <w:szCs w:val="20"/>
    </w:rPr>
  </w:style>
  <w:style w:type="character" w:styleId="1012" w:customStyle="1">
    <w:name w:val="日期 字符"/>
    <w:link w:val="1013"/>
    <w:uiPriority w:val="0"/>
    <w:qFormat/>
    <w:rPr>
      <w:rFonts w:eastAsia="仿宋_GB2312"/>
      <w:sz w:val="28"/>
    </w:rPr>
  </w:style>
  <w:style w:type="paragraph" w:styleId="1013" w:customStyle="1">
    <w:name w:val="日期1"/>
    <w:basedOn w:val="733"/>
    <w:next w:val="733"/>
    <w:link w:val="1012"/>
    <w:uiPriority w:val="0"/>
    <w:qFormat/>
    <w:rPr>
      <w:rFonts w:eastAsia="仿宋_GB2312"/>
      <w:sz w:val="28"/>
      <w:szCs w:val="20"/>
    </w:rPr>
  </w:style>
  <w:style w:type="character" w:styleId="1014" w:customStyle="1">
    <w:name w:val="正文文本缩进 2 字符"/>
    <w:link w:val="1015"/>
    <w:uiPriority w:val="0"/>
    <w:qFormat/>
    <w:rPr>
      <w:rFonts w:ascii="仿宋_GB2312" w:eastAsia="仿宋_GB2312"/>
      <w:sz w:val="24"/>
      <w:szCs w:val="24"/>
      <w:lang w:bidi="ar-SA"/>
    </w:rPr>
  </w:style>
  <w:style w:type="paragraph" w:styleId="1015" w:customStyle="1">
    <w:name w:val="正文文本缩进 21"/>
    <w:basedOn w:val="733"/>
    <w:link w:val="1014"/>
    <w:uiPriority w:val="0"/>
    <w:qFormat/>
    <w:pPr>
      <w:ind w:firstLine="475"/>
      <w:spacing w:line="10" w:lineRule="atLeast"/>
    </w:pPr>
    <w:rPr>
      <w:rFonts w:ascii="仿宋_GB2312" w:eastAsia="仿宋_GB2312"/>
      <w:sz w:val="24"/>
    </w:rPr>
  </w:style>
  <w:style w:type="character" w:styleId="1016" w:customStyle="1">
    <w:name w:val="页脚 字符"/>
    <w:link w:val="1017"/>
    <w:uiPriority w:val="0"/>
    <w:qFormat/>
    <w:rPr>
      <w:sz w:val="18"/>
      <w:szCs w:val="18"/>
    </w:rPr>
  </w:style>
  <w:style w:type="paragraph" w:styleId="1017" w:customStyle="1">
    <w:name w:val="页脚1"/>
    <w:basedOn w:val="733"/>
    <w:link w:val="1016"/>
    <w:uiPriority w:val="99"/>
    <w:qFormat/>
    <w:pPr>
      <w:jc w:val="left"/>
      <w:tabs>
        <w:tab w:val="center" w:pos="4153" w:leader="none"/>
        <w:tab w:val="right" w:pos="8306" w:leader="none"/>
      </w:tabs>
    </w:pPr>
    <w:rPr>
      <w:sz w:val="18"/>
      <w:szCs w:val="18"/>
    </w:rPr>
  </w:style>
  <w:style w:type="character" w:styleId="1018" w:customStyle="1">
    <w:name w:val="正文首行缩进 字符"/>
    <w:link w:val="1019"/>
    <w:uiPriority w:val="0"/>
    <w:qFormat/>
    <w:rPr>
      <w:rFonts w:ascii="仿宋_GB2312" w:hAnsi="Times New Roman" w:eastAsia="仿宋_GB2312"/>
      <w:sz w:val="30"/>
      <w:szCs w:val="30"/>
    </w:rPr>
  </w:style>
  <w:style w:type="paragraph" w:styleId="1019" w:customStyle="1">
    <w:name w:val="正文首行缩进1"/>
    <w:basedOn w:val="1007"/>
    <w:link w:val="1018"/>
    <w:uiPriority w:val="0"/>
    <w:qFormat/>
    <w:pPr>
      <w:ind w:firstLine="420"/>
    </w:pPr>
    <w:rPr>
      <w:rFonts w:ascii="仿宋_GB2312" w:hAnsi="Times New Roman" w:eastAsia="仿宋_GB2312"/>
      <w:sz w:val="30"/>
      <w:szCs w:val="30"/>
    </w:rPr>
  </w:style>
  <w:style w:type="character" w:styleId="1020" w:customStyle="1">
    <w:name w:val="正文首行缩进 2 字符1"/>
    <w:link w:val="1021"/>
    <w:uiPriority w:val="0"/>
    <w:qFormat/>
  </w:style>
  <w:style w:type="paragraph" w:styleId="1021" w:customStyle="1">
    <w:name w:val="正文首行缩进 21"/>
    <w:basedOn w:val="1009"/>
    <w:link w:val="1020"/>
    <w:uiPriority w:val="0"/>
    <w:qFormat/>
    <w:pPr>
      <w:ind w:firstLine="420"/>
    </w:pPr>
    <w:rPr>
      <w:rFonts w:ascii="Times New Roman" w:hAnsi="Times New Roman"/>
    </w:rPr>
  </w:style>
  <w:style w:type="character" w:styleId="1022" w:customStyle="1">
    <w:name w:val="标题 2 字符"/>
    <w:uiPriority w:val="0"/>
    <w:qFormat/>
    <w:rPr>
      <w:rFonts w:ascii="等线 Light" w:hAnsi="等线 Light" w:eastAsia="等线 Light"/>
      <w:b/>
      <w:bCs/>
      <w:sz w:val="32"/>
      <w:szCs w:val="32"/>
    </w:rPr>
  </w:style>
  <w:style w:type="character" w:styleId="1023" w:customStyle="1">
    <w:name w:val="批注文字 Char"/>
    <w:uiPriority w:val="99"/>
    <w:qFormat/>
    <w:rPr>
      <w:rFonts w:ascii="Times New Roman" w:hAnsi="Times New Roman"/>
      <w:sz w:val="21"/>
    </w:rPr>
  </w:style>
  <w:style w:type="character" w:styleId="1024" w:customStyle="1">
    <w:name w:val="正文首行缩进 2 字符"/>
    <w:link w:val="1025"/>
    <w:uiPriority w:val="0"/>
    <w:qFormat/>
    <w:rPr>
      <w:sz w:val="21"/>
      <w:szCs w:val="24"/>
    </w:rPr>
  </w:style>
  <w:style w:type="paragraph" w:styleId="1025" w:customStyle="1">
    <w:name w:val="_Style 63"/>
    <w:basedOn w:val="1009"/>
    <w:next w:val="733"/>
    <w:link w:val="1024"/>
    <w:uiPriority w:val="0"/>
    <w:qFormat/>
    <w:pPr>
      <w:ind w:firstLine="420"/>
    </w:pPr>
    <w:rPr>
      <w:rFonts w:ascii="Times New Roman" w:hAnsi="Times New Roman"/>
    </w:rPr>
  </w:style>
  <w:style w:type="character" w:styleId="1026" w:customStyle="1">
    <w:name w:val="标书正文 Char1"/>
    <w:link w:val="1027"/>
    <w:uiPriority w:val="0"/>
    <w:qFormat/>
    <w:rPr>
      <w:color w:val="000000"/>
      <w:sz w:val="22"/>
      <w:szCs w:val="28"/>
      <w:lang w:eastAsia="en-US"/>
    </w:rPr>
  </w:style>
  <w:style w:type="paragraph" w:styleId="1027" w:customStyle="1">
    <w:name w:val="标书正文"/>
    <w:basedOn w:val="733"/>
    <w:link w:val="102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8" w:customStyle="1">
    <w:name w:val="font01"/>
    <w:uiPriority w:val="0"/>
    <w:qFormat/>
    <w:rPr>
      <w:rFonts w:ascii="仿宋" w:hAnsi="仿宋" w:eastAsia="仿宋"/>
      <w:color w:val="000000"/>
      <w:sz w:val="20"/>
      <w:szCs w:val="20"/>
      <w:u w:val="none"/>
    </w:rPr>
  </w:style>
  <w:style w:type="character" w:styleId="1029" w:customStyle="1">
    <w:name w:val="标题 3 Char"/>
    <w:uiPriority w:val="9"/>
    <w:qFormat/>
    <w:rPr>
      <w:rFonts w:ascii="Arial" w:hAnsi="Arial" w:eastAsia="宋体"/>
      <w:b/>
      <w:sz w:val="32"/>
      <w:szCs w:val="20"/>
    </w:rPr>
  </w:style>
  <w:style w:type="character" w:styleId="1030" w:customStyle="1">
    <w:name w:val="批注主题 Char"/>
    <w:link w:val="772"/>
    <w:uiPriority w:val="0"/>
    <w:qFormat/>
    <w:rPr>
      <w:rFonts w:ascii="Times New Roman" w:hAnsi="Times New Roman"/>
      <w:b/>
      <w:bCs/>
      <w:sz w:val="21"/>
    </w:rPr>
  </w:style>
  <w:style w:type="character" w:styleId="1031" w:customStyle="1">
    <w:name w:val="font41"/>
    <w:uiPriority w:val="0"/>
    <w:qFormat/>
    <w:rPr>
      <w:rFonts w:ascii="Symbol" w:hAnsi="Symbol"/>
      <w:color w:val="000000"/>
      <w:sz w:val="20"/>
      <w:szCs w:val="20"/>
      <w:u w:val="none"/>
    </w:rPr>
  </w:style>
  <w:style w:type="character" w:styleId="1032" w:customStyle="1">
    <w:name w:val="文档结构图 Char"/>
    <w:link w:val="743"/>
    <w:uiPriority w:val="0"/>
    <w:qFormat/>
    <w:rPr>
      <w:rFonts w:ascii="宋体"/>
      <w:sz w:val="18"/>
      <w:szCs w:val="18"/>
    </w:rPr>
  </w:style>
  <w:style w:type="character" w:styleId="1033" w:customStyle="1">
    <w:name w:val="文档结构图 字符"/>
    <w:uiPriority w:val="0"/>
    <w:qFormat/>
    <w:rPr>
      <w:rFonts w:ascii="Microsoft YaHei UI" w:eastAsia="Microsoft YaHei UI"/>
      <w:sz w:val="18"/>
      <w:szCs w:val="18"/>
    </w:rPr>
  </w:style>
  <w:style w:type="character" w:styleId="1034" w:customStyle="1">
    <w:name w:val="标题 2 Char"/>
    <w:uiPriority w:val="2"/>
    <w:qFormat/>
    <w:rPr>
      <w:rFonts w:ascii="Cambria" w:hAnsi="Cambria" w:eastAsia="宋体"/>
      <w:b/>
      <w:bCs/>
      <w:sz w:val="32"/>
      <w:szCs w:val="32"/>
    </w:rPr>
  </w:style>
  <w:style w:type="character" w:styleId="1035" w:customStyle="1">
    <w:name w:val="纯文本 Char1"/>
    <w:uiPriority w:val="0"/>
    <w:qFormat/>
    <w:rPr>
      <w:rFonts w:ascii="宋体" w:hAnsi="Courier New" w:eastAsia="宋体"/>
      <w:sz w:val="20"/>
      <w:szCs w:val="20"/>
    </w:rPr>
  </w:style>
  <w:style w:type="character" w:styleId="1036" w:customStyle="1">
    <w:name w:val="页脚 Char"/>
    <w:uiPriority w:val="99"/>
    <w:qFormat/>
    <w:rPr>
      <w:sz w:val="18"/>
      <w:szCs w:val="18"/>
    </w:rPr>
  </w:style>
  <w:style w:type="character" w:styleId="1037" w:customStyle="1">
    <w:name w:val="NormalCharacter"/>
    <w:uiPriority w:val="0"/>
    <w:qFormat/>
    <w:rPr>
      <w:sz w:val="28"/>
      <w:lang w:val="en-US" w:eastAsia="zh-CN" w:bidi="ar-SA"/>
    </w:rPr>
  </w:style>
  <w:style w:type="paragraph" w:styleId="1038" w:customStyle="1">
    <w:name w:val="普通(网站)1"/>
    <w:basedOn w:val="733"/>
    <w:uiPriority w:val="0"/>
    <w:qFormat/>
    <w:pPr>
      <w:jc w:val="left"/>
      <w:spacing w:before="100" w:beforeAutospacing="1" w:after="100" w:afterAutospacing="1"/>
      <w:widowControl/>
    </w:pPr>
    <w:rPr>
      <w:rFonts w:ascii="宋体" w:hAnsi="宋体"/>
      <w:sz w:val="24"/>
    </w:rPr>
  </w:style>
  <w:style w:type="paragraph" w:styleId="1039" w:customStyle="1">
    <w:name w:val="寄信人地址1"/>
    <w:basedOn w:val="733"/>
    <w:uiPriority w:val="0"/>
    <w:qFormat/>
    <w:rPr>
      <w:rFonts w:ascii="Arial" w:hAnsi="Arial"/>
    </w:rPr>
  </w:style>
  <w:style w:type="paragraph" w:styleId="1040" w:customStyle="1">
    <w:name w:val="文本块1"/>
    <w:basedOn w:val="733"/>
    <w:uiPriority w:val="0"/>
    <w:qFormat/>
    <w:pPr>
      <w:ind w:left="420" w:right="33"/>
      <w:jc w:val="left"/>
    </w:pPr>
    <w:rPr>
      <w:sz w:val="24"/>
      <w:szCs w:val="20"/>
    </w:rPr>
  </w:style>
  <w:style w:type="paragraph" w:styleId="1041" w:customStyle="1">
    <w:name w:val="索引 41"/>
    <w:basedOn w:val="733"/>
    <w:next w:val="733"/>
    <w:uiPriority w:val="0"/>
    <w:qFormat/>
    <w:pPr>
      <w:ind w:left="600"/>
    </w:pPr>
    <w:rPr>
      <w:rFonts w:ascii="Calibri" w:hAnsi="Calibri"/>
      <w:sz w:val="22"/>
      <w:szCs w:val="22"/>
    </w:rPr>
  </w:style>
  <w:style w:type="paragraph" w:styleId="1042" w:customStyle="1">
    <w:name w:val="目录 11"/>
    <w:basedOn w:val="733"/>
    <w:next w:val="733"/>
    <w:uiPriority w:val="0"/>
    <w:qFormat/>
  </w:style>
  <w:style w:type="paragraph" w:styleId="1043" w:customStyle="1">
    <w:name w:val="_Style 48"/>
    <w:basedOn w:val="733"/>
    <w:next w:val="1044"/>
    <w:uiPriority w:val="0"/>
    <w:qFormat/>
    <w:pPr>
      <w:ind w:firstLine="420"/>
    </w:pPr>
    <w:rPr>
      <w:rFonts w:eastAsia="微软雅黑"/>
      <w:sz w:val="24"/>
    </w:rPr>
  </w:style>
  <w:style w:type="paragraph" w:styleId="1044" w:customStyle="1">
    <w:name w:val="列出段落1"/>
    <w:basedOn w:val="733"/>
    <w:uiPriority w:val="34"/>
    <w:qFormat/>
    <w:pPr>
      <w:ind w:firstLine="420"/>
    </w:pPr>
  </w:style>
  <w:style w:type="paragraph" w:styleId="1045"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46" w:customStyle="1">
    <w:name w:val="_Style 100"/>
    <w:basedOn w:val="733"/>
    <w:next w:val="733"/>
    <w:uiPriority w:val="0"/>
    <w:qFormat/>
    <w:pPr>
      <w:ind w:left="420"/>
    </w:pPr>
    <w:rPr>
      <w:rFonts w:ascii="Calibri" w:hAnsi="Calibri"/>
      <w:sz w:val="22"/>
      <w:szCs w:val="22"/>
    </w:rPr>
  </w:style>
  <w:style w:type="paragraph" w:styleId="1047" w:customStyle="1">
    <w:name w:val="p0"/>
    <w:basedOn w:val="733"/>
    <w:uiPriority w:val="0"/>
    <w:qFormat/>
    <w:pPr>
      <w:widowControl/>
    </w:pPr>
    <w:rPr>
      <w:szCs w:val="21"/>
    </w:r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73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50" w:customStyle="1">
    <w:name w:val="段"/>
    <w:basedOn w:val="733"/>
    <w:next w:val="733"/>
    <w:uiPriority w:val="0"/>
    <w:qFormat/>
    <w:pPr>
      <w:ind w:firstLine="200"/>
      <w:widowControl/>
    </w:pPr>
    <w:rPr>
      <w:rFonts w:ascii="宋体"/>
      <w:sz w:val="20"/>
      <w:szCs w:val="20"/>
    </w:rPr>
  </w:style>
  <w:style w:type="paragraph" w:styleId="1051" w:customStyle="1">
    <w:name w:val="TOC 标题2"/>
    <w:basedOn w:val="967"/>
    <w:next w:val="733"/>
    <w:uiPriority w:val="0"/>
    <w:qFormat/>
    <w:pPr>
      <w:jc w:val="left"/>
      <w:spacing w:before="480" w:line="276" w:lineRule="auto"/>
      <w:widowControl/>
      <w:outlineLvl w:val="9"/>
    </w:pPr>
    <w:rPr>
      <w:rFonts w:ascii="Cambria" w:hAnsi="Cambria" w:eastAsia="宋体"/>
      <w:color w:val="365f91"/>
      <w:sz w:val="28"/>
      <w:szCs w:val="28"/>
    </w:rPr>
  </w:style>
  <w:style w:type="paragraph" w:styleId="1052" w:customStyle="1">
    <w:name w:val="修订1"/>
    <w:uiPriority w:val="0"/>
    <w:qFormat/>
    <w:rPr>
      <w:rFonts w:ascii="Times New Roman" w:hAnsi="Times New Roman" w:eastAsia="宋体" w:cs="Times New Roman"/>
      <w:sz w:val="21"/>
      <w:szCs w:val="24"/>
      <w:lang w:val="en-US" w:eastAsia="zh-CN" w:bidi="ar-SA"/>
    </w:rPr>
  </w:style>
  <w:style w:type="paragraph" w:styleId="1053" w:customStyle="1">
    <w:name w:val="UserStyle_1"/>
    <w:basedOn w:val="733"/>
    <w:uiPriority w:val="0"/>
    <w:qFormat/>
    <w:pPr>
      <w:ind w:left="-6" w:hanging="99"/>
      <w:jc w:val="left"/>
    </w:pPr>
    <w:rPr>
      <w:rFonts w:ascii="宋体"/>
      <w:b/>
    </w:rPr>
  </w:style>
  <w:style w:type="paragraph" w:styleId="1054" w:customStyle="1">
    <w:name w:val="首行缩进"/>
    <w:basedOn w:val="733"/>
    <w:uiPriority w:val="0"/>
    <w:qFormat/>
    <w:pPr>
      <w:ind w:firstLine="480"/>
    </w:pPr>
    <w:rPr>
      <w:sz w:val="20"/>
      <w:szCs w:val="20"/>
      <w:lang w:val="zh-CN"/>
    </w:rPr>
  </w:style>
  <w:style w:type="paragraph" w:styleId="1055" w:customStyle="1">
    <w:name w:val="Other|1"/>
    <w:basedOn w:val="733"/>
    <w:uiPriority w:val="0"/>
    <w:qFormat/>
    <w:pPr>
      <w:ind w:firstLine="400"/>
      <w:spacing w:line="418" w:lineRule="auto"/>
    </w:pPr>
    <w:rPr>
      <w:rFonts w:ascii="宋体" w:hAnsi="宋体"/>
      <w:sz w:val="30"/>
      <w:szCs w:val="30"/>
      <w:lang w:val="zh-TW" w:eastAsia="zh-TW" w:bidi="zh-TW"/>
    </w:rPr>
  </w:style>
  <w:style w:type="paragraph" w:styleId="1056" w:customStyle="1">
    <w:name w:val="投标文件正文"/>
    <w:basedOn w:val="733"/>
    <w:uiPriority w:val="0"/>
    <w:qFormat/>
    <w:pPr>
      <w:ind w:firstLine="200"/>
      <w:spacing w:before="40" w:after="40" w:line="400" w:lineRule="exact"/>
    </w:pPr>
    <w:rPr>
      <w:sz w:val="24"/>
    </w:rPr>
  </w:style>
  <w:style w:type="paragraph" w:styleId="1057" w:customStyle="1">
    <w:name w:val="179"/>
    <w:basedOn w:val="733"/>
    <w:uiPriority w:val="0"/>
    <w:qFormat/>
    <w:pPr>
      <w:ind w:firstLine="420"/>
      <w:jc w:val="left"/>
      <w:widowControl/>
    </w:pPr>
    <w:rPr>
      <w:rFonts w:ascii="宋体" w:hAnsi="宋体"/>
      <w:sz w:val="24"/>
    </w:rPr>
  </w:style>
  <w:style w:type="paragraph" w:styleId="1058" w:customStyle="1">
    <w:name w:val="样式"/>
    <w:uiPriority w:val="0"/>
    <w:qFormat/>
    <w:pPr>
      <w:widowControl w:val="off"/>
    </w:pPr>
    <w:rPr>
      <w:rFonts w:ascii="宋体" w:hAnsi="宋体" w:eastAsia="宋体" w:cs="Times New Roman"/>
      <w:sz w:val="24"/>
      <w:szCs w:val="24"/>
      <w:lang w:val="en-US" w:eastAsia="zh-CN" w:bidi="ar-SA"/>
    </w:rPr>
  </w:style>
  <w:style w:type="paragraph" w:styleId="1059" w:customStyle="1">
    <w:name w:val="列出段落11"/>
    <w:basedOn w:val="733"/>
    <w:uiPriority w:val="0"/>
    <w:qFormat/>
    <w:pPr>
      <w:ind w:firstLine="420"/>
    </w:pPr>
    <w:rPr>
      <w:rFonts w:ascii="Calibri" w:hAnsi="Calibri"/>
    </w:rPr>
  </w:style>
  <w:style w:type="paragraph" w:styleId="1060" w:customStyle="1">
    <w:name w:val="_Style 15"/>
    <w:basedOn w:val="733"/>
    <w:next w:val="1044"/>
    <w:uiPriority w:val="0"/>
    <w:qFormat/>
    <w:pPr>
      <w:ind w:firstLine="420"/>
    </w:pPr>
    <w:rPr>
      <w:rFonts w:ascii="Calibri" w:hAnsi="Calibri"/>
      <w:sz w:val="22"/>
      <w:szCs w:val="22"/>
    </w:rPr>
  </w:style>
  <w:style w:type="paragraph" w:styleId="1061" w:customStyle="1">
    <w:name w:val="one-p"/>
    <w:basedOn w:val="733"/>
    <w:uiPriority w:val="0"/>
    <w:qFormat/>
    <w:pPr>
      <w:jc w:val="left"/>
      <w:spacing w:before="100" w:beforeAutospacing="1" w:after="100" w:afterAutospacing="1"/>
      <w:widowControl/>
    </w:pPr>
    <w:rPr>
      <w:rFonts w:ascii="宋体" w:hAnsi="宋体"/>
      <w:sz w:val="24"/>
    </w:rPr>
  </w:style>
  <w:style w:type="paragraph" w:styleId="1062" w:customStyle="1">
    <w:name w:val="BodyTextIndent"/>
    <w:basedOn w:val="733"/>
    <w:uiPriority w:val="0"/>
    <w:qFormat/>
    <w:pPr>
      <w:ind w:left="420"/>
      <w:spacing w:after="120"/>
    </w:pPr>
    <w:rPr>
      <w:sz w:val="28"/>
      <w:szCs w:val="20"/>
    </w:rPr>
  </w:style>
  <w:style w:type="paragraph" w:styleId="106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64" w:customStyle="1">
    <w:name w:val="网格型11"/>
    <w:basedOn w:val="980"/>
    <w:uiPriority w:val="0"/>
    <w:qFormat/>
    <w:pPr>
      <w:jc w:val="both"/>
      <w:widowControl w:val="off"/>
    </w:pPr>
    <w:tblPr>
      <w:tblCellMar>
        <w:left w:w="0" w:type="dxa"/>
        <w:top w:w="0" w:type="dxa"/>
        <w:right w:w="0" w:type="dxa"/>
        <w:bottom w:w="0" w:type="dxa"/>
      </w:tblCellMar>
    </w:tblPr>
  </w:style>
  <w:style w:type="table" w:styleId="1065" w:customStyle="1">
    <w:name w:val="网格型1"/>
    <w:basedOn w:val="980"/>
    <w:uiPriority w:val="0"/>
    <w:qFormat/>
    <w:pPr>
      <w:jc w:val="both"/>
      <w:widowControl w:val="off"/>
    </w:pPr>
    <w:tblPr>
      <w:tblCellMar>
        <w:left w:w="0" w:type="dxa"/>
        <w:top w:w="0" w:type="dxa"/>
        <w:right w:w="0" w:type="dxa"/>
        <w:bottom w:w="0" w:type="dxa"/>
      </w:tblCellMar>
    </w:tblPr>
  </w:style>
  <w:style w:type="paragraph" w:styleId="1066" w:customStyle="1">
    <w:name w:val="Table Paragraph"/>
    <w:basedOn w:val="719"/>
    <w:uiPriority w:val="1"/>
    <w:qFormat/>
    <w:rPr>
      <w:rFonts w:ascii="宋体" w:hAnsi="宋体" w:cs="宋体"/>
      <w:szCs w:val="24"/>
      <w:lang w:val="zh-CN" w:bidi="zh-CN"/>
    </w:rPr>
  </w:style>
  <w:style w:type="paragraph" w:styleId="1067" w:customStyle="1">
    <w:name w:val="目录 41"/>
    <w:next w:val="719"/>
    <w:uiPriority w:val="0"/>
    <w:qFormat/>
    <w:pPr>
      <w:ind w:left="1275"/>
      <w:jc w:val="both"/>
    </w:pPr>
    <w:rPr>
      <w:rFonts w:ascii="Times New Roman" w:hAnsi="Times New Roman" w:eastAsia="宋体" w:cs="Times New Roman"/>
      <w:sz w:val="21"/>
      <w:lang w:val="en-US" w:eastAsia="zh-CN" w:bidi="ar-SA"/>
    </w:rPr>
  </w:style>
  <w:style w:type="character" w:styleId="1068" w:customStyle="1">
    <w:name w:val="文档结构图 Char1"/>
    <w:basedOn w:val="729"/>
    <w:uiPriority w:val="99"/>
    <w:qFormat/>
    <w:rPr>
      <w:rFonts w:ascii="宋体"/>
      <w:sz w:val="18"/>
      <w:szCs w:val="18"/>
    </w:rPr>
  </w:style>
  <w:style w:type="character" w:styleId="1069" w:customStyle="1">
    <w:name w:val="正文文本缩进 2 Char"/>
    <w:basedOn w:val="729"/>
    <w:link w:val="754"/>
    <w:uiPriority w:val="0"/>
    <w:qFormat/>
  </w:style>
  <w:style w:type="character" w:styleId="1070" w:customStyle="1">
    <w:name w:val="纯文本 Char2"/>
    <w:basedOn w:val="729"/>
    <w:uiPriority w:val="99"/>
    <w:qFormat/>
    <w:rPr>
      <w:rFonts w:ascii="宋体" w:hAnsi="Courier New" w:cs="Courier New"/>
      <w:sz w:val="21"/>
      <w:szCs w:val="21"/>
    </w:rPr>
  </w:style>
  <w:style w:type="character" w:styleId="1071" w:customStyle="1">
    <w:name w:val="日期 Char1"/>
    <w:basedOn w:val="729"/>
    <w:uiPriority w:val="99"/>
    <w:qFormat/>
  </w:style>
  <w:style w:type="character" w:styleId="1072" w:customStyle="1">
    <w:name w:val="批注主题 Char1"/>
    <w:basedOn w:val="823"/>
    <w:uiPriority w:val="99"/>
    <w:qFormat/>
    <w:rPr>
      <w:b/>
      <w:bCs/>
    </w:rPr>
  </w:style>
  <w:style w:type="paragraph" w:styleId="1073" w:customStyle="1">
    <w:name w:val="TOC 标题11"/>
    <w:uiPriority w:val="39"/>
    <w:qFormat/>
    <w:rPr>
      <w:rFonts w:ascii="Times New Roman" w:hAnsi="Times New Roman" w:eastAsia="宋体" w:cs="Times New Roman"/>
      <w:lang w:val="en-US" w:eastAsia="zh-CN" w:bidi="ar-SA"/>
    </w:rPr>
  </w:style>
  <w:style w:type="paragraph" w:styleId="1074" w:customStyle="1">
    <w:name w:val="标准"/>
    <w:basedOn w:val="719"/>
    <w:uiPriority w:val="0"/>
    <w:qFormat/>
    <w:pPr>
      <w:ind w:firstLine="200"/>
      <w:jc w:val="both"/>
      <w:spacing w:line="360" w:lineRule="auto"/>
      <w:widowControl w:val="off"/>
    </w:pPr>
    <w:rPr>
      <w:rFonts w:cs="宋体"/>
    </w:rPr>
  </w:style>
  <w:style w:type="paragraph" w:styleId="1075" w:customStyle="1">
    <w:name w:val="_Style 11"/>
    <w:basedOn w:val="719"/>
    <w:next w:val="834"/>
    <w:uiPriority w:val="34"/>
    <w:qFormat/>
    <w:pPr>
      <w:ind w:firstLine="420"/>
      <w:jc w:val="both"/>
      <w:widowControl w:val="off"/>
    </w:pPr>
    <w:rPr>
      <w:color w:val="000000"/>
      <w:sz w:val="21"/>
      <w:szCs w:val="21"/>
    </w:rPr>
  </w:style>
  <w:style w:type="paragraph" w:styleId="1076" w:customStyle="1">
    <w:name w:val="BodyText1I2"/>
    <w:basedOn w:val="719"/>
    <w:uiPriority w:val="0"/>
    <w:qFormat/>
    <w:pPr>
      <w:ind w:firstLine="420"/>
      <w:jc w:val="both"/>
      <w:spacing w:line="360" w:lineRule="auto"/>
    </w:pPr>
    <w:rPr>
      <w:rFonts w:ascii="宋体" w:hAnsi="宋体" w:cs="Arial"/>
    </w:rPr>
  </w:style>
  <w:style w:type="paragraph" w:styleId="1077" w:customStyle="1">
    <w:name w:val="UserStyle_133"/>
    <w:basedOn w:val="719"/>
    <w:uiPriority w:val="0"/>
    <w:qFormat/>
    <w:pPr>
      <w:jc w:val="both"/>
    </w:pPr>
    <w:rPr>
      <w:rFonts w:ascii="Tahoma" w:hAnsi="Tahoma" w:cs="Arial"/>
      <w:sz w:val="24"/>
      <w:szCs w:val="24"/>
    </w:rPr>
  </w:style>
  <w:style w:type="paragraph" w:styleId="1078" w:customStyle="1">
    <w:name w:val="AnnotationText"/>
    <w:basedOn w:val="719"/>
    <w:link w:val="1079"/>
    <w:uiPriority w:val="0"/>
    <w:qFormat/>
    <w:rPr>
      <w:rFonts w:cs="Arial"/>
      <w:sz w:val="21"/>
      <w:szCs w:val="24"/>
    </w:rPr>
  </w:style>
  <w:style w:type="character" w:styleId="1079" w:customStyle="1">
    <w:name w:val="UserStyle_12"/>
    <w:link w:val="1078"/>
    <w:uiPriority w:val="0"/>
    <w:qFormat/>
    <w:rPr>
      <w:rFonts w:cs="Arial"/>
      <w:sz w:val="21"/>
      <w:szCs w:val="24"/>
    </w:rPr>
  </w:style>
  <w:style w:type="paragraph" w:styleId="1080" w:customStyle="1">
    <w:name w:val="UserStyle_115"/>
    <w:uiPriority w:val="0"/>
    <w:qFormat/>
    <w:rPr>
      <w:rFonts w:ascii="Times New Roman" w:hAnsi="Times New Roman" w:eastAsia="宋体" w:cs="Arial"/>
      <w:color w:val="000000"/>
      <w:sz w:val="24"/>
      <w:szCs w:val="24"/>
      <w:lang w:val="en-US" w:eastAsia="zh-CN" w:bidi="ar-SA"/>
    </w:rPr>
  </w:style>
  <w:style w:type="paragraph" w:styleId="1081" w:customStyle="1">
    <w:name w:val="*正文-表格"/>
    <w:basedOn w:val="719"/>
    <w:uiPriority w:val="0"/>
    <w:qFormat/>
    <w:pPr>
      <w:jc w:val="both"/>
      <w:widowControl w:val="off"/>
    </w:pPr>
    <w:rPr>
      <w:sz w:val="24"/>
    </w:rPr>
  </w:style>
  <w:style w:type="character" w:styleId="1082" w:customStyle="1">
    <w:name w:val="font21"/>
    <w:basedOn w:val="729"/>
    <w:uiPriority w:val="0"/>
    <w:qFormat/>
    <w:rPr>
      <w:rFonts w:hint="eastAsia" w:ascii="宋体" w:hAnsi="宋体" w:eastAsia="宋体" w:cs="宋体"/>
      <w:b/>
      <w:bCs/>
      <w:color w:val="000000"/>
      <w:sz w:val="28"/>
      <w:szCs w:val="28"/>
      <w:u w:val="none"/>
    </w:rPr>
  </w:style>
  <w:style w:type="paragraph" w:styleId="1083" w:customStyle="1">
    <w:name w:val="标题 5（有编号）（绿盟科技）"/>
    <w:basedOn w:val="719"/>
    <w:next w:val="1084"/>
    <w:uiPriority w:val="99"/>
    <w:qFormat/>
    <w:pPr>
      <w:keepLines/>
      <w:keepNext/>
      <w:spacing w:before="280" w:after="156" w:line="376" w:lineRule="auto"/>
      <w:widowControl w:val="off"/>
      <w:outlineLvl w:val="4"/>
    </w:pPr>
    <w:rPr>
      <w:rFonts w:ascii="Arial" w:hAnsi="Arial" w:eastAsia="黑体"/>
      <w:b/>
      <w:sz w:val="24"/>
      <w:szCs w:val="28"/>
    </w:rPr>
  </w:style>
  <w:style w:type="paragraph" w:styleId="1084"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85" w:customStyle="1">
    <w:name w:val="正文111"/>
    <w:link w:val="108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character" w:styleId="1086" w:customStyle="1">
    <w:name w:val="font131"/>
    <w:link w:val="1085"/>
    <w:uiPriority w:val="0"/>
    <w:qFormat/>
    <w:rPr>
      <w:sz w:val="24"/>
      <w:szCs w:val="24"/>
    </w:rPr>
  </w:style>
  <w:style w:type="paragraph" w:styleId="1087" w:customStyle="1">
    <w:name w:val="标题 111"/>
    <w:basedOn w:val="1085"/>
    <w:next w:val="1085"/>
    <w:uiPriority w:val="0"/>
    <w:qFormat/>
    <w:pPr>
      <w:ind w:firstLine="0"/>
      <w:jc w:val="center"/>
      <w:keepLines/>
      <w:keepNext/>
      <w:outlineLvl w:val="0"/>
    </w:pPr>
    <w:rPr>
      <w:b/>
      <w:bCs/>
      <w:sz w:val="30"/>
      <w:szCs w:val="44"/>
    </w:rPr>
  </w:style>
  <w:style w:type="paragraph" w:styleId="1088" w:customStyle="1">
    <w:name w:val="正文缩进11"/>
    <w:basedOn w:val="1085"/>
    <w:uiPriority w:val="0"/>
    <w:qFormat/>
    <w:pPr>
      <w:ind w:firstLine="420"/>
    </w:pPr>
    <w:rPr>
      <w:sz w:val="21"/>
    </w:rPr>
  </w:style>
  <w:style w:type="paragraph" w:styleId="1089" w:customStyle="1">
    <w:name w:val="标题 211"/>
    <w:basedOn w:val="1085"/>
    <w:next w:val="1085"/>
    <w:uiPriority w:val="0"/>
    <w:qFormat/>
    <w:pPr>
      <w:ind w:firstLine="0"/>
      <w:jc w:val="center"/>
      <w:keepLines/>
      <w:keepNext/>
      <w:outlineLvl w:val="1"/>
    </w:pPr>
    <w:rPr>
      <w:rFonts w:ascii="Arial" w:hAnsi="Arial"/>
      <w:b/>
      <w:bCs/>
      <w:sz w:val="32"/>
      <w:szCs w:val="32"/>
    </w:rPr>
  </w:style>
  <w:style w:type="paragraph" w:styleId="1090" w:customStyle="1">
    <w:name w:val="正文11"/>
    <w:next w:val="1042"/>
    <w:link w:val="1091"/>
    <w:uiPriority w:val="0"/>
    <w:qFormat/>
    <w:pPr>
      <w:jc w:val="both"/>
      <w:widowControl w:val="off"/>
    </w:pPr>
    <w:rPr>
      <w:rFonts w:ascii="Times New Roman" w:hAnsi="Times New Roman" w:eastAsia="宋体" w:cs="Times New Roman"/>
      <w:sz w:val="21"/>
      <w:szCs w:val="24"/>
      <w:lang w:val="en-US" w:eastAsia="zh-CN" w:bidi="ar-SA"/>
    </w:rPr>
  </w:style>
  <w:style w:type="character" w:styleId="1091" w:customStyle="1">
    <w:name w:val="15"/>
    <w:basedOn w:val="729"/>
    <w:link w:val="1090"/>
    <w:uiPriority w:val="0"/>
    <w:qFormat/>
    <w:rPr>
      <w:sz w:val="21"/>
      <w:szCs w:val="24"/>
    </w:rPr>
  </w:style>
  <w:style w:type="character" w:styleId="1092" w:customStyle="1">
    <w:name w:val="正文文本缩进 Char"/>
    <w:basedOn w:val="729"/>
    <w:uiPriority w:val="0"/>
    <w:qFormat/>
    <w:rPr>
      <w:rFonts w:ascii="Times New Roman" w:hAnsi="Times New Roman" w:eastAsia="宋体" w:cs="Times New Roman"/>
      <w:szCs w:val="24"/>
    </w:rPr>
  </w:style>
  <w:style w:type="paragraph" w:styleId="1093" w:customStyle="1">
    <w:name w:val="black1"/>
    <w:basedOn w:val="719"/>
    <w:uiPriority w:val="0"/>
    <w:qFormat/>
    <w:pPr>
      <w:spacing w:before="100" w:beforeAutospacing="1" w:after="100" w:afterAutospacing="1"/>
    </w:pPr>
    <w:rPr>
      <w:rFonts w:ascii="宋体" w:hAnsi="宋体"/>
      <w:sz w:val="24"/>
      <w:szCs w:val="24"/>
    </w:rPr>
  </w:style>
  <w:style w:type="paragraph" w:styleId="1094" w:customStyle="1">
    <w:name w:val="msonormal"/>
    <w:basedOn w:val="719"/>
    <w:uiPriority w:val="0"/>
    <w:qFormat/>
    <w:pPr>
      <w:spacing w:before="100" w:beforeAutospacing="1" w:after="100" w:afterAutospacing="1"/>
    </w:pPr>
    <w:rPr>
      <w:rFonts w:ascii="宋体" w:hAnsi="宋体" w:cs="宋体"/>
      <w:sz w:val="24"/>
      <w:szCs w:val="24"/>
    </w:rPr>
  </w:style>
  <w:style w:type="paragraph" w:styleId="1095" w:customStyle="1">
    <w:name w:val="font5"/>
    <w:basedOn w:val="719"/>
    <w:uiPriority w:val="0"/>
    <w:qFormat/>
    <w:pPr>
      <w:spacing w:before="100" w:beforeAutospacing="1" w:after="100" w:afterAutospacing="1"/>
    </w:pPr>
    <w:rPr>
      <w:rFonts w:ascii="宋体" w:hAnsi="宋体" w:cs="宋体"/>
      <w:sz w:val="18"/>
      <w:szCs w:val="18"/>
    </w:rPr>
  </w:style>
  <w:style w:type="paragraph" w:styleId="1096" w:customStyle="1">
    <w:name w:val="xl64"/>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7" w:customStyle="1">
    <w:name w:val="xl65"/>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8" w:customStyle="1">
    <w:name w:val="xl66"/>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99" w:customStyle="1">
    <w:name w:val="xl67"/>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00" w:customStyle="1">
    <w:name w:val="xl68"/>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1" w:customStyle="1">
    <w:name w:val="xl69"/>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2" w:customStyle="1">
    <w:name w:val="xl70"/>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3" w:customStyle="1">
    <w:name w:val="xl71"/>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4" w:customStyle="1">
    <w:name w:val="xl72"/>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5" w:customStyle="1">
    <w:name w:val="xl73"/>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6" w:customStyle="1">
    <w:name w:val="xl74"/>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7" w:customStyle="1">
    <w:name w:val="xl75"/>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8" w:customStyle="1">
    <w:name w:val="xl76"/>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09" w:customStyle="1">
    <w:name w:val="font11"/>
    <w:basedOn w:val="729"/>
    <w:uiPriority w:val="0"/>
    <w:qFormat/>
    <w:rPr>
      <w:rFonts w:hint="eastAsia" w:ascii="宋体" w:hAnsi="宋体" w:eastAsia="宋体" w:cs="宋体"/>
      <w:b/>
      <w:bCs/>
      <w:color w:val="000000"/>
      <w:sz w:val="21"/>
      <w:szCs w:val="21"/>
      <w:u w:val="none"/>
    </w:rPr>
  </w:style>
  <w:style w:type="character" w:styleId="1110" w:customStyle="1">
    <w:name w:val="font61"/>
    <w:basedOn w:val="729"/>
    <w:uiPriority w:val="0"/>
    <w:qFormat/>
    <w:rPr>
      <w:rFonts w:hint="eastAsia" w:ascii="宋体" w:hAnsi="宋体" w:eastAsia="宋体" w:cs="宋体"/>
      <w:color w:val="000000"/>
      <w:sz w:val="24"/>
      <w:szCs w:val="24"/>
      <w:u w:val="none"/>
    </w:rPr>
  </w:style>
  <w:style w:type="table" w:styleId="1111" w:customStyle="1">
    <w:name w:val="Table Normal"/>
    <w:uiPriority w:val="0"/>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112" w:customStyle="1">
    <w:name w:val="tip"/>
    <w:basedOn w:val="729"/>
    <w:uiPriority w:val="0"/>
    <w:qFormat/>
  </w:style>
  <w:style w:type="character" w:styleId="1113" w:customStyle="1">
    <w:name w:val="无间隔 Char"/>
    <w:basedOn w:val="729"/>
    <w:link w:val="835"/>
    <w:uiPriority w:val="1"/>
    <w:qFormat/>
  </w:style>
  <w:style w:type="character" w:styleId="1114" w:customStyle="1">
    <w:name w:val="列出段落 Char"/>
    <w:link w:val="834"/>
    <w:uiPriority w:val="34"/>
    <w:qFormat/>
  </w:style>
  <w:style w:type="character" w:styleId="1115" w:customStyle="1">
    <w:name w:val="Title Char"/>
    <w:uiPriority w:val="10"/>
    <w:rPr>
      <w:sz w:val="48"/>
      <w:szCs w:val="48"/>
    </w:rPr>
  </w:style>
  <w:style w:type="character" w:styleId="1116" w:customStyle="1">
    <w:name w:val="Quote Char"/>
    <w:uiPriority w:val="29"/>
    <w:rPr>
      <w:i/>
    </w:rPr>
  </w:style>
  <w:style w:type="character" w:styleId="1117" w:customStyle="1">
    <w:name w:val="Intense Quote Char"/>
    <w:uiPriority w:val="30"/>
    <w:rPr>
      <w:i/>
    </w:rPr>
  </w:style>
  <w:style w:type="paragraph" w:styleId="1118" w:customStyle="1">
    <w:name w:val="TOC 标题3"/>
    <w:uiPriority w:val="39"/>
    <w:unhideWhenUsed/>
    <w:rPr>
      <w:rFonts w:ascii="Times New Roman" w:hAnsi="Times New Roman" w:eastAsia="宋体" w:cs="Times New Roman"/>
      <w:lang w:val="en-US" w:eastAsia="zh-CN" w:bidi="ar-SA"/>
    </w:rPr>
  </w:style>
  <w:style w:type="character" w:styleId="1119" w:customStyle="1">
    <w:name w:val="注释标题 Char"/>
    <w:basedOn w:val="729"/>
    <w:link w:val="739"/>
    <w:uiPriority w:val="0"/>
    <w:qFormat/>
    <w:rPr>
      <w:sz w:val="21"/>
      <w:szCs w:val="24"/>
    </w:rPr>
  </w:style>
  <w:style w:type="character" w:styleId="1120" w:customStyle="1">
    <w:name w:val="正文文本 2 Char"/>
    <w:basedOn w:val="729"/>
    <w:link w:val="768"/>
    <w:uiPriority w:val="0"/>
    <w:rPr>
      <w:rFonts w:ascii="Arial" w:hAnsi="Arial" w:eastAsia="仿宋_GB2312"/>
      <w:b/>
      <w:sz w:val="32"/>
      <w:szCs w:val="22"/>
    </w:rPr>
  </w:style>
  <w:style w:type="character" w:styleId="1121" w:customStyle="1">
    <w:name w:val="已访问的超链接1"/>
    <w:uiPriority w:val="99"/>
    <w:unhideWhenUsed/>
    <w:qFormat/>
    <w:rPr>
      <w:color w:val="800080"/>
      <w:u w:val="single"/>
    </w:rPr>
  </w:style>
  <w:style w:type="paragraph" w:styleId="1122" w:customStyle="1">
    <w:name w:val="Header1"/>
    <w:basedOn w:val="719"/>
    <w:link w:val="1123"/>
    <w:uiPriority w:val="99"/>
    <w:unhideWhenUsed/>
    <w:qFormat/>
    <w:pPr>
      <w:jc w:val="both"/>
      <w:widowControl w:val="off"/>
      <w:tabs>
        <w:tab w:val="center" w:pos="7143" w:leader="none"/>
        <w:tab w:val="right" w:pos="14287" w:leader="none"/>
      </w:tabs>
    </w:pPr>
    <w:rPr>
      <w:sz w:val="21"/>
      <w:szCs w:val="22"/>
    </w:rPr>
  </w:style>
  <w:style w:type="character" w:styleId="1123" w:customStyle="1">
    <w:name w:val="Header Char"/>
    <w:link w:val="1122"/>
    <w:uiPriority w:val="99"/>
    <w:qFormat/>
    <w:rPr>
      <w:sz w:val="21"/>
      <w:szCs w:val="22"/>
    </w:rPr>
  </w:style>
  <w:style w:type="character" w:styleId="1124" w:customStyle="1">
    <w:name w:val="Footer Char"/>
    <w:uiPriority w:val="99"/>
    <w:qFormat/>
  </w:style>
  <w:style w:type="paragraph" w:styleId="1125" w:customStyle="1">
    <w:name w:val="Caption1"/>
    <w:basedOn w:val="719"/>
    <w:next w:val="719"/>
    <w:uiPriority w:val="35"/>
    <w:unhideWhenUsed/>
    <w:qFormat/>
    <w:pPr>
      <w:jc w:val="both"/>
      <w:spacing w:line="276" w:lineRule="auto"/>
      <w:widowControl w:val="off"/>
    </w:pPr>
    <w:rPr>
      <w:b/>
      <w:bCs/>
      <w:color w:val="4f81bd"/>
      <w:sz w:val="18"/>
      <w:szCs w:val="18"/>
    </w:rPr>
  </w:style>
  <w:style w:type="paragraph" w:styleId="1126" w:customStyle="1">
    <w:name w:val="正文（缩进）"/>
    <w:uiPriority w:val="0"/>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1127" w:customStyle="1">
    <w:name w:val="正文文本 21"/>
    <w:basedOn w:val="719"/>
    <w:uiPriority w:val="0"/>
    <w:qFormat/>
    <w:pPr>
      <w:jc w:val="both"/>
      <w:spacing w:line="440" w:lineRule="exact"/>
      <w:widowControl w:val="off"/>
    </w:pPr>
    <w:rPr>
      <w:rFonts w:ascii="Arial" w:hAnsi="Arial" w:eastAsia="仿宋_GB2312"/>
      <w:b/>
      <w:sz w:val="32"/>
      <w:szCs w:val="22"/>
    </w:rPr>
  </w:style>
  <w:style w:type="paragraph" w:styleId="1128" w:customStyle="1">
    <w:name w:val="注释标题1"/>
    <w:basedOn w:val="719"/>
    <w:next w:val="719"/>
    <w:uiPriority w:val="99"/>
    <w:qFormat/>
    <w:pPr>
      <w:jc w:val="both"/>
      <w:widowControl w:val="off"/>
    </w:pPr>
    <w:rPr>
      <w:rFonts w:ascii="Verdana" w:hAnsi="Verdana"/>
      <w:sz w:val="21"/>
    </w:rPr>
  </w:style>
  <w:style w:type="paragraph" w:styleId="1129" w:customStyle="1">
    <w:name w:val="二级目录"/>
    <w:next w:val="719"/>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30" w:customStyle="1">
    <w:name w:val="普通正文"/>
    <w:basedOn w:val="719"/>
    <w:uiPriority w:val="99"/>
    <w:qFormat/>
    <w:pPr>
      <w:ind w:firstLine="480"/>
      <w:spacing w:before="120" w:after="120" w:line="360" w:lineRule="auto"/>
      <w:widowControl w:val="off"/>
    </w:pPr>
    <w:rPr>
      <w:rFonts w:ascii="Arial" w:hAnsi="Arial" w:cs="Arial"/>
      <w:sz w:val="24"/>
      <w:szCs w:val="24"/>
    </w:rPr>
  </w:style>
  <w:style w:type="paragraph" w:styleId="1131" w:customStyle="1">
    <w:name w:val="DAS正文"/>
    <w:basedOn w:val="719"/>
    <w:uiPriority w:val="5"/>
    <w:qFormat/>
    <w:pPr>
      <w:ind w:right="181" w:firstLine="480"/>
      <w:jc w:val="both"/>
      <w:spacing w:line="360" w:lineRule="auto"/>
      <w:widowControl w:val="off"/>
    </w:pPr>
    <w:rPr>
      <w:rFonts w:ascii="Verdana" w:hAnsi="Verdana"/>
      <w:sz w:val="21"/>
      <w:szCs w:val="24"/>
    </w:rPr>
  </w:style>
  <w:style w:type="paragraph" w:styleId="1132" w:customStyle="1">
    <w:name w:val="WPSOffice手动目录 1"/>
    <w:uiPriority w:val="0"/>
    <w:qFormat/>
    <w:rPr>
      <w:rFonts w:ascii="Times New Roman" w:hAnsi="Times New Roman" w:eastAsia="宋体" w:cs="Times New Roman"/>
      <w:lang w:val="en-US" w:eastAsia="zh-CN" w:bidi="ar-SA"/>
    </w:rPr>
  </w:style>
  <w:style w:type="paragraph" w:styleId="1133" w:customStyle="1">
    <w:name w:val="Heading"/>
    <w:next w:val="732"/>
    <w:uiPriority w:val="0"/>
    <w:qFormat/>
    <w:pPr>
      <w:jc w:val="both"/>
      <w:keepNext/>
      <w:spacing w:before="240" w:after="120"/>
      <w:widowControl w:val="off"/>
      <w:tabs>
        <w:tab w:val="right" w:pos="9638" w:leader="none"/>
      </w:tabs>
    </w:pPr>
    <w:rPr>
      <w:rFonts w:ascii="Arial" w:hAnsi="Arial" w:eastAsia="宋体" w:cs="Tahoma"/>
      <w:sz w:val="28"/>
      <w:szCs w:val="28"/>
      <w:lang w:val="en-US" w:eastAsia="zh-CN" w:bidi="ar-SA"/>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119</cp:revision>
  <dcterms:created xsi:type="dcterms:W3CDTF">2026-06-03T01:05:00Z</dcterms:created>
  <dcterms:modified xsi:type="dcterms:W3CDTF">2026-06-17T08:33:03Z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00F9125490F4446EAD20C0C8822B7BF5_13</vt:lpwstr>
  </property>
  <property fmtid="{D5CDD505-2E9C-101B-9397-08002B2CF9AE}" pid="4" name="KSOTemplateDocerSaveRecord">
    <vt:lpwstr>eyJoZGlkIjoiZDEwMDQxMjFjOGE2ZjM2NGI1MDA0NWFjYjVmODI5Y2UiLCJ1c2VySWQiOiIyNjE0OTk1ODkifQ==</vt:lpwstr>
  </property>
</Properties>
</file>