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9"/>
        <w:jc w:val="center"/>
        <w:spacing w:line="360" w:lineRule="auto"/>
        <w:tabs>
          <w:tab w:val="left" w:pos="390" w:leader="none"/>
          <w:tab w:val="center" w:pos="4404" w:leader="none"/>
        </w:tabs>
        <w:rPr>
          <w:rFonts w:hint="eastAsia" w:ascii="宋体" w:hAnsi="宋体" w:cs="宋体"/>
          <w:color w:val="000000"/>
          <w:sz w:val="76"/>
          <w:szCs w:val="76"/>
        </w:rPr>
      </w:pPr>
      <w:r>
        <w:rPr>
          <w:rFonts w:hint="eastAsia" w:ascii="宋体" w:hAnsi="宋体" w:cs="宋体"/>
          <w:color w:val="000000"/>
          <w:sz w:val="76"/>
          <w:szCs w:val="76"/>
        </w:rPr>
      </w:r>
      <w:r/>
    </w:p>
    <w:p>
      <w:pPr>
        <w:pStyle w:val="739"/>
        <w:jc w:val="center"/>
        <w:spacing w:line="360" w:lineRule="auto"/>
        <w:tabs>
          <w:tab w:val="left" w:pos="390" w:leader="none"/>
          <w:tab w:val="center" w:pos="4404" w:leader="none"/>
        </w:tabs>
        <w:rPr>
          <w:rFonts w:hint="eastAsia" w:ascii="宋体" w:hAnsi="宋体" w:cs="宋体"/>
          <w:b/>
          <w:bCs/>
          <w:color w:val="000000"/>
          <w:sz w:val="76"/>
          <w:szCs w:val="76"/>
        </w:rPr>
      </w:pPr>
      <w:r>
        <w:rPr>
          <w:rFonts w:hint="eastAsia" w:ascii="宋体" w:hAnsi="宋体" w:cs="宋体"/>
          <w:b/>
          <w:bCs/>
          <w:color w:val="000000"/>
          <w:sz w:val="76"/>
          <w:szCs w:val="76"/>
        </w:rPr>
        <w:t xml:space="preserve">公开招标文件</w:t>
      </w:r>
      <w:r>
        <w:rPr>
          <w:rFonts w:hint="eastAsia" w:ascii="宋体" w:hAnsi="宋体" w:cs="宋体"/>
          <w:b/>
          <w:bCs/>
          <w:color w:val="000000"/>
          <w:sz w:val="76"/>
          <w:szCs w:val="76"/>
        </w:rPr>
      </w:r>
      <w:r/>
    </w:p>
    <w:p>
      <w:pPr>
        <w:pStyle w:val="739"/>
        <w:jc w:val="right"/>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739"/>
        <w:spacing w:line="360" w:lineRule="auto"/>
        <w:rPr>
          <w:rFonts w:hint="eastAsia" w:ascii="宋体" w:hAnsi="宋体" w:cs="宋体"/>
          <w:b/>
          <w:bCs/>
          <w:color w:val="000000"/>
          <w:sz w:val="44"/>
        </w:rPr>
      </w:pPr>
      <w:r>
        <w:rPr>
          <w:rFonts w:hint="eastAsia" w:ascii="宋体" w:hAnsi="宋体" w:cs="宋体"/>
          <w:b/>
          <w:bCs/>
          <w:color w:val="000000"/>
          <w:sz w:val="44"/>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739"/>
              <w:ind w:firstLine="883"/>
              <w:spacing w:line="360" w:lineRule="auto"/>
              <w:rPr>
                <w:rFonts w:hint="eastAsia" w:ascii="宋体" w:hAnsi="宋体" w:cs="宋体"/>
                <w:b/>
                <w:bCs/>
                <w:color w:val="000000"/>
                <w:sz w:val="44"/>
              </w:rPr>
            </w:pPr>
            <w:r>
              <w:rPr>
                <w:rFonts w:hint="eastAsia" w:ascii="宋体" w:hAnsi="宋体" w:cs="宋体"/>
                <w:b/>
                <w:bCs/>
                <w:color w:val="000000"/>
                <w:sz w:val="44"/>
              </w:rPr>
              <w:t xml:space="preserve">项目编号：JSZC-320192-JHRA-G2026-0021</w:t>
            </w:r>
            <w:r>
              <w:rPr>
                <w:rFonts w:hint="eastAsia" w:ascii="宋体" w:hAnsi="宋体" w:cs="宋体"/>
                <w:b/>
                <w:bCs/>
                <w:color w:val="000000"/>
                <w:sz w:val="44"/>
              </w:rPr>
              <w:tab/>
            </w:r>
            <w:r>
              <w:rPr>
                <w:rFonts w:hint="eastAsia" w:ascii="宋体" w:hAnsi="宋体" w:cs="宋体"/>
                <w:b/>
                <w:bCs/>
                <w:color w:val="000000"/>
                <w:sz w:val="44"/>
              </w:rPr>
              <w:t xml:space="preserve"> </w:t>
            </w:r>
            <w:r>
              <w:rPr>
                <w:rFonts w:hint="eastAsia" w:ascii="宋体" w:hAnsi="宋体" w:cs="宋体"/>
                <w:b/>
                <w:bCs/>
                <w:color w:val="000000"/>
                <w:sz w:val="44"/>
              </w:rPr>
            </w:r>
            <w:r/>
          </w:p>
          <w:p>
            <w:pPr>
              <w:pStyle w:val="739"/>
              <w:ind w:left="3087" w:hanging="2209"/>
              <w:spacing w:line="288" w:lineRule="auto"/>
              <w:widowControl/>
              <w:rPr>
                <w:rFonts w:hint="eastAsia" w:ascii="宋体" w:hAnsi="宋体" w:cs="宋体"/>
                <w:b/>
                <w:bCs/>
                <w:color w:val="000000"/>
                <w:sz w:val="44"/>
                <w:lang w:val="zh-CN"/>
              </w:rPr>
            </w:pPr>
            <w:r>
              <w:rPr>
                <w:rFonts w:hint="eastAsia" w:ascii="宋体" w:hAnsi="宋体" w:cs="宋体"/>
                <w:b/>
                <w:bCs/>
                <w:color w:val="000000"/>
                <w:sz w:val="44"/>
              </w:rPr>
              <w:t xml:space="preserve">项目名称：</w:t>
            </w:r>
            <w:r>
              <w:rPr>
                <w:rFonts w:hint="eastAsia" w:ascii="宋体" w:hAnsi="宋体" w:cs="宋体"/>
                <w:b/>
                <w:bCs/>
                <w:color w:val="000000"/>
                <w:sz w:val="44"/>
                <w:lang w:val="zh-CN"/>
              </w:rPr>
              <w:t xml:space="preserve">南京师范大学附属中学江北新区学校新建工程项目宿舍家具等采购</w:t>
            </w:r>
            <w:r>
              <w:rPr>
                <w:rFonts w:hint="eastAsia" w:ascii="宋体" w:hAnsi="宋体" w:cs="宋体"/>
                <w:b/>
                <w:bCs/>
                <w:color w:val="000000"/>
                <w:sz w:val="44"/>
                <w:lang w:val="zh-CN"/>
              </w:rPr>
            </w:r>
            <w:r/>
          </w:p>
          <w:p>
            <w:pPr>
              <w:pStyle w:val="751"/>
              <w:ind w:firstLine="640"/>
              <w:rPr>
                <w:rFonts w:hint="eastAsia" w:ascii="宋体" w:hAnsi="宋体" w:eastAsia="宋体" w:cs="宋体"/>
                <w:color w:val="000000"/>
              </w:rPr>
            </w:pPr>
            <w:r>
              <w:rPr>
                <w:rFonts w:hint="eastAsia" w:ascii="宋体" w:hAnsi="宋体" w:eastAsia="宋体" w:cs="宋体"/>
                <w:color w:val="000000"/>
              </w:rPr>
            </w:r>
            <w:r/>
          </w:p>
          <w:p>
            <w:pPr>
              <w:pStyle w:val="739"/>
              <w:ind w:left="3087" w:hanging="2209"/>
              <w:spacing w:line="360" w:lineRule="auto"/>
              <w:rPr>
                <w:rFonts w:hint="eastAsia" w:ascii="宋体" w:hAnsi="宋体" w:cs="宋体"/>
                <w:b/>
                <w:bCs/>
                <w:color w:val="000000"/>
                <w:sz w:val="44"/>
                <w:szCs w:val="44"/>
                <w:lang w:val="zh-CN"/>
              </w:rPr>
            </w:pPr>
            <w:r>
              <w:rPr>
                <w:rFonts w:hint="eastAsia" w:ascii="宋体" w:hAnsi="宋体" w:cs="宋体"/>
                <w:b/>
                <w:bCs/>
                <w:color w:val="000000"/>
                <w:sz w:val="44"/>
                <w:szCs w:val="44"/>
                <w:lang w:val="zh-CN"/>
              </w:rPr>
            </w:r>
            <w:r/>
          </w:p>
        </w:tc>
      </w:tr>
    </w:tbl>
    <w:p>
      <w:pPr>
        <w:pStyle w:val="739"/>
        <w:spacing w:line="360" w:lineRule="auto"/>
        <w:rPr>
          <w:rFonts w:hint="eastAsia" w:ascii="宋体" w:hAnsi="宋体" w:cs="宋体"/>
          <w:b/>
          <w:bCs/>
          <w:color w:val="000000"/>
          <w:sz w:val="44"/>
        </w:rPr>
      </w:pPr>
      <w:r>
        <w:rPr>
          <w:rFonts w:hint="eastAsia" w:ascii="宋体" w:hAnsi="宋体" w:cs="宋体"/>
          <w:b/>
          <w:bCs/>
          <w:color w:val="000000"/>
          <w:sz w:val="44"/>
        </w:rPr>
      </w:r>
      <w:r/>
    </w:p>
    <w:p>
      <w:pPr>
        <w:pStyle w:val="751"/>
        <w:rPr>
          <w:rFonts w:hint="eastAsia" w:ascii="宋体" w:hAnsi="宋体" w:eastAsia="宋体" w:cs="宋体"/>
          <w:b/>
          <w:bCs/>
          <w:color w:val="000000"/>
          <w:sz w:val="44"/>
        </w:rPr>
      </w:pPr>
      <w:r>
        <w:rPr>
          <w:rFonts w:hint="eastAsia" w:ascii="宋体" w:hAnsi="宋体" w:eastAsia="宋体" w:cs="宋体"/>
          <w:b/>
          <w:bCs/>
          <w:color w:val="000000"/>
          <w:sz w:val="44"/>
        </w:rPr>
      </w:r>
      <w:r/>
    </w:p>
    <w:p>
      <w:pPr>
        <w:pStyle w:val="739"/>
        <w:rPr>
          <w:rFonts w:hint="eastAsia" w:ascii="宋体" w:hAnsi="宋体" w:cs="宋体"/>
          <w:b/>
          <w:bCs/>
          <w:color w:val="000000"/>
          <w:sz w:val="44"/>
        </w:rPr>
      </w:pPr>
      <w:r>
        <w:rPr>
          <w:rFonts w:hint="eastAsia" w:ascii="宋体" w:hAnsi="宋体" w:cs="宋体"/>
          <w:b/>
          <w:bCs/>
          <w:color w:val="000000"/>
          <w:sz w:val="44"/>
        </w:rPr>
      </w:r>
      <w:r/>
    </w:p>
    <w:p>
      <w:pPr>
        <w:pStyle w:val="751"/>
        <w:rPr>
          <w:rFonts w:hint="eastAsia" w:ascii="宋体" w:hAnsi="宋体" w:eastAsia="宋体" w:cs="宋体"/>
          <w:b/>
          <w:bCs/>
          <w:color w:val="000000"/>
          <w:sz w:val="44"/>
        </w:rPr>
      </w:pPr>
      <w:r>
        <w:rPr>
          <w:rFonts w:hint="eastAsia" w:ascii="宋体" w:hAnsi="宋体" w:eastAsia="宋体" w:cs="宋体"/>
          <w:b/>
          <w:bCs/>
          <w:color w:val="000000"/>
          <w:sz w:val="44"/>
        </w:rPr>
      </w:r>
      <w:r/>
    </w:p>
    <w:p>
      <w:pPr>
        <w:pStyle w:val="739"/>
        <w:rPr>
          <w:rFonts w:hint="eastAsia" w:ascii="宋体" w:hAnsi="宋体" w:cs="宋体"/>
          <w:b/>
          <w:bCs/>
          <w:color w:val="000000"/>
          <w:sz w:val="44"/>
        </w:rPr>
      </w:pPr>
      <w:r>
        <w:rPr>
          <w:rFonts w:hint="eastAsia" w:ascii="宋体" w:hAnsi="宋体" w:cs="宋体"/>
          <w:b/>
          <w:bCs/>
          <w:color w:val="000000"/>
          <w:sz w:val="44"/>
        </w:rPr>
      </w:r>
      <w:r/>
    </w:p>
    <w:p>
      <w:pPr>
        <w:pStyle w:val="739"/>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739"/>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采购人：</w:t>
      </w:r>
      <w:bookmarkStart w:id="0" w:name="OLE_LINK28"/>
      <w:r/>
      <w:bookmarkStart w:id="1" w:name="OLE_LINK29"/>
      <w:r>
        <w:rPr>
          <w:rFonts w:hint="eastAsia" w:ascii="宋体" w:hAnsi="宋体" w:cs="宋体"/>
          <w:b/>
          <w:bCs/>
          <w:color w:val="000000"/>
          <w:sz w:val="36"/>
          <w:szCs w:val="16"/>
          <w:lang w:val="zh-CN"/>
        </w:rPr>
        <w:t xml:space="preserve">南京江北新区管理委员会教育局</w:t>
      </w:r>
      <w:bookmarkEnd w:id="0"/>
      <w:r/>
      <w:bookmarkEnd w:id="1"/>
      <w:r>
        <w:rPr>
          <w:rFonts w:hint="eastAsia" w:ascii="宋体" w:hAnsi="宋体" w:cs="宋体"/>
          <w:b/>
          <w:bCs/>
          <w:color w:val="000000"/>
          <w:sz w:val="36"/>
          <w:szCs w:val="16"/>
          <w:lang w:val="zh-CN"/>
        </w:rPr>
      </w:r>
      <w:r/>
    </w:p>
    <w:p>
      <w:pPr>
        <w:pStyle w:val="739"/>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采购代理机构：捷宏润安工程顾问（江苏）有限公司</w:t>
      </w:r>
      <w:r>
        <w:rPr>
          <w:rFonts w:hint="eastAsia" w:ascii="宋体" w:hAnsi="宋体" w:cs="宋体"/>
          <w:b/>
          <w:bCs/>
          <w:color w:val="000000"/>
          <w:sz w:val="36"/>
          <w:szCs w:val="16"/>
          <w:lang w:val="zh-CN"/>
        </w:rPr>
      </w:r>
      <w:r/>
    </w:p>
    <w:p>
      <w:pPr>
        <w:pStyle w:val="739"/>
        <w:ind w:left="879"/>
        <w:jc w:val="left"/>
        <w:spacing w:line="288" w:lineRule="auto"/>
        <w:widowControl/>
        <w:rPr>
          <w:rFonts w:hint="eastAsia" w:ascii="宋体" w:hAnsi="宋体" w:cs="宋体"/>
          <w:b/>
          <w:bCs/>
          <w:color w:val="000000"/>
          <w:sz w:val="36"/>
          <w:szCs w:val="16"/>
          <w:lang w:val="zh-CN"/>
        </w:rPr>
      </w:pPr>
      <w:r>
        <w:rPr>
          <w:rFonts w:hint="eastAsia" w:ascii="宋体" w:hAnsi="宋体" w:cs="宋体"/>
          <w:b/>
          <w:bCs/>
          <w:color w:val="000000"/>
          <w:sz w:val="36"/>
          <w:szCs w:val="16"/>
          <w:lang w:val="zh-CN"/>
        </w:rPr>
        <w:t xml:space="preserve">日期：二〇二六年六月</w:t>
      </w:r>
      <w:r>
        <w:rPr>
          <w:rFonts w:hint="eastAsia" w:ascii="宋体" w:hAnsi="宋体" w:cs="宋体"/>
          <w:b/>
          <w:bCs/>
          <w:color w:val="000000"/>
          <w:sz w:val="36"/>
          <w:szCs w:val="16"/>
          <w:lang w:val="zh-CN"/>
        </w:rPr>
      </w:r>
      <w:r/>
    </w:p>
    <w:p>
      <w:pPr>
        <w:pStyle w:val="739"/>
        <w:jc w:val="center"/>
        <w:rPr>
          <w:b/>
          <w:bCs/>
          <w:color w:val="000000"/>
          <w:sz w:val="48"/>
          <w:szCs w:val="48"/>
        </w:rPr>
      </w:pPr>
      <w:r>
        <w:rPr>
          <w:rFonts w:ascii="宋体" w:hAnsi="宋体"/>
          <w:color w:val="000000"/>
        </w:rPr>
        <w:br w:type="page" w:clear="all"/>
      </w:r>
      <w:r>
        <w:rPr>
          <w:rFonts w:ascii="宋体" w:hAnsi="宋体"/>
          <w:b/>
          <w:bCs/>
          <w:color w:val="000000"/>
          <w:sz w:val="48"/>
          <w:szCs w:val="48"/>
        </w:rPr>
        <w:t xml:space="preserve">目录</w:t>
      </w:r>
      <w:r>
        <w:rPr>
          <w:b/>
          <w:bCs/>
          <w:color w:val="000000"/>
          <w:sz w:val="48"/>
          <w:szCs w:val="48"/>
        </w:rPr>
      </w:r>
      <w:r/>
    </w:p>
    <w:p>
      <w:pPr>
        <w:pStyle w:val="796"/>
        <w:spacing w:before="0" w:after="0" w:line="360" w:lineRule="auto"/>
        <w:tabs>
          <w:tab w:val="right" w:pos="9514" w:leader="dot"/>
        </w:tabs>
        <w:rPr>
          <w:rFonts w:ascii="宋体" w:hAnsi="宋体"/>
          <w:caps w:val="0"/>
          <w:color w:val="000000"/>
          <w:sz w:val="24"/>
          <w:szCs w:val="24"/>
        </w:rPr>
      </w:pPr>
      <w:r>
        <w:rPr>
          <w:rFonts w:hint="eastAsia" w:ascii="宋体" w:hAnsi="宋体" w:cs="宋体"/>
          <w:b w:val="0"/>
          <w:bCs/>
          <w:color w:val="000000"/>
          <w:spacing w:val="-10"/>
          <w:sz w:val="24"/>
          <w:szCs w:val="24"/>
        </w:rPr>
        <w:fldChar w:fldCharType="begin"/>
      </w:r>
      <w:r>
        <w:rPr>
          <w:rFonts w:hint="eastAsia" w:ascii="宋体" w:hAnsi="宋体" w:cs="宋体"/>
          <w:b w:val="0"/>
          <w:bCs/>
          <w:color w:val="000000"/>
          <w:spacing w:val="-10"/>
          <w:sz w:val="24"/>
          <w:szCs w:val="24"/>
        </w:rPr>
        <w:instrText xml:space="preserve">TOC \o "1-3" \h \u </w:instrText>
      </w:r>
      <w:r>
        <w:rPr>
          <w:rFonts w:hint="eastAsia" w:ascii="宋体" w:hAnsi="宋体" w:cs="宋体"/>
          <w:b w:val="0"/>
          <w:bCs/>
          <w:color w:val="000000"/>
          <w:spacing w:val="-10"/>
          <w:sz w:val="24"/>
          <w:szCs w:val="24"/>
        </w:rPr>
        <w:fldChar w:fldCharType="separate"/>
      </w: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"_Toc230960104"</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pacing w:val="-10"/>
          <w:sz w:val="24"/>
          <w:szCs w:val="24"/>
        </w:rPr>
        <w:t xml:space="preserve">第一章</w:t>
      </w:r>
      <w:r>
        <w:rPr>
          <w:rStyle w:val="831"/>
          <w:rFonts w:ascii="宋体" w:hAnsi="宋体" w:cs="宋体"/>
          <w:bCs/>
          <w:color w:val="000000"/>
          <w:spacing w:val="-10"/>
          <w:sz w:val="24"/>
          <w:szCs w:val="24"/>
        </w:rPr>
        <w:t xml:space="preserve">  </w:t>
      </w:r>
      <w:r>
        <w:rPr>
          <w:rStyle w:val="831"/>
          <w:rFonts w:hint="eastAsia" w:ascii="宋体" w:hAnsi="宋体" w:cs="宋体"/>
          <w:bCs/>
          <w:color w:val="000000"/>
          <w:spacing w:val="-10"/>
          <w:sz w:val="24"/>
          <w:szCs w:val="24"/>
        </w:rPr>
        <w:t xml:space="preserve">投标邀请</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_Toc230960104 \h </w:instrText>
      </w:r>
      <w:r>
        <w:rPr>
          <w:rFonts w:ascii="宋体" w:hAnsi="宋体"/>
          <w:color w:val="000000"/>
          <w:sz w:val="24"/>
          <w:szCs w:val="24"/>
        </w:rPr>
        <w:fldChar w:fldCharType="separate"/>
      </w:r>
      <w:r>
        <w:rPr>
          <w:rFonts w:ascii="宋体" w:hAnsi="宋体"/>
          <w:color w:val="000000"/>
          <w:sz w:val="24"/>
          <w:szCs w:val="24"/>
        </w:rPr>
        <w:t xml:space="preserve">4</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"_Toc230960105"</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一、项目基本情况：</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_Toc230960105 \h </w:instrText>
      </w:r>
      <w:r>
        <w:rPr>
          <w:rFonts w:ascii="宋体" w:hAnsi="宋体"/>
          <w:color w:val="000000"/>
          <w:sz w:val="24"/>
          <w:szCs w:val="24"/>
        </w:rPr>
        <w:fldChar w:fldCharType="separate"/>
      </w:r>
      <w:r>
        <w:rPr>
          <w:rFonts w:ascii="宋体" w:hAnsi="宋体"/>
          <w:color w:val="000000"/>
          <w:sz w:val="24"/>
          <w:szCs w:val="24"/>
        </w:rPr>
        <w:t xml:space="preserve">4</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"_Toc230960106"</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二、申请人的资格要求：</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_Toc230960106 \h </w:instrText>
      </w:r>
      <w:r>
        <w:rPr>
          <w:rFonts w:ascii="宋体" w:hAnsi="宋体"/>
          <w:color w:val="000000"/>
          <w:sz w:val="24"/>
          <w:szCs w:val="24"/>
        </w:rPr>
        <w:fldChar w:fldCharType="separate"/>
      </w:r>
      <w:r>
        <w:rPr>
          <w:rFonts w:ascii="宋体" w:hAnsi="宋体"/>
          <w:color w:val="000000"/>
          <w:sz w:val="24"/>
          <w:szCs w:val="24"/>
        </w:rPr>
        <w:t xml:space="preserve">4</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"_Toc230960107"</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三、获取招标文件</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_Toc230960107 \h </w:instrText>
      </w:r>
      <w:r>
        <w:rPr>
          <w:rFonts w:ascii="宋体" w:hAnsi="宋体"/>
          <w:color w:val="000000"/>
          <w:sz w:val="24"/>
          <w:szCs w:val="24"/>
        </w:rPr>
        <w:fldChar w:fldCharType="separate"/>
      </w:r>
      <w:r>
        <w:rPr>
          <w:rFonts w:ascii="宋体" w:hAnsi="宋体"/>
          <w:color w:val="000000"/>
          <w:sz w:val="24"/>
          <w:szCs w:val="24"/>
        </w:rPr>
        <w:t xml:space="preserve">5</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"_Toc230960108"</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四、提交投标文件开始时间、开标时间</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_Toc230960108 \h </w:instrText>
      </w:r>
      <w:r>
        <w:rPr>
          <w:rFonts w:ascii="宋体" w:hAnsi="宋体"/>
          <w:color w:val="000000"/>
          <w:sz w:val="24"/>
          <w:szCs w:val="24"/>
        </w:rPr>
        <w:fldChar w:fldCharType="separate"/>
      </w:r>
      <w:r>
        <w:rPr>
          <w:rFonts w:ascii="宋体" w:hAnsi="宋体"/>
          <w:color w:val="000000"/>
          <w:sz w:val="24"/>
          <w:szCs w:val="24"/>
        </w:rPr>
        <w:t xml:space="preserve">5</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"_Toc230960109"</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五、开启</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_Toc230960109 \h </w:instrText>
      </w:r>
      <w:r>
        <w:rPr>
          <w:rFonts w:ascii="宋体" w:hAnsi="宋体"/>
          <w:color w:val="000000"/>
          <w:sz w:val="24"/>
          <w:szCs w:val="24"/>
        </w:rPr>
        <w:fldChar w:fldCharType="separate"/>
      </w:r>
      <w:r>
        <w:rPr>
          <w:rFonts w:ascii="宋体" w:hAnsi="宋体"/>
          <w:color w:val="000000"/>
          <w:sz w:val="24"/>
          <w:szCs w:val="24"/>
        </w:rPr>
        <w:t xml:space="preserve">6</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"_Toc230960110"</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六、公告期限</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_Toc230960110 \h </w:instrText>
      </w:r>
      <w:r>
        <w:rPr>
          <w:rFonts w:ascii="宋体" w:hAnsi="宋体"/>
          <w:color w:val="000000"/>
          <w:sz w:val="24"/>
          <w:szCs w:val="24"/>
        </w:rPr>
        <w:fldChar w:fldCharType="separate"/>
      </w:r>
      <w:r>
        <w:rPr>
          <w:rFonts w:ascii="宋体" w:hAnsi="宋体"/>
          <w:color w:val="000000"/>
          <w:sz w:val="24"/>
          <w:szCs w:val="24"/>
        </w:rPr>
        <w:t xml:space="preserve">6</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"_Toc230960111"</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七、其他补充事宜</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_Toc230960111 \h </w:instrText>
      </w:r>
      <w:r>
        <w:rPr>
          <w:rFonts w:ascii="宋体" w:hAnsi="宋体"/>
          <w:color w:val="000000"/>
          <w:sz w:val="24"/>
          <w:szCs w:val="24"/>
        </w:rPr>
        <w:fldChar w:fldCharType="separate"/>
      </w:r>
      <w:r>
        <w:rPr>
          <w:rFonts w:ascii="宋体" w:hAnsi="宋体"/>
          <w:color w:val="000000"/>
          <w:sz w:val="24"/>
          <w:szCs w:val="24"/>
        </w:rPr>
        <w:t xml:space="preserve">6</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796"/>
        <w:spacing w:before="0" w:after="0" w:line="360" w:lineRule="auto"/>
        <w:tabs>
          <w:tab w:val="right" w:pos="9514" w:leader="dot"/>
        </w:tabs>
        <w:rPr>
          <w:rFonts w:ascii="宋体" w:hAnsi="宋体"/>
          <w: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"_Toc230960112"</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pacing w:val="-10"/>
          <w:sz w:val="24"/>
          <w:szCs w:val="24"/>
        </w:rPr>
        <w:t xml:space="preserve">第二章</w:t>
      </w:r>
      <w:r>
        <w:rPr>
          <w:rStyle w:val="831"/>
          <w:rFonts w:ascii="宋体" w:hAnsi="宋体" w:cs="宋体"/>
          <w:bCs/>
          <w:color w:val="000000"/>
          <w:spacing w:val="-10"/>
          <w:sz w:val="24"/>
          <w:szCs w:val="24"/>
        </w:rPr>
        <w:t xml:space="preserve">  </w:t>
      </w:r>
      <w:r>
        <w:rPr>
          <w:rStyle w:val="831"/>
          <w:rFonts w:hint="eastAsia" w:ascii="宋体" w:hAnsi="宋体" w:cs="宋体"/>
          <w:bCs/>
          <w:color w:val="000000"/>
          <w:spacing w:val="-10"/>
          <w:sz w:val="24"/>
          <w:szCs w:val="24"/>
        </w:rPr>
        <w:t xml:space="preserve">供应商须知</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_Toc230960112 \h </w:instrText>
      </w:r>
      <w:r>
        <w:rPr>
          <w:rFonts w:ascii="宋体" w:hAnsi="宋体"/>
          <w:color w:val="000000"/>
          <w:sz w:val="24"/>
          <w:szCs w:val="24"/>
        </w:rPr>
        <w:fldChar w:fldCharType="separate"/>
      </w:r>
      <w:r>
        <w:rPr>
          <w:rFonts w:ascii="宋体" w:hAnsi="宋体"/>
          <w:color w:val="000000"/>
          <w:sz w:val="24"/>
          <w:szCs w:val="24"/>
        </w:rPr>
        <w:t xml:space="preserve">8</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"_Toc230960113"</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一、总则</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_Toc230960113 \h </w:instrText>
      </w:r>
      <w:r>
        <w:rPr>
          <w:rFonts w:ascii="宋体" w:hAnsi="宋体"/>
          <w:color w:val="000000"/>
          <w:sz w:val="24"/>
          <w:szCs w:val="24"/>
        </w:rPr>
        <w:fldChar w:fldCharType="separate"/>
      </w:r>
      <w:r>
        <w:rPr>
          <w:rFonts w:ascii="宋体" w:hAnsi="宋体"/>
          <w:color w:val="000000"/>
          <w:sz w:val="24"/>
          <w:szCs w:val="24"/>
        </w:rPr>
        <w:t xml:space="preserve">8</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"_Toc230960114"</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二、招标文件</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_Toc230960114 \h </w:instrText>
      </w:r>
      <w:r>
        <w:rPr>
          <w:rFonts w:ascii="宋体" w:hAnsi="宋体"/>
          <w:color w:val="000000"/>
          <w:sz w:val="24"/>
          <w:szCs w:val="24"/>
        </w:rPr>
        <w:fldChar w:fldCharType="separate"/>
      </w:r>
      <w:r>
        <w:rPr>
          <w:rFonts w:ascii="宋体" w:hAnsi="宋体"/>
          <w:color w:val="000000"/>
          <w:sz w:val="24"/>
          <w:szCs w:val="24"/>
        </w:rPr>
        <w:t xml:space="preserve">11</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"_Toc230960115"</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三、投标</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_Toc230960115 \h </w:instrText>
      </w:r>
      <w:r>
        <w:rPr>
          <w:rFonts w:ascii="宋体" w:hAnsi="宋体"/>
          <w:color w:val="000000"/>
          <w:sz w:val="24"/>
          <w:szCs w:val="24"/>
        </w:rPr>
        <w:fldChar w:fldCharType="separate"/>
      </w:r>
      <w:r>
        <w:rPr>
          <w:rFonts w:ascii="宋体" w:hAnsi="宋体"/>
          <w:color w:val="000000"/>
          <w:sz w:val="24"/>
          <w:szCs w:val="24"/>
        </w:rPr>
        <w:t xml:space="preserve">11</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"_Toc230960116"</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四、开标、评标与确定中标供应商</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_Toc230960116 \h </w:instrText>
      </w:r>
      <w:r>
        <w:rPr>
          <w:rFonts w:ascii="宋体" w:hAnsi="宋体"/>
          <w:color w:val="000000"/>
          <w:sz w:val="24"/>
          <w:szCs w:val="24"/>
        </w:rPr>
        <w:fldChar w:fldCharType="separate"/>
      </w:r>
      <w:r>
        <w:rPr>
          <w:rFonts w:ascii="宋体" w:hAnsi="宋体"/>
          <w:color w:val="000000"/>
          <w:sz w:val="24"/>
          <w:szCs w:val="24"/>
        </w:rPr>
        <w:t xml:space="preserve">15</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"_Toc230960117"</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五、签订合同</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_Toc230960117 \h </w:instrText>
      </w:r>
      <w:r>
        <w:rPr>
          <w:rFonts w:ascii="宋体" w:hAnsi="宋体"/>
          <w:color w:val="000000"/>
          <w:sz w:val="24"/>
          <w:szCs w:val="24"/>
        </w:rPr>
        <w:fldChar w:fldCharType="separate"/>
      </w:r>
      <w:r>
        <w:rPr>
          <w:rFonts w:ascii="宋体" w:hAnsi="宋体"/>
          <w:color w:val="000000"/>
          <w:sz w:val="24"/>
          <w:szCs w:val="24"/>
        </w:rPr>
        <w:t xml:space="preserve">20</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"_Toc230960118"</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rPr>
        <w:t xml:space="preserve">六、质疑和投诉</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_Toc230960118 \h </w:instrText>
      </w:r>
      <w:r>
        <w:rPr>
          <w:rFonts w:ascii="宋体" w:hAnsi="宋体"/>
          <w:color w:val="000000"/>
          <w:sz w:val="24"/>
          <w:szCs w:val="24"/>
        </w:rPr>
        <w:fldChar w:fldCharType="separate"/>
      </w:r>
      <w:r>
        <w:rPr>
          <w:rFonts w:ascii="宋体" w:hAnsi="宋体"/>
          <w:color w:val="000000"/>
          <w:sz w:val="24"/>
          <w:szCs w:val="24"/>
        </w:rPr>
        <w:t xml:space="preserve">21</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796"/>
        <w:spacing w:before="0" w:after="0" w:line="360" w:lineRule="auto"/>
        <w:tabs>
          <w:tab w:val="right" w:pos="9514" w:leader="dot"/>
        </w:tabs>
        <w:rPr>
          <w:rFonts w:ascii="宋体" w:hAnsi="宋体"/>
          <w: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"_Toc230960119"</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pacing w:val="-10"/>
          <w:sz w:val="24"/>
          <w:szCs w:val="24"/>
          <w:lang w:val="zh-CN"/>
        </w:rPr>
        <w:t xml:space="preserve">第三章</w:t>
      </w:r>
      <w:r>
        <w:rPr>
          <w:rStyle w:val="831"/>
          <w:rFonts w:ascii="宋体" w:hAnsi="宋体" w:cs="宋体"/>
          <w:bCs/>
          <w:color w:val="000000"/>
          <w:spacing w:val="-10"/>
          <w:sz w:val="24"/>
          <w:szCs w:val="24"/>
        </w:rPr>
        <w:t xml:space="preserve">  </w:t>
      </w:r>
      <w:r>
        <w:rPr>
          <w:rStyle w:val="831"/>
          <w:rFonts w:hint="eastAsia" w:ascii="宋体" w:hAnsi="宋体" w:cs="宋体"/>
          <w:bCs/>
          <w:color w:val="000000"/>
          <w:spacing w:val="-10"/>
          <w:sz w:val="24"/>
          <w:szCs w:val="24"/>
          <w:lang w:val="zh-CN"/>
        </w:rPr>
        <w:t xml:space="preserve">评标方法和标准</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_Toc230960119 \h </w:instrText>
      </w:r>
      <w:r>
        <w:rPr>
          <w:rFonts w:ascii="宋体" w:hAnsi="宋体"/>
          <w:color w:val="000000"/>
          <w:sz w:val="24"/>
          <w:szCs w:val="24"/>
        </w:rPr>
        <w:fldChar w:fldCharType="separate"/>
      </w:r>
      <w:r>
        <w:rPr>
          <w:rFonts w:ascii="宋体" w:hAnsi="宋体"/>
          <w:color w:val="000000"/>
          <w:sz w:val="24"/>
          <w:szCs w:val="24"/>
        </w:rPr>
        <w:t xml:space="preserve">23</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"_Toc230960120"</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lang w:val="zh-CN"/>
        </w:rPr>
        <w:t xml:space="preserve">一、采用综合评分法</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_Toc230960120 \h </w:instrText>
      </w:r>
      <w:r>
        <w:rPr>
          <w:rFonts w:ascii="宋体" w:hAnsi="宋体"/>
          <w:color w:val="000000"/>
          <w:sz w:val="24"/>
          <w:szCs w:val="24"/>
        </w:rPr>
        <w:fldChar w:fldCharType="separate"/>
      </w:r>
      <w:r>
        <w:rPr>
          <w:rFonts w:ascii="宋体" w:hAnsi="宋体"/>
          <w:color w:val="000000"/>
          <w:sz w:val="24"/>
          <w:szCs w:val="24"/>
        </w:rPr>
        <w:t xml:space="preserve">23</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"_Toc230960121"</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lang w:val="zh-CN"/>
        </w:rPr>
        <w:t xml:space="preserve">二、综合评分法评审评分细则</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_Toc230960121 \h </w:instrText>
      </w:r>
      <w:r>
        <w:rPr>
          <w:rFonts w:ascii="宋体" w:hAnsi="宋体"/>
          <w:color w:val="000000"/>
          <w:sz w:val="24"/>
          <w:szCs w:val="24"/>
        </w:rPr>
        <w:fldChar w:fldCharType="separate"/>
      </w:r>
      <w:r>
        <w:rPr>
          <w:rFonts w:ascii="宋体" w:hAnsi="宋体"/>
          <w:color w:val="000000"/>
          <w:sz w:val="24"/>
          <w:szCs w:val="24"/>
        </w:rPr>
        <w:t xml:space="preserve">23</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796"/>
        <w:spacing w:before="0" w:after="0" w:line="360" w:lineRule="auto"/>
        <w:tabs>
          <w:tab w:val="right" w:pos="9514" w:leader="dot"/>
        </w:tabs>
        <w:rPr>
          <w:rFonts w:ascii="宋体" w:hAnsi="宋体"/>
          <w: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"_Toc230960122"</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pacing w:val="-10"/>
          <w:sz w:val="24"/>
          <w:szCs w:val="24"/>
          <w:lang w:val="zh-CN"/>
        </w:rPr>
        <w:t xml:space="preserve">第四章</w:t>
      </w:r>
      <w:r>
        <w:rPr>
          <w:rStyle w:val="831"/>
          <w:rFonts w:ascii="宋体" w:hAnsi="宋体" w:cs="宋体"/>
          <w:bCs/>
          <w:color w:val="000000"/>
          <w:spacing w:val="-10"/>
          <w:sz w:val="24"/>
          <w:szCs w:val="24"/>
          <w:lang w:val="zh-CN"/>
        </w:rPr>
        <w:t xml:space="preserve">  </w:t>
      </w:r>
      <w:r>
        <w:rPr>
          <w:rStyle w:val="831"/>
          <w:rFonts w:hint="eastAsia" w:ascii="宋体" w:hAnsi="宋体" w:cs="宋体"/>
          <w:bCs/>
          <w:color w:val="000000"/>
          <w:spacing w:val="-10"/>
          <w:sz w:val="24"/>
          <w:szCs w:val="24"/>
          <w:lang w:val="zh-CN"/>
        </w:rPr>
        <w:t xml:space="preserve">采购需求</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_Toc230960122 \h </w:instrText>
      </w:r>
      <w:r>
        <w:rPr>
          <w:rFonts w:ascii="宋体" w:hAnsi="宋体"/>
          <w:color w:val="000000"/>
          <w:sz w:val="24"/>
          <w:szCs w:val="24"/>
        </w:rPr>
        <w:fldChar w:fldCharType="separate"/>
      </w:r>
      <w:r>
        <w:rPr>
          <w:rFonts w:ascii="宋体" w:hAnsi="宋体"/>
          <w:color w:val="000000"/>
          <w:sz w:val="24"/>
          <w:szCs w:val="24"/>
        </w:rPr>
        <w:t xml:space="preserve">32</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caps w:val="0"/>
          <w:color w:val="000000"/>
          <w:sz w:val="24"/>
          <w:szCs w:val="24"/>
        </w:rPr>
      </w:r>
      <w:r/>
    </w:p>
    <w:p>
      <w:pPr>
        <w:pStyle w:val="796"/>
        <w:spacing w:before="0" w:after="0" w:line="360" w:lineRule="auto"/>
        <w:tabs>
          <w:tab w:val="right" w:pos="9514" w:leader="dot"/>
        </w:tabs>
        <w:rPr>
          <w:rFonts w:ascii="宋体" w:hAnsi="宋体"/>
          <w: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"_Toc230960123"</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pacing w:val="-10"/>
          <w:sz w:val="24"/>
          <w:szCs w:val="24"/>
          <w:lang w:val="zh-CN"/>
        </w:rPr>
        <w:t xml:space="preserve">第五章</w:t>
      </w:r>
      <w:r>
        <w:rPr>
          <w:rStyle w:val="831"/>
          <w:rFonts w:ascii="宋体" w:hAnsi="宋体" w:cs="宋体"/>
          <w:bCs/>
          <w:color w:val="000000"/>
          <w:spacing w:val="-10"/>
          <w:sz w:val="24"/>
          <w:szCs w:val="24"/>
          <w:lang w:val="zh-CN"/>
        </w:rPr>
        <w:t xml:space="preserve">  </w:t>
      </w:r>
      <w:r>
        <w:rPr>
          <w:rStyle w:val="831"/>
          <w:rFonts w:hint="eastAsia" w:ascii="宋体" w:hAnsi="宋体" w:cs="宋体"/>
          <w:bCs/>
          <w:color w:val="000000"/>
          <w:spacing w:val="-10"/>
          <w:sz w:val="24"/>
          <w:szCs w:val="24"/>
          <w:lang w:val="zh-CN"/>
        </w:rPr>
        <w:t xml:space="preserve">合同主要条款及格式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_Toc230960123 \h </w:instrText>
      </w:r>
      <w:r>
        <w:rPr>
          <w:rFonts w:ascii="宋体" w:hAnsi="宋体"/>
          <w:color w:val="000000"/>
          <w:sz w:val="24"/>
          <w:szCs w:val="24"/>
        </w:rPr>
        <w:fldChar w:fldCharType="separate"/>
      </w:r>
      <w:r>
        <w:rPr>
          <w:rFonts w:ascii="宋体" w:hAnsi="宋体"/>
          <w:color w:val="000000"/>
          <w:sz w:val="24"/>
          <w:szCs w:val="24"/>
        </w:rPr>
        <w:t xml:space="preserve">42</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caps w:val="0"/>
          <w:color w:val="000000"/>
          <w:sz w:val="24"/>
          <w:szCs w:val="24"/>
        </w:rPr>
      </w:r>
      <w:r/>
    </w:p>
    <w:p>
      <w:pPr>
        <w:pStyle w:val="796"/>
        <w:spacing w:before="0" w:after="0" w:line="360" w:lineRule="auto"/>
        <w:tabs>
          <w:tab w:val="right" w:pos="9514" w:leader="dot"/>
        </w:tabs>
        <w:rPr>
          <w:rFonts w:ascii="宋体" w:hAnsi="宋体"/>
          <w: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"_Toc230960124"</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bCs/>
          <w:color w:val="000000"/>
          <w:sz w:val="24"/>
          <w:szCs w:val="24"/>
          <w:lang w:val="zh-CN"/>
        </w:rPr>
        <w:t xml:space="preserve">第六章</w:t>
      </w:r>
      <w:r>
        <w:rPr>
          <w:rStyle w:val="831"/>
          <w:rFonts w:ascii="宋体" w:hAnsi="宋体" w:cs="宋体"/>
          <w:bCs/>
          <w:color w:val="000000"/>
          <w:sz w:val="24"/>
          <w:szCs w:val="24"/>
          <w:lang w:val="zh-CN"/>
        </w:rPr>
        <w:t xml:space="preserve">  </w:t>
      </w:r>
      <w:r>
        <w:rPr>
          <w:rStyle w:val="831"/>
          <w:rFonts w:hint="eastAsia" w:ascii="宋体" w:hAnsi="宋体" w:cs="宋体"/>
          <w:bCs/>
          <w:color w:val="000000"/>
          <w:sz w:val="24"/>
          <w:szCs w:val="24"/>
        </w:rPr>
        <w:t xml:space="preserve">投标文件</w:t>
      </w:r>
      <w:r>
        <w:rPr>
          <w:rStyle w:val="831"/>
          <w:rFonts w:hint="eastAsia" w:ascii="宋体" w:hAnsi="宋体" w:cs="宋体"/>
          <w:bCs/>
          <w:color w:val="000000"/>
          <w:sz w:val="24"/>
          <w:szCs w:val="24"/>
          <w:lang w:val="zh-CN"/>
        </w:rPr>
        <w:t xml:space="preserve">格式及附件</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_Toc230960124 \h </w:instrText>
      </w:r>
      <w:r>
        <w:rPr>
          <w:rFonts w:ascii="宋体" w:hAnsi="宋体"/>
          <w:color w:val="000000"/>
          <w:sz w:val="24"/>
          <w:szCs w:val="24"/>
        </w:rPr>
        <w:fldChar w:fldCharType="separate"/>
      </w:r>
      <w:r>
        <w:rPr>
          <w:rFonts w:ascii="宋体" w:hAnsi="宋体"/>
          <w:color w:val="000000"/>
          <w:sz w:val="24"/>
          <w:szCs w:val="24"/>
        </w:rPr>
        <w:t xml:space="preserve">53</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"_Toc230960125"</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附件一、投标申请及声明格式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_Toc230960125 \h </w:instrText>
      </w:r>
      <w:r>
        <w:rPr>
          <w:rFonts w:ascii="宋体" w:hAnsi="宋体"/>
          <w:color w:val="000000"/>
          <w:sz w:val="24"/>
          <w:szCs w:val="24"/>
        </w:rPr>
        <w:fldChar w:fldCharType="separate"/>
      </w:r>
      <w:r>
        <w:rPr>
          <w:rFonts w:ascii="宋体" w:hAnsi="宋体"/>
          <w:color w:val="000000"/>
          <w:sz w:val="24"/>
          <w:szCs w:val="24"/>
        </w:rPr>
        <w:t xml:space="preserve">54</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"_Toc230960126"</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附件二、法定代表人授权书格式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_Toc230960126 \h </w:instrText>
      </w:r>
      <w:r>
        <w:rPr>
          <w:rFonts w:ascii="宋体" w:hAnsi="宋体"/>
          <w:color w:val="000000"/>
          <w:sz w:val="24"/>
          <w:szCs w:val="24"/>
        </w:rPr>
        <w:fldChar w:fldCharType="separate"/>
      </w:r>
      <w:r>
        <w:rPr>
          <w:rFonts w:ascii="宋体" w:hAnsi="宋体"/>
          <w:color w:val="000000"/>
          <w:sz w:val="24"/>
          <w:szCs w:val="24"/>
        </w:rPr>
        <w:t xml:space="preserve">56</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"_Toc230960127"</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附件三、开标一览表格式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_Toc230960127 \h </w:instrText>
      </w:r>
      <w:r>
        <w:rPr>
          <w:rFonts w:ascii="宋体" w:hAnsi="宋体"/>
          <w:color w:val="000000"/>
          <w:sz w:val="24"/>
          <w:szCs w:val="24"/>
        </w:rPr>
        <w:fldChar w:fldCharType="separate"/>
      </w:r>
      <w:r>
        <w:rPr>
          <w:rFonts w:ascii="宋体" w:hAnsi="宋体"/>
          <w:color w:val="000000"/>
          <w:sz w:val="24"/>
          <w:szCs w:val="24"/>
        </w:rPr>
        <w:t xml:space="preserve">57</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"_Toc230960128"</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附件四、供货一览表格式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_Toc230960128 \h </w:instrText>
      </w:r>
      <w:r>
        <w:rPr>
          <w:rFonts w:ascii="宋体" w:hAnsi="宋体"/>
          <w:color w:val="000000"/>
          <w:sz w:val="24"/>
          <w:szCs w:val="24"/>
        </w:rPr>
        <w:fldChar w:fldCharType="separate"/>
      </w:r>
      <w:r>
        <w:rPr>
          <w:rFonts w:ascii="宋体" w:hAnsi="宋体"/>
          <w:color w:val="000000"/>
          <w:sz w:val="24"/>
          <w:szCs w:val="24"/>
        </w:rPr>
        <w:t xml:space="preserve">59</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"_Toc230960129"</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附件五、技术条款偏离表格式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_Toc230960129 \h </w:instrText>
      </w:r>
      <w:r>
        <w:rPr>
          <w:rFonts w:ascii="宋体" w:hAnsi="宋体"/>
          <w:color w:val="000000"/>
          <w:sz w:val="24"/>
          <w:szCs w:val="24"/>
        </w:rPr>
        <w:fldChar w:fldCharType="separate"/>
      </w:r>
      <w:r>
        <w:rPr>
          <w:rFonts w:ascii="宋体" w:hAnsi="宋体"/>
          <w:color w:val="000000"/>
          <w:sz w:val="24"/>
          <w:szCs w:val="24"/>
        </w:rPr>
        <w:t xml:space="preserve">60</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"_Toc230960130"</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附件六、商务条款偏离表格式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_Toc230960130 \h </w:instrText>
      </w:r>
      <w:r>
        <w:rPr>
          <w:rFonts w:ascii="宋体" w:hAnsi="宋体"/>
          <w:color w:val="000000"/>
          <w:sz w:val="24"/>
          <w:szCs w:val="24"/>
        </w:rPr>
        <w:fldChar w:fldCharType="separate"/>
      </w:r>
      <w:r>
        <w:rPr>
          <w:rFonts w:ascii="宋体" w:hAnsi="宋体"/>
          <w:color w:val="000000"/>
          <w:sz w:val="24"/>
          <w:szCs w:val="24"/>
        </w:rPr>
        <w:t xml:space="preserve">61</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"_Toc230960131"</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附件七、核心产品品牌一览表（实质性格式）</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_Toc230960131 \h </w:instrText>
      </w:r>
      <w:r>
        <w:rPr>
          <w:rFonts w:ascii="宋体" w:hAnsi="宋体"/>
          <w:color w:val="000000"/>
          <w:sz w:val="24"/>
          <w:szCs w:val="24"/>
        </w:rPr>
        <w:fldChar w:fldCharType="separate"/>
      </w:r>
      <w:r>
        <w:rPr>
          <w:rFonts w:ascii="宋体" w:hAnsi="宋体"/>
          <w:color w:val="000000"/>
          <w:sz w:val="24"/>
          <w:szCs w:val="24"/>
        </w:rPr>
        <w:t xml:space="preserve">62</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"_Toc230960132"</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附件八、供应商类似业绩表</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_Toc230960132 \h </w:instrText>
      </w:r>
      <w:r>
        <w:rPr>
          <w:rFonts w:ascii="宋体" w:hAnsi="宋体"/>
          <w:color w:val="000000"/>
          <w:sz w:val="24"/>
          <w:szCs w:val="24"/>
        </w:rPr>
        <w:fldChar w:fldCharType="separate"/>
      </w:r>
      <w:r>
        <w:rPr>
          <w:rFonts w:ascii="宋体" w:hAnsi="宋体"/>
          <w:color w:val="000000"/>
          <w:sz w:val="24"/>
          <w:szCs w:val="24"/>
        </w:rPr>
        <w:t xml:space="preserve">63</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"_Toc230960133"</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附件九、服务方案</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_Toc230960133 \h </w:instrText>
      </w:r>
      <w:r>
        <w:rPr>
          <w:rFonts w:ascii="宋体" w:hAnsi="宋体"/>
          <w:color w:val="000000"/>
          <w:sz w:val="24"/>
          <w:szCs w:val="24"/>
        </w:rPr>
        <w:fldChar w:fldCharType="separate"/>
      </w:r>
      <w:r>
        <w:rPr>
          <w:rFonts w:ascii="宋体" w:hAnsi="宋体"/>
          <w:color w:val="000000"/>
          <w:sz w:val="24"/>
          <w:szCs w:val="24"/>
        </w:rPr>
        <w:t xml:space="preserve">64</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"_Toc230960134"</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附件十、资格证明文件</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_Toc230960134 \h </w:instrText>
      </w:r>
      <w:r>
        <w:rPr>
          <w:rFonts w:ascii="宋体" w:hAnsi="宋体"/>
          <w:color w:val="000000"/>
          <w:sz w:val="24"/>
          <w:szCs w:val="24"/>
        </w:rPr>
        <w:fldChar w:fldCharType="separate"/>
      </w:r>
      <w:r>
        <w:rPr>
          <w:rFonts w:ascii="宋体" w:hAnsi="宋体"/>
          <w:color w:val="000000"/>
          <w:sz w:val="24"/>
          <w:szCs w:val="24"/>
        </w:rPr>
        <w:t xml:space="preserve">65</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"_Toc230960135"</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附件十一、政府采购政策</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_Toc230960135 \h </w:instrText>
      </w:r>
      <w:r>
        <w:rPr>
          <w:rFonts w:ascii="宋体" w:hAnsi="宋体"/>
          <w:color w:val="000000"/>
          <w:sz w:val="24"/>
          <w:szCs w:val="24"/>
        </w:rPr>
        <w:fldChar w:fldCharType="separate"/>
      </w:r>
      <w:r>
        <w:rPr>
          <w:rFonts w:ascii="宋体" w:hAnsi="宋体"/>
          <w:color w:val="000000"/>
          <w:sz w:val="24"/>
          <w:szCs w:val="24"/>
        </w:rPr>
        <w:t xml:space="preserve">67</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"_Toc230960136"</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附件十二、南京市政府采购供应商信用记录表暨信用承诺书</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_Toc230960136 \h </w:instrText>
      </w:r>
      <w:r>
        <w:rPr>
          <w:rFonts w:ascii="宋体" w:hAnsi="宋体"/>
          <w:color w:val="000000"/>
          <w:sz w:val="24"/>
          <w:szCs w:val="24"/>
        </w:rPr>
        <w:fldChar w:fldCharType="separate"/>
      </w:r>
      <w:r>
        <w:rPr>
          <w:rFonts w:ascii="宋体" w:hAnsi="宋体"/>
          <w:color w:val="000000"/>
          <w:sz w:val="24"/>
          <w:szCs w:val="24"/>
        </w:rPr>
        <w:t xml:space="preserve">70</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"_Toc230960137"</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附件十三、货物质量保证承诺书</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_Toc230960137 \h </w:instrText>
      </w:r>
      <w:r>
        <w:rPr>
          <w:rFonts w:ascii="宋体" w:hAnsi="宋体"/>
          <w:color w:val="000000"/>
          <w:sz w:val="24"/>
          <w:szCs w:val="24"/>
        </w:rPr>
        <w:fldChar w:fldCharType="separate"/>
      </w:r>
      <w:r>
        <w:rPr>
          <w:rFonts w:ascii="宋体" w:hAnsi="宋体"/>
          <w:color w:val="000000"/>
          <w:sz w:val="24"/>
          <w:szCs w:val="24"/>
        </w:rPr>
        <w:t xml:space="preserve">71</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"_Toc230960138"</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附件十四、供应商资格承诺声明函</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_Toc230960138 \h </w:instrText>
      </w:r>
      <w:r>
        <w:rPr>
          <w:rFonts w:ascii="宋体" w:hAnsi="宋体"/>
          <w:color w:val="000000"/>
          <w:sz w:val="24"/>
          <w:szCs w:val="24"/>
        </w:rPr>
        <w:fldChar w:fldCharType="separate"/>
      </w:r>
      <w:r>
        <w:rPr>
          <w:rFonts w:ascii="宋体" w:hAnsi="宋体"/>
          <w:color w:val="000000"/>
          <w:sz w:val="24"/>
          <w:szCs w:val="24"/>
        </w:rPr>
        <w:t xml:space="preserve">72</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"_Toc230960139"</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附件十五、联合体协议</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_Toc230960139 \h </w:instrText>
      </w:r>
      <w:r>
        <w:rPr>
          <w:rFonts w:ascii="宋体" w:hAnsi="宋体"/>
          <w:color w:val="000000"/>
          <w:sz w:val="24"/>
          <w:szCs w:val="24"/>
        </w:rPr>
        <w:fldChar w:fldCharType="separate"/>
      </w:r>
      <w:r>
        <w:rPr>
          <w:rFonts w:ascii="宋体" w:hAnsi="宋体"/>
          <w:color w:val="000000"/>
          <w:sz w:val="24"/>
          <w:szCs w:val="24"/>
        </w:rPr>
        <w:t xml:space="preserve">74</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809"/>
        <w:ind w:left="0"/>
        <w:spacing w:line="360" w:lineRule="auto"/>
        <w:tabs>
          <w:tab w:val="right" w:pos="9514" w:leader="dot"/>
        </w:tabs>
        <w:rPr>
          <w:rFonts w:ascii="宋体" w:hAnsi="宋体"/>
          <w:smallCaps w:val="0"/>
          <w:color w:val="000000"/>
          <w:sz w:val="24"/>
          <w:szCs w:val="24"/>
        </w:rPr>
      </w:pPr>
      <w:r>
        <w:rPr>
          <w:rStyle w:val="831"/>
          <w:rFonts w:ascii="宋体" w:hAnsi="宋体"/>
          <w:color w:val="000000"/>
          <w:sz w:val="24"/>
          <w:szCs w:val="24"/>
        </w:rPr>
        <w:fldChar w:fldCharType="begin"/>
      </w:r>
      <w:r>
        <w:rPr>
          <w:rStyle w:val="831"/>
          <w:rFonts w:ascii="宋体" w:hAnsi="宋体"/>
          <w:color w:val="000000"/>
          <w:sz w:val="24"/>
          <w:szCs w:val="24"/>
        </w:rPr>
        <w:instrText xml:space="preserve"> </w:instrText>
      </w:r>
      <w:r>
        <w:rPr>
          <w:rFonts w:ascii="宋体" w:hAnsi="宋体"/>
          <w:color w:val="000000"/>
          <w:sz w:val="24"/>
          <w:szCs w:val="24"/>
        </w:rPr>
        <w:instrText xml:space="preserve">HYPERLINK \l "_Toc230960140"</w:instrText>
      </w:r>
      <w:r>
        <w:rPr>
          <w:rStyle w:val="831"/>
          <w:rFonts w:ascii="宋体" w:hAnsi="宋体"/>
          <w:color w:val="000000"/>
          <w:sz w:val="24"/>
          <w:szCs w:val="24"/>
        </w:rPr>
        <w:instrText xml:space="preserve"> </w:instrText>
      </w:r>
      <w:r>
        <w:rPr>
          <w:rStyle w:val="831"/>
          <w:rFonts w:ascii="宋体" w:hAnsi="宋体"/>
          <w:color w:val="000000"/>
          <w:sz w:val="24"/>
          <w:szCs w:val="24"/>
        </w:rPr>
        <w:fldChar w:fldCharType="separate"/>
      </w:r>
      <w:r>
        <w:rPr>
          <w:rStyle w:val="831"/>
          <w:rFonts w:hint="eastAsia" w:ascii="宋体" w:hAnsi="宋体" w:cs="宋体"/>
          <w:color w:val="000000"/>
          <w:sz w:val="24"/>
          <w:szCs w:val="24"/>
          <w:lang w:val="zh-CN"/>
        </w:rPr>
        <w:t xml:space="preserve">附件十六、关于符合本国产品标准的声明函</w:t>
      </w:r>
      <w:r>
        <w:rPr>
          <w:rFonts w:ascii="宋体" w:hAnsi="宋体"/>
          <w:color w:val="000000"/>
          <w:sz w:val="24"/>
          <w:szCs w:val="24"/>
        </w:rPr>
        <w:tab/>
      </w:r>
      <w:r>
        <w:rPr>
          <w:rFonts w:ascii="宋体" w:hAnsi="宋体"/>
          <w:color w:val="000000"/>
          <w:sz w:val="24"/>
          <w:szCs w:val="24"/>
        </w:rPr>
        <w:fldChar w:fldCharType="begin"/>
      </w:r>
      <w:r>
        <w:rPr>
          <w:rFonts w:ascii="宋体" w:hAnsi="宋体"/>
          <w:color w:val="000000"/>
          <w:sz w:val="24"/>
          <w:szCs w:val="24"/>
        </w:rPr>
        <w:instrText xml:space="preserve"> PAGEREF _Toc230960140 \h </w:instrText>
      </w:r>
      <w:r>
        <w:rPr>
          <w:rFonts w:ascii="宋体" w:hAnsi="宋体"/>
          <w:color w:val="000000"/>
          <w:sz w:val="24"/>
          <w:szCs w:val="24"/>
        </w:rPr>
        <w:fldChar w:fldCharType="separate"/>
      </w:r>
      <w:r>
        <w:rPr>
          <w:rFonts w:ascii="宋体" w:hAnsi="宋体"/>
          <w:color w:val="000000"/>
          <w:sz w:val="24"/>
          <w:szCs w:val="24"/>
        </w:rPr>
        <w:t xml:space="preserve">75</w:t>
      </w:r>
      <w:r>
        <w:rPr>
          <w:rFonts w:ascii="宋体" w:hAnsi="宋体"/>
          <w:color w:val="000000"/>
          <w:sz w:val="24"/>
          <w:szCs w:val="24"/>
        </w:rPr>
        <w:fldChar w:fldCharType="end"/>
      </w:r>
      <w:r>
        <w:rPr>
          <w:rStyle w:val="831"/>
          <w:rFonts w:ascii="宋体" w:hAnsi="宋体"/>
          <w:color w:val="000000"/>
          <w:sz w:val="24"/>
          <w:szCs w:val="24"/>
        </w:rPr>
        <w:fldChar w:fldCharType="end"/>
      </w:r>
      <w:r>
        <w:rPr>
          <w:rFonts w:ascii="宋体" w:hAnsi="宋体"/>
          <w:smallCaps w:val="0"/>
          <w:color w:val="000000"/>
          <w:sz w:val="24"/>
          <w:szCs w:val="24"/>
        </w:rPr>
      </w:r>
      <w:r/>
    </w:p>
    <w:p>
      <w:pPr>
        <w:pStyle w:val="739"/>
        <w:jc w:val="left"/>
        <w:spacing w:line="360" w:lineRule="auto"/>
        <w:rPr>
          <w:rFonts w:hint="eastAsia" w:ascii="宋体" w:hAnsi="宋体" w:cs="宋体"/>
          <w:bCs/>
          <w:color w:val="000000"/>
          <w:spacing w:val="-10"/>
          <w:sz w:val="24"/>
          <w:szCs w:val="24"/>
        </w:rPr>
      </w:pPr>
      <w:r>
        <w:rPr>
          <w:rFonts w:hint="eastAsia" w:ascii="宋体" w:hAnsi="宋体" w:cs="宋体"/>
          <w:bCs/>
          <w:color w:val="000000"/>
          <w:spacing w:val="-10"/>
          <w:sz w:val="24"/>
          <w:szCs w:val="24"/>
        </w:rPr>
        <w:fldChar w:fldCharType="end"/>
      </w:r>
      <w:r>
        <w:rPr>
          <w:rFonts w:hint="eastAsia" w:ascii="宋体" w:hAnsi="宋体" w:cs="宋体"/>
          <w:bCs/>
          <w:color w:val="000000"/>
          <w:spacing w:val="-10"/>
          <w:sz w:val="24"/>
          <w:szCs w:val="24"/>
        </w:rPr>
      </w:r>
      <w:r/>
    </w:p>
    <w:p>
      <w:pPr>
        <w:pStyle w:val="739"/>
        <w:jc w:val="center"/>
        <w:spacing w:line="360" w:lineRule="auto"/>
        <w:rPr>
          <w:rFonts w:hint="eastAsia" w:ascii="宋体" w:hAnsi="宋体" w:cs="宋体"/>
          <w:bCs/>
          <w:color w:val="000000"/>
          <w:spacing w:val="-10"/>
          <w:szCs w:val="36"/>
        </w:rPr>
      </w:pPr>
      <w:r>
        <w:rPr>
          <w:rFonts w:hint="eastAsia" w:ascii="宋体" w:hAnsi="宋体" w:cs="宋体"/>
          <w:bCs/>
          <w:color w:val="000000"/>
          <w:spacing w:val="-10"/>
          <w:szCs w:val="36"/>
        </w:rPr>
      </w:r>
      <w:r/>
    </w:p>
    <w:p>
      <w:pPr>
        <w:pStyle w:val="739"/>
        <w:jc w:val="center"/>
        <w:spacing w:line="360" w:lineRule="auto"/>
        <w:rPr>
          <w:rFonts w:hint="eastAsia" w:ascii="宋体" w:hAnsi="宋体" w:cs="宋体"/>
          <w:b/>
          <w:bCs/>
          <w:color w:val="000000"/>
          <w:spacing w:val="-10"/>
          <w:sz w:val="36"/>
          <w:szCs w:val="36"/>
        </w:rPr>
      </w:pPr>
      <w:r>
        <w:rPr>
          <w:rFonts w:hint="eastAsia" w:ascii="宋体" w:hAnsi="宋体" w:cs="宋体"/>
          <w:b/>
          <w:bCs/>
          <w:color w:val="000000"/>
          <w:spacing w:val="-10"/>
          <w:sz w:val="36"/>
          <w:szCs w:val="36"/>
        </w:rPr>
      </w:r>
      <w:r/>
    </w:p>
    <w:p>
      <w:pPr>
        <w:pStyle w:val="739"/>
        <w:jc w:val="center"/>
        <w:spacing w:line="360" w:lineRule="auto"/>
        <w:rPr>
          <w:rFonts w:hint="eastAsia" w:ascii="宋体" w:hAnsi="宋体" w:cs="宋体"/>
          <w:b/>
          <w:bCs/>
          <w:color w:val="000000"/>
          <w:spacing w:val="-10"/>
          <w:sz w:val="36"/>
          <w:szCs w:val="36"/>
        </w:rPr>
      </w:pPr>
      <w:r>
        <w:rPr>
          <w:rFonts w:hint="eastAsia" w:ascii="宋体" w:hAnsi="宋体" w:cs="宋体"/>
          <w:b/>
          <w:bCs/>
          <w:color w:val="000000"/>
          <w:spacing w:val="-10"/>
          <w:sz w:val="36"/>
          <w:szCs w:val="36"/>
        </w:rPr>
      </w:r>
      <w:r/>
    </w:p>
    <w:p>
      <w:pPr>
        <w:pStyle w:val="739"/>
        <w:jc w:val="center"/>
        <w:spacing w:line="360" w:lineRule="auto"/>
        <w:rPr>
          <w:rFonts w:hint="eastAsia" w:ascii="宋体" w:hAnsi="宋体" w:cs="宋体"/>
          <w:b/>
          <w:bCs/>
          <w:color w:val="000000"/>
          <w:spacing w:val="-10"/>
          <w:sz w:val="36"/>
          <w:szCs w:val="36"/>
        </w:rPr>
      </w:pPr>
      <w:r>
        <w:rPr>
          <w:rFonts w:hint="eastAsia" w:ascii="宋体" w:hAnsi="宋体" w:cs="宋体"/>
          <w:b/>
          <w:bCs/>
          <w:color w:val="000000"/>
          <w:spacing w:val="-10"/>
          <w:sz w:val="36"/>
          <w:szCs w:val="36"/>
        </w:rPr>
      </w:r>
      <w:r/>
    </w:p>
    <w:p>
      <w:pPr>
        <w:pStyle w:val="739"/>
        <w:jc w:val="center"/>
        <w:spacing w:line="360" w:lineRule="auto"/>
        <w:rPr>
          <w:rFonts w:hint="eastAsia" w:ascii="宋体" w:hAnsi="宋体" w:cs="宋体"/>
          <w:b/>
          <w:bCs/>
          <w:color w:val="000000"/>
          <w:sz w:val="36"/>
          <w:szCs w:val="36"/>
          <w:lang w:val="zh-CN"/>
        </w:rPr>
        <w:outlineLvl w:val="0"/>
      </w:pPr>
      <w:r>
        <w:rPr>
          <w:rFonts w:ascii="宋体" w:hAnsi="宋体" w:cs="宋体"/>
          <w:b/>
          <w:bCs/>
          <w:color w:val="000000"/>
          <w:spacing w:val="-10"/>
          <w:sz w:val="36"/>
          <w:szCs w:val="36"/>
        </w:rPr>
        <w:br w:type="page" w:clear="all"/>
      </w:r>
      <w:bookmarkStart w:id="2" w:name="_Toc230960104"/>
      <w:r>
        <w:rPr>
          <w:rFonts w:hint="eastAsia" w:ascii="宋体" w:hAnsi="宋体" w:cs="宋体"/>
          <w:b/>
          <w:bCs/>
          <w:color w:val="000000"/>
          <w:spacing w:val="-10"/>
          <w:sz w:val="36"/>
          <w:szCs w:val="36"/>
        </w:rPr>
        <w:t xml:space="preserve">第一章  投标邀请</w:t>
      </w:r>
      <w:bookmarkEnd w:id="2"/>
      <w:r>
        <w:rPr>
          <w:rFonts w:hint="eastAsia" w:ascii="宋体" w:hAnsi="宋体" w:cs="宋体"/>
          <w:b/>
          <w:bCs/>
          <w:color w:val="000000"/>
          <w:sz w:val="36"/>
          <w:szCs w:val="36"/>
          <w:lang w:val="zh-CN"/>
        </w:rPr>
      </w:r>
      <w:r/>
    </w:p>
    <w:p>
      <w:pPr>
        <w:pStyle w:val="739"/>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捷宏润安工程顾问（江苏）有限公司</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代理机构名称，</w:t>
      </w:r>
      <w:r>
        <w:rPr>
          <w:rFonts w:hint="eastAsia" w:ascii="宋体" w:hAnsi="宋体" w:cs="宋体"/>
          <w:bCs/>
          <w:color w:val="000000"/>
          <w:sz w:val="24"/>
          <w:szCs w:val="24"/>
          <w:lang w:val="zh-CN"/>
        </w:rPr>
        <w:t xml:space="preserve">以下简称“代理机构”）受</w:t>
      </w:r>
      <w:r>
        <w:rPr>
          <w:rFonts w:hint="eastAsia" w:ascii="宋体" w:hAnsi="宋体" w:cs="宋体"/>
          <w:b/>
          <w:color w:val="000000"/>
          <w:sz w:val="24"/>
          <w:szCs w:val="24"/>
        </w:rPr>
        <w:t xml:space="preserve">南京江北新区管理委员会教育局</w:t>
      </w:r>
      <w:r>
        <w:rPr>
          <w:rFonts w:hint="eastAsia" w:ascii="宋体" w:hAnsi="宋体" w:cs="宋体"/>
          <w:bCs/>
          <w:color w:val="000000"/>
          <w:sz w:val="24"/>
          <w:szCs w:val="24"/>
          <w:lang w:val="zh-CN"/>
        </w:rPr>
        <w:t xml:space="preserve">（采购单位名称，以下简称“采购人”）委托，就</w:t>
      </w:r>
      <w:bookmarkStart w:id="3" w:name="OLE_LINK37"/>
      <w:r/>
      <w:bookmarkStart w:id="4" w:name="OLE_LINK36"/>
      <w:r>
        <w:rPr>
          <w:rFonts w:hint="eastAsia" w:ascii="宋体" w:hAnsi="宋体" w:cs="宋体"/>
          <w:b/>
          <w:color w:val="000000"/>
          <w:sz w:val="24"/>
          <w:szCs w:val="24"/>
        </w:rPr>
        <w:t xml:space="preserve">南京师范大学附属中学江北新区学校新建工程项目宿舍家具等采购</w:t>
      </w:r>
      <w:bookmarkEnd w:id="3"/>
      <w:r/>
      <w:bookmarkEnd w:id="4"/>
      <w:r>
        <w:rPr>
          <w:rFonts w:hint="eastAsia" w:ascii="宋体" w:hAnsi="宋体" w:cs="宋体"/>
          <w:bCs/>
          <w:color w:val="000000"/>
          <w:sz w:val="24"/>
          <w:szCs w:val="24"/>
        </w:rPr>
        <w:t xml:space="preserve">（项目名称）进行公开招标，</w:t>
      </w:r>
      <w:r>
        <w:rPr>
          <w:rFonts w:hint="eastAsia" w:ascii="宋体" w:hAnsi="宋体" w:cs="宋体"/>
          <w:bCs/>
          <w:color w:val="000000"/>
          <w:sz w:val="24"/>
          <w:szCs w:val="24"/>
          <w:lang w:val="zh-CN"/>
        </w:rPr>
        <w:t xml:space="preserve">兹邀请符合资格条件的供应商投标。</w:t>
      </w:r>
      <w:r>
        <w:rPr>
          <w:rFonts w:hint="eastAsia" w:ascii="宋体" w:hAnsi="宋体" w:cs="宋体"/>
          <w:bCs/>
          <w:color w:val="000000"/>
          <w:sz w:val="24"/>
          <w:szCs w:val="24"/>
        </w:rPr>
      </w:r>
      <w:r/>
    </w:p>
    <w:p>
      <w:pPr>
        <w:pStyle w:val="739"/>
        <w:ind w:firstLine="482"/>
        <w:jc w:val="left"/>
        <w:spacing w:before="120" w:line="360" w:lineRule="auto"/>
        <w:shd w:val="clear" w:color="auto" w:fill="ffffff"/>
        <w:widowControl/>
        <w:rPr>
          <w:rFonts w:hint="eastAsia" w:ascii="宋体" w:hAnsi="宋体" w:cs="宋体"/>
          <w:color w:val="000000"/>
          <w:sz w:val="24"/>
          <w:szCs w:val="24"/>
        </w:rPr>
        <w:outlineLvl w:val="1"/>
      </w:pPr>
      <w:r/>
      <w:bookmarkStart w:id="5" w:name="_Toc230960105"/>
      <w:r>
        <w:rPr>
          <w:rFonts w:hint="eastAsia" w:ascii="宋体" w:hAnsi="宋体" w:cs="宋体"/>
          <w:b/>
          <w:bCs/>
          <w:color w:val="000000"/>
          <w:sz w:val="24"/>
          <w:szCs w:val="24"/>
        </w:rPr>
        <w:t xml:space="preserve">一、项目基本情况：</w:t>
      </w:r>
      <w:bookmarkEnd w:id="5"/>
      <w:r>
        <w:rPr>
          <w:rFonts w:hint="eastAsia" w:ascii="宋体" w:hAnsi="宋体" w:cs="宋体"/>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zh-CN"/>
        </w:rPr>
        <w:t xml:space="preserve">1、项目编号：JSZC-320192-JHRA-G2026-0021</w:t>
      </w:r>
      <w:r>
        <w:rPr>
          <w:rFonts w:hint="eastAsia" w:ascii="宋体" w:hAnsi="宋体" w:cs="宋体"/>
          <w:bCs/>
          <w:color w:val="000000"/>
          <w:sz w:val="24"/>
          <w:szCs w:val="24"/>
          <w:lang w:val="zh-CN"/>
        </w:rPr>
        <w:tab/>
      </w:r>
      <w:r>
        <w:rPr>
          <w:rFonts w:hint="eastAsia" w:ascii="宋体" w:hAnsi="宋体" w:cs="宋体"/>
          <w:bCs/>
          <w:color w:val="000000"/>
          <w:sz w:val="24"/>
          <w:szCs w:val="24"/>
        </w:rPr>
      </w:r>
      <w:r/>
    </w:p>
    <w:p>
      <w:pPr>
        <w:pStyle w:val="739"/>
        <w:ind w:firstLine="480"/>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2、项目名称：南京师范大学附属中学江北新区学校新建工程项目宿舍家具等采购</w:t>
      </w:r>
      <w:r>
        <w:rPr>
          <w:rFonts w:hint="eastAsia" w:ascii="宋体" w:hAnsi="宋体" w:cs="宋体"/>
          <w:bCs/>
          <w:color w:val="000000"/>
          <w:sz w:val="24"/>
          <w:szCs w:val="24"/>
          <w:lang w:val="zh-CN"/>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val="zh-CN"/>
        </w:rPr>
        <w:t xml:space="preserve">3、采购需求：</w:t>
      </w:r>
      <w:r>
        <w:rPr>
          <w:rFonts w:hint="eastAsia" w:ascii="宋体" w:hAnsi="宋体" w:cs="宋体"/>
          <w:bCs/>
          <w:color w:val="000000"/>
          <w:sz w:val="24"/>
          <w:szCs w:val="24"/>
        </w:rPr>
        <w:t xml:space="preserve">南京师范大学附属中学江北新区学校新建工程项目宿舍家具等采购采购</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详见采购文件。</w:t>
      </w:r>
      <w:r>
        <w:rPr>
          <w:rFonts w:hint="eastAsia" w:ascii="宋体" w:hAnsi="宋体" w:cs="宋体"/>
          <w:bCs/>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4、采购方式：公开招标</w:t>
      </w:r>
      <w:r>
        <w:rPr>
          <w:rFonts w:hint="eastAsia" w:ascii="宋体" w:hAnsi="宋体" w:cs="宋体"/>
          <w:bCs/>
          <w:color w:val="000000"/>
          <w:sz w:val="24"/>
          <w:szCs w:val="24"/>
        </w:rPr>
      </w:r>
      <w:r/>
    </w:p>
    <w:p>
      <w:pPr>
        <w:pStyle w:val="739"/>
        <w:ind w:firstLine="480"/>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采购预算：</w:t>
      </w:r>
      <w:r>
        <w:rPr>
          <w:rFonts w:ascii="宋体" w:hAnsi="宋体" w:cs="宋体"/>
          <w:bCs/>
          <w:color w:val="000000"/>
          <w:sz w:val="24"/>
          <w:szCs w:val="24"/>
        </w:rPr>
        <w:t xml:space="preserve">214</w:t>
      </w:r>
      <w:r>
        <w:rPr>
          <w:rFonts w:hint="eastAsia" w:ascii="宋体" w:hAnsi="宋体" w:cs="宋体"/>
          <w:bCs/>
          <w:color w:val="000000"/>
          <w:sz w:val="24"/>
          <w:szCs w:val="24"/>
        </w:rPr>
        <w:t xml:space="preserve">.</w:t>
      </w:r>
      <w:r>
        <w:rPr>
          <w:rFonts w:ascii="宋体" w:hAnsi="宋体" w:cs="宋体"/>
          <w:bCs/>
          <w:color w:val="000000"/>
          <w:sz w:val="24"/>
          <w:szCs w:val="24"/>
        </w:rPr>
        <w:t xml:space="preserve">6890</w:t>
      </w:r>
      <w:r>
        <w:rPr>
          <w:rFonts w:hint="eastAsia" w:ascii="宋体" w:hAnsi="宋体" w:cs="宋体"/>
          <w:bCs/>
          <w:color w:val="000000"/>
          <w:sz w:val="24"/>
          <w:szCs w:val="24"/>
        </w:rPr>
        <w:t xml:space="preserve">万元</w:t>
      </w:r>
      <w:r>
        <w:rPr>
          <w:rFonts w:hint="eastAsia" w:ascii="宋体" w:hAnsi="宋体" w:cs="宋体"/>
          <w:bCs/>
          <w:color w:val="000000"/>
          <w:sz w:val="24"/>
          <w:szCs w:val="24"/>
          <w:lang w:val="zh-CN"/>
        </w:rPr>
      </w:r>
      <w:r/>
    </w:p>
    <w:p>
      <w:pPr>
        <w:pStyle w:val="739"/>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6、最高限价：</w:t>
      </w:r>
      <w:r>
        <w:rPr>
          <w:rFonts w:ascii="宋体" w:hAnsi="宋体" w:cs="宋体"/>
          <w:b/>
          <w:color w:val="000000"/>
          <w:sz w:val="24"/>
          <w:szCs w:val="24"/>
        </w:rPr>
        <w:t xml:space="preserve">214</w:t>
      </w:r>
      <w:r>
        <w:rPr>
          <w:rFonts w:hint="eastAsia" w:ascii="宋体" w:hAnsi="宋体" w:cs="宋体"/>
          <w:b/>
          <w:color w:val="000000"/>
          <w:sz w:val="24"/>
          <w:szCs w:val="24"/>
        </w:rPr>
        <w:t xml:space="preserve">.</w:t>
      </w:r>
      <w:r>
        <w:rPr>
          <w:rFonts w:ascii="宋体" w:hAnsi="宋体" w:cs="宋体"/>
          <w:b/>
          <w:color w:val="000000"/>
          <w:sz w:val="24"/>
          <w:szCs w:val="24"/>
        </w:rPr>
        <w:t xml:space="preserve">6890</w:t>
      </w:r>
      <w:r>
        <w:rPr>
          <w:rFonts w:hint="eastAsia" w:ascii="宋体" w:hAnsi="宋体" w:cs="宋体"/>
          <w:b/>
          <w:color w:val="000000"/>
          <w:sz w:val="24"/>
          <w:szCs w:val="24"/>
        </w:rPr>
        <w:t xml:space="preserve">万元</w:t>
      </w:r>
      <w:r>
        <w:rPr>
          <w:rFonts w:hint="eastAsia" w:ascii="宋体" w:hAnsi="宋体" w:cs="宋体"/>
          <w:color w:val="000000"/>
          <w:sz w:val="24"/>
          <w:szCs w:val="24"/>
        </w:rPr>
        <w:t xml:space="preserve">（超过最高限价的投标报价将被作为无效标处理）</w:t>
      </w:r>
      <w:r>
        <w:rPr>
          <w:rFonts w:hint="eastAsia" w:ascii="宋体" w:hAnsi="宋体" w:cs="宋体"/>
          <w:bCs/>
          <w:color w:val="000000"/>
          <w:sz w:val="24"/>
          <w:szCs w:val="24"/>
        </w:rPr>
      </w:r>
      <w:r/>
    </w:p>
    <w:p>
      <w:pPr>
        <w:pStyle w:val="739"/>
        <w:ind w:firstLine="480"/>
        <w:spacing w:line="360" w:lineRule="auto"/>
        <w:rPr>
          <w:rFonts w:hint="eastAsia"/>
          <w:color w:val="000000"/>
        </w:rPr>
      </w:pPr>
      <w:r>
        <w:rPr>
          <w:rFonts w:hint="eastAsia" w:ascii="宋体" w:hAnsi="宋体" w:cs="宋体"/>
          <w:bCs/>
          <w:color w:val="000000"/>
          <w:sz w:val="24"/>
          <w:szCs w:val="24"/>
          <w:lang w:val="zh-CN"/>
        </w:rPr>
        <w:t xml:space="preserve">7、合同履行期限：</w:t>
      </w:r>
      <w:r>
        <w:rPr>
          <w:rFonts w:hint="eastAsia" w:ascii="宋体" w:hAnsi="宋体" w:cs="宋体"/>
          <w:bCs/>
          <w:color w:val="000000"/>
          <w:sz w:val="24"/>
          <w:szCs w:val="24"/>
        </w:rPr>
        <w:t xml:space="preserve">收到采购人指令后30个日历天内安装调试完毕，并投入正常使用。</w:t>
      </w:r>
      <w:r>
        <w:rPr>
          <w:rFonts w:hint="eastAsia"/>
          <w:color w:val="000000"/>
        </w:rPr>
      </w:r>
      <w:r/>
    </w:p>
    <w:p>
      <w:pPr>
        <w:pStyle w:val="739"/>
        <w:ind w:firstLine="480"/>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rPr>
        <w:t xml:space="preserve">8、</w:t>
      </w:r>
      <w:r>
        <w:rPr>
          <w:rFonts w:hint="eastAsia" w:ascii="宋体" w:hAnsi="宋体" w:cs="宋体"/>
          <w:bCs/>
          <w:color w:val="000000"/>
          <w:sz w:val="24"/>
          <w:szCs w:val="24"/>
          <w:lang w:val="zh-CN"/>
        </w:rPr>
        <w:t xml:space="preserve">本项目不接受联合体。</w:t>
      </w:r>
      <w:r>
        <w:rPr>
          <w:rFonts w:hint="eastAsia" w:ascii="宋体" w:hAnsi="宋体" w:cs="宋体"/>
          <w:bCs/>
          <w:color w:val="000000"/>
          <w:sz w:val="24"/>
          <w:szCs w:val="24"/>
          <w:lang w:val="zh-CN"/>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6" w:name="_Toc28359013"/>
      <w:r/>
      <w:bookmarkStart w:id="7" w:name="_Toc35393799"/>
      <w:r/>
      <w:bookmarkStart w:id="8" w:name="_Toc35393630"/>
      <w:r/>
      <w:bookmarkStart w:id="9" w:name="_Toc28359090"/>
      <w:r/>
      <w:bookmarkStart w:id="10" w:name="_Toc230960106"/>
      <w:r>
        <w:rPr>
          <w:rFonts w:hint="eastAsia" w:ascii="宋体" w:hAnsi="宋体" w:cs="宋体"/>
          <w:b/>
          <w:bCs/>
          <w:color w:val="000000"/>
          <w:sz w:val="24"/>
          <w:szCs w:val="24"/>
        </w:rPr>
        <w:t xml:space="preserve">二、申请人的资格要求：</w:t>
      </w:r>
      <w:bookmarkEnd w:id="6"/>
      <w:r/>
      <w:bookmarkEnd w:id="7"/>
      <w:r/>
      <w:bookmarkEnd w:id="8"/>
      <w:r/>
      <w:bookmarkEnd w:id="9"/>
      <w:r/>
      <w:bookmarkEnd w:id="10"/>
      <w:r>
        <w:rPr>
          <w:rFonts w:hint="eastAsia" w:ascii="宋体" w:hAnsi="宋体" w:cs="宋体"/>
          <w:b/>
          <w:bCs/>
          <w:color w:val="000000"/>
          <w:sz w:val="24"/>
          <w:szCs w:val="24"/>
        </w:rPr>
      </w:r>
      <w:r/>
    </w:p>
    <w:p>
      <w:pPr>
        <w:pStyle w:val="739"/>
        <w:ind w:firstLine="482"/>
        <w:spacing w:line="360" w:lineRule="auto"/>
        <w:rPr>
          <w:rFonts w:hint="eastAsia" w:ascii="宋体" w:hAnsi="宋体" w:cs="宋体"/>
          <w:b/>
          <w:color w:val="000000"/>
          <w:sz w:val="24"/>
          <w:szCs w:val="24"/>
          <w:lang w:val="zh-CN"/>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、满足《中华人民共和国政府采购法》第二十二条规定。</w:t>
      </w:r>
      <w:r>
        <w:rPr>
          <w:rFonts w:hint="eastAsia" w:ascii="宋体" w:hAnsi="宋体" w:cs="宋体"/>
          <w:b/>
          <w:color w:val="000000"/>
          <w:sz w:val="24"/>
          <w:szCs w:val="24"/>
          <w:lang w:val="zh-CN"/>
        </w:rPr>
      </w:r>
      <w:r/>
    </w:p>
    <w:p>
      <w:pPr>
        <w:pStyle w:val="739"/>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lang w:val="zh-CN"/>
        </w:rPr>
      </w:r>
      <w:r/>
    </w:p>
    <w:p>
      <w:pPr>
        <w:pStyle w:val="739"/>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（2）具有良好的商业信誉和健全的财务会计制度（提供2025年经审计的财务报告或2025年财务报表，或投标文件提交截止时间前六个月内银行出具的资信证明，成立不满一年无需提供）。</w:t>
      </w:r>
      <w:r>
        <w:rPr>
          <w:rFonts w:hint="eastAsia" w:ascii="宋体" w:hAnsi="宋体" w:cs="宋体"/>
          <w:bCs/>
          <w:color w:val="000000"/>
          <w:sz w:val="24"/>
          <w:szCs w:val="24"/>
          <w:lang w:val="zh-CN"/>
        </w:rPr>
      </w:r>
      <w:r/>
    </w:p>
    <w:p>
      <w:pPr>
        <w:pStyle w:val="739"/>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lang w:val="zh-CN"/>
        </w:rPr>
      </w:r>
      <w:r/>
    </w:p>
    <w:p>
      <w:pPr>
        <w:pStyle w:val="739"/>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lang w:val="zh-CN"/>
        </w:rPr>
      </w:r>
      <w:r/>
    </w:p>
    <w:p>
      <w:pPr>
        <w:pStyle w:val="739"/>
        <w:ind w:firstLine="480"/>
        <w:jc w:val="left"/>
        <w:spacing w:line="360"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lang w:val="zh-CN"/>
        </w:rPr>
      </w:r>
      <w:r/>
    </w:p>
    <w:p>
      <w:pPr>
        <w:pStyle w:val="739"/>
        <w:ind w:firstLine="482"/>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2、落实政府采购政策需满足的资格要求：</w:t>
      </w:r>
      <w:bookmarkStart w:id="11" w:name="OLE_LINK2"/>
      <w:r>
        <w:rPr>
          <w:rFonts w:hint="eastAsia" w:ascii="宋体" w:hAnsi="宋体" w:cs="宋体"/>
          <w:bCs/>
          <w:color w:val="000000"/>
          <w:spacing w:val="8"/>
          <w:sz w:val="24"/>
          <w:szCs w:val="24"/>
        </w:rPr>
        <w:t xml:space="preserve">本项目为非预留份额的采购项目或采购包，执行价格扣除优惠政策，具体详见招标文件第三章评标标准。</w:t>
      </w:r>
      <w:bookmarkEnd w:id="11"/>
      <w:r>
        <w:rPr>
          <w:rFonts w:hint="eastAsia" w:ascii="宋体" w:hAnsi="宋体" w:cs="宋体"/>
          <w:color w:val="000000"/>
          <w:sz w:val="24"/>
          <w:szCs w:val="24"/>
        </w:rPr>
      </w:r>
      <w:r/>
    </w:p>
    <w:p>
      <w:pPr>
        <w:pStyle w:val="1141"/>
        <w:ind w:firstLine="482"/>
        <w:spacing w:line="360" w:lineRule="auto"/>
        <w:rPr>
          <w:rFonts w:hint="eastAsia" w:hAnsi="宋体"/>
          <w:b/>
          <w:bCs/>
          <w:color w:val="000000"/>
        </w:rPr>
      </w:pPr>
      <w:r>
        <w:rPr>
          <w:rFonts w:hint="eastAsia" w:hAnsi="宋体"/>
          <w:b/>
          <w:bCs/>
          <w:color w:val="000000"/>
        </w:rPr>
        <w:t xml:space="preserve">3、</w:t>
      </w:r>
      <w:r>
        <w:rPr>
          <w:rFonts w:hint="eastAsia" w:hAnsi="宋体"/>
          <w:b/>
          <w:bCs/>
          <w:color w:val="000000"/>
          <w:lang w:val="zh-CN"/>
        </w:rPr>
        <w:t xml:space="preserve">本项目的特定资格：</w:t>
      </w:r>
      <w:r>
        <w:rPr>
          <w:rFonts w:hint="eastAsia" w:hAnsi="宋体"/>
          <w:b/>
          <w:bCs/>
          <w:color w:val="000000"/>
        </w:rPr>
        <w:t xml:space="preserve">无</w:t>
      </w:r>
      <w:r>
        <w:rPr>
          <w:rFonts w:hint="eastAsia" w:hAnsi="宋体"/>
          <w:b/>
          <w:bCs/>
          <w:color w:val="000000"/>
        </w:rPr>
      </w:r>
      <w:r/>
    </w:p>
    <w:p>
      <w:pPr>
        <w:pStyle w:val="739"/>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4、拒绝下述供应商参加本次采购活动：</w:t>
      </w:r>
      <w:r>
        <w:rPr>
          <w:rFonts w:hint="eastAsia" w:ascii="宋体" w:hAnsi="宋体" w:cs="宋体"/>
          <w:b/>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rPr>
      </w:r>
      <w:r/>
    </w:p>
    <w:p>
      <w:pPr>
        <w:pStyle w:val="739"/>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5、是否接受进口产品：否。</w:t>
      </w:r>
      <w:r>
        <w:rPr>
          <w:rFonts w:hint="eastAsia" w:ascii="宋体" w:hAnsi="宋体" w:cs="宋体"/>
          <w:b/>
          <w:bCs/>
          <w:color w:val="000000"/>
          <w:sz w:val="24"/>
          <w:szCs w:val="24"/>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12" w:name="_Toc230960107"/>
      <w:r>
        <w:rPr>
          <w:rFonts w:hint="eastAsia" w:ascii="宋体" w:hAnsi="宋体" w:cs="宋体"/>
          <w:b/>
          <w:bCs/>
          <w:color w:val="000000"/>
          <w:sz w:val="24"/>
          <w:szCs w:val="24"/>
        </w:rPr>
        <w:t xml:space="preserve">三、获取招标文件</w:t>
      </w:r>
      <w:bookmarkEnd w:id="12"/>
      <w:r>
        <w:rPr>
          <w:rFonts w:hint="eastAsia" w:ascii="宋体" w:hAnsi="宋体" w:cs="宋体"/>
          <w:b/>
          <w:bCs/>
          <w:color w:val="000000"/>
          <w:sz w:val="24"/>
          <w:szCs w:val="24"/>
        </w:rPr>
      </w:r>
      <w:r/>
    </w:p>
    <w:p>
      <w:pPr>
        <w:pStyle w:val="739"/>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时间：自</w:t>
      </w:r>
      <w:r>
        <w:rPr>
          <w:rFonts w:hint="eastAsia" w:ascii="宋体" w:hAnsi="宋体" w:cs="宋体"/>
          <w:color w:val="000000"/>
          <w:sz w:val="24"/>
          <w:szCs w:val="24"/>
        </w:rPr>
        <w:t xml:space="preserve">招标文件</w:t>
      </w:r>
      <w:r>
        <w:rPr>
          <w:rFonts w:hint="eastAsia" w:ascii="宋体" w:hAnsi="宋体" w:cs="宋体"/>
          <w:color w:val="000000"/>
          <w:sz w:val="24"/>
          <w:szCs w:val="24"/>
          <w:lang w:val="zh-CN"/>
        </w:rPr>
        <w:t xml:space="preserve">公告发布之日起5个工作日。</w:t>
      </w:r>
      <w:r>
        <w:rPr>
          <w:rFonts w:hint="eastAsia" w:ascii="宋体" w:hAnsi="宋体" w:cs="宋体"/>
          <w:color w:val="000000"/>
          <w:sz w:val="24"/>
          <w:szCs w:val="24"/>
        </w:rPr>
      </w:r>
      <w:r/>
    </w:p>
    <w:p>
      <w:pPr>
        <w:pStyle w:val="739"/>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地点：江苏政府采购网</w:t>
      </w:r>
      <w:r>
        <w:rPr>
          <w:rFonts w:hint="eastAsia" w:ascii="宋体" w:hAnsi="宋体" w:cs="宋体"/>
          <w:color w:val="000000"/>
          <w:sz w:val="24"/>
          <w:szCs w:val="24"/>
        </w:rPr>
      </w:r>
      <w:r/>
    </w:p>
    <w:p>
      <w:pPr>
        <w:pStyle w:val="739"/>
        <w:ind w:firstLine="426"/>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获取方式：网上下载</w:t>
      </w:r>
      <w:r>
        <w:rPr>
          <w:rFonts w:hint="eastAsia" w:ascii="宋体" w:hAnsi="宋体" w:cs="宋体"/>
          <w:color w:val="000000"/>
          <w:sz w:val="24"/>
          <w:szCs w:val="24"/>
        </w:rPr>
      </w:r>
      <w:r/>
    </w:p>
    <w:p>
      <w:pPr>
        <w:pStyle w:val="739"/>
        <w:ind w:firstLine="426"/>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售价：0.00元</w:t>
      </w:r>
      <w:r>
        <w:rPr>
          <w:rFonts w:hint="eastAsia" w:ascii="宋体" w:hAnsi="宋体" w:cs="宋体"/>
          <w:color w:val="000000"/>
          <w:sz w:val="24"/>
          <w:szCs w:val="24"/>
          <w:lang w:val="zh-CN"/>
        </w:rPr>
      </w:r>
      <w:r/>
    </w:p>
    <w:p>
      <w:pPr>
        <w:pStyle w:val="739"/>
        <w:ind w:firstLine="426"/>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lang w:val="zh-CN"/>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13" w:name="_Toc230960108"/>
      <w:r>
        <w:rPr>
          <w:rFonts w:hint="eastAsia" w:ascii="宋体" w:hAnsi="宋体" w:cs="宋体"/>
          <w:b/>
          <w:bCs/>
          <w:color w:val="000000"/>
          <w:sz w:val="24"/>
          <w:szCs w:val="24"/>
        </w:rPr>
        <w:t xml:space="preserve">四、提交投标文件开始时间、开标时间</w:t>
      </w:r>
      <w:bookmarkEnd w:id="13"/>
      <w:r>
        <w:rPr>
          <w:rFonts w:hint="eastAsia" w:ascii="宋体" w:hAnsi="宋体" w:cs="宋体"/>
          <w:b/>
          <w:bCs/>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提交投标文件开始时间：</w:t>
      </w:r>
      <w:r>
        <w:rPr>
          <w:rFonts w:hint="eastAsia" w:ascii="宋体" w:hAnsi="宋体" w:cs="宋体"/>
          <w:b/>
          <w:color w:val="000000"/>
          <w:sz w:val="24"/>
          <w:szCs w:val="24"/>
        </w:rPr>
        <w:t xml:space="preserve">2026年</w:t>
      </w:r>
      <w:r>
        <w:rPr>
          <w:rFonts w:hint="eastAsia" w:ascii="宋体" w:hAnsi="宋体" w:cs="宋体"/>
          <w:b/>
          <w:color w:val="000000"/>
          <w:sz w:val="24"/>
          <w:szCs w:val="24"/>
          <w:lang w:val="en-US" w:eastAsia="zh-CN"/>
        </w:rPr>
        <w:t xml:space="preserve">7</w:t>
      </w:r>
      <w:r>
        <w:rPr>
          <w:rFonts w:hint="eastAsia" w:ascii="宋体" w:hAnsi="宋体" w:cs="宋体"/>
          <w:b/>
          <w:color w:val="000000"/>
          <w:sz w:val="24"/>
          <w:szCs w:val="24"/>
        </w:rPr>
        <w:t xml:space="preserve">月</w:t>
      </w:r>
      <w:r>
        <w:rPr>
          <w:rFonts w:hint="eastAsia" w:ascii="宋体" w:hAnsi="宋体" w:cs="宋体"/>
          <w:b/>
          <w:color w:val="000000"/>
          <w:sz w:val="24"/>
          <w:szCs w:val="24"/>
          <w:lang w:val="en-US" w:eastAsia="zh-CN"/>
        </w:rPr>
        <w:t xml:space="preserve">1</w:t>
      </w:r>
      <w:r>
        <w:rPr>
          <w:rFonts w:hint="eastAsia" w:ascii="宋体" w:hAnsi="宋体" w:cs="宋体"/>
          <w:b/>
          <w:color w:val="000000"/>
          <w:sz w:val="24"/>
          <w:szCs w:val="24"/>
          <w:lang w:val="en-US" w:eastAsia="zh-CN"/>
        </w:rPr>
        <w:t xml:space="preserve">3</w:t>
      </w:r>
      <w:r>
        <w:rPr>
          <w:rFonts w:hint="eastAsia" w:ascii="宋体" w:hAnsi="宋体" w:cs="宋体"/>
          <w:b/>
          <w:color w:val="000000"/>
          <w:sz w:val="24"/>
          <w:szCs w:val="24"/>
        </w:rPr>
        <w:t xml:space="preserve">日</w:t>
      </w:r>
      <w:r>
        <w:rPr>
          <w:rFonts w:hint="eastAsia" w:ascii="宋体" w:hAnsi="宋体" w:cs="宋体"/>
          <w:b/>
          <w:color w:val="000000"/>
          <w:sz w:val="24"/>
          <w:szCs w:val="24"/>
          <w:lang w:val="en-US" w:eastAsia="zh-CN"/>
        </w:rPr>
        <w:t xml:space="preserve">8</w:t>
      </w:r>
      <w:r>
        <w:rPr>
          <w:rFonts w:hint="eastAsia" w:ascii="宋体" w:hAnsi="宋体" w:cs="宋体"/>
          <w:b/>
          <w:color w:val="000000"/>
          <w:sz w:val="24"/>
          <w:szCs w:val="24"/>
        </w:rPr>
        <w:t xml:space="preserve">时</w:t>
      </w:r>
      <w:r>
        <w:rPr>
          <w:rFonts w:hint="eastAsia" w:ascii="宋体" w:hAnsi="宋体" w:cs="宋体"/>
          <w:b/>
          <w:color w:val="000000"/>
          <w:sz w:val="24"/>
          <w:szCs w:val="24"/>
          <w:lang w:val="en-US" w:eastAsia="zh-CN"/>
        </w:rPr>
        <w:t xml:space="preserve">3</w:t>
      </w:r>
      <w:r>
        <w:rPr>
          <w:rFonts w:hint="eastAsia" w:ascii="宋体" w:hAnsi="宋体" w:cs="宋体"/>
          <w:b/>
          <w:color w:val="000000"/>
          <w:sz w:val="24"/>
          <w:szCs w:val="24"/>
          <w:lang w:val="en-US" w:eastAsia="zh-CN"/>
        </w:rPr>
        <w:t xml:space="preserve">0</w:t>
      </w:r>
      <w:r>
        <w:rPr>
          <w:rFonts w:hint="eastAsia" w:ascii="宋体" w:hAnsi="宋体" w:cs="宋体"/>
          <w:b/>
          <w:color w:val="000000"/>
          <w:sz w:val="24"/>
          <w:szCs w:val="24"/>
        </w:rPr>
        <w:t xml:space="preserve">分（北京时间）</w:t>
      </w:r>
      <w:r>
        <w:rPr>
          <w:rFonts w:hint="eastAsia" w:ascii="宋体" w:hAnsi="宋体" w:cs="宋体"/>
          <w:bCs/>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提交投标文件截止时间及开标时间：</w:t>
      </w:r>
      <w:r>
        <w:rPr>
          <w:rFonts w:hint="eastAsia" w:ascii="宋体" w:hAnsi="宋体" w:cs="宋体"/>
          <w:b/>
          <w:color w:val="000000"/>
          <w:sz w:val="24"/>
          <w:szCs w:val="24"/>
        </w:rPr>
        <w:t xml:space="preserve">2026年</w:t>
      </w:r>
      <w:r>
        <w:rPr>
          <w:rFonts w:hint="eastAsia" w:ascii="宋体" w:hAnsi="宋体" w:cs="宋体"/>
          <w:b/>
          <w:color w:val="000000"/>
          <w:sz w:val="24"/>
          <w:szCs w:val="24"/>
          <w:lang w:val="en-US" w:eastAsia="zh-CN"/>
        </w:rPr>
        <w:t xml:space="preserve">7</w:t>
      </w:r>
      <w:r>
        <w:rPr>
          <w:rFonts w:hint="eastAsia" w:ascii="宋体" w:hAnsi="宋体" w:cs="宋体"/>
          <w:b/>
          <w:color w:val="000000"/>
          <w:sz w:val="24"/>
          <w:szCs w:val="24"/>
        </w:rPr>
        <w:t xml:space="preserve">月</w:t>
      </w:r>
      <w:r>
        <w:rPr>
          <w:rFonts w:hint="eastAsia" w:ascii="宋体" w:hAnsi="宋体" w:cs="宋体"/>
          <w:b/>
          <w:color w:val="000000"/>
          <w:sz w:val="24"/>
          <w:szCs w:val="24"/>
          <w:lang w:val="en-US" w:eastAsia="zh-CN"/>
        </w:rPr>
        <w:t xml:space="preserve">1</w:t>
      </w:r>
      <w:r>
        <w:rPr>
          <w:rFonts w:hint="eastAsia" w:ascii="宋体" w:hAnsi="宋体" w:cs="宋体"/>
          <w:b/>
          <w:color w:val="000000"/>
          <w:sz w:val="24"/>
          <w:szCs w:val="24"/>
          <w:lang w:val="en-US" w:eastAsia="zh-CN"/>
        </w:rPr>
        <w:t xml:space="preserve">3</w:t>
      </w:r>
      <w:r>
        <w:rPr>
          <w:rFonts w:hint="eastAsia" w:ascii="宋体" w:hAnsi="宋体" w:cs="宋体"/>
          <w:b/>
          <w:color w:val="000000"/>
          <w:sz w:val="24"/>
          <w:szCs w:val="24"/>
        </w:rPr>
        <w:t xml:space="preserve">日</w:t>
      </w:r>
      <w:r>
        <w:rPr>
          <w:rFonts w:hint="eastAsia" w:ascii="宋体" w:hAnsi="宋体" w:cs="宋体"/>
          <w:b/>
          <w:color w:val="000000"/>
          <w:sz w:val="24"/>
          <w:szCs w:val="24"/>
          <w:lang w:val="en-US" w:eastAsia="zh-CN"/>
        </w:rPr>
        <w:t xml:space="preserve">9</w:t>
      </w:r>
      <w:r>
        <w:rPr>
          <w:rFonts w:hint="eastAsia" w:ascii="宋体" w:hAnsi="宋体" w:cs="宋体"/>
          <w:b/>
          <w:color w:val="000000"/>
          <w:sz w:val="24"/>
          <w:szCs w:val="24"/>
        </w:rPr>
        <w:t xml:space="preserve">时</w:t>
      </w:r>
      <w:r>
        <w:rPr>
          <w:rFonts w:hint="eastAsia" w:ascii="宋体" w:hAnsi="宋体" w:cs="宋体"/>
          <w:b/>
          <w:color w:val="000000"/>
          <w:sz w:val="24"/>
          <w:szCs w:val="24"/>
          <w:lang w:val="en-US" w:eastAsia="zh-CN"/>
        </w:rPr>
        <w:t xml:space="preserve">0</w:t>
      </w:r>
      <w:r>
        <w:rPr>
          <w:rFonts w:hint="eastAsia" w:ascii="宋体" w:hAnsi="宋体" w:cs="宋体"/>
          <w:b/>
          <w:color w:val="000000"/>
          <w:sz w:val="24"/>
          <w:szCs w:val="24"/>
          <w:lang w:val="en-US" w:eastAsia="zh-CN"/>
        </w:rPr>
        <w:t xml:space="preserve">0</w:t>
      </w:r>
      <w:r>
        <w:rPr>
          <w:rFonts w:hint="eastAsia" w:ascii="宋体" w:hAnsi="宋体" w:cs="宋体"/>
          <w:b/>
          <w:color w:val="000000"/>
          <w:sz w:val="24"/>
          <w:szCs w:val="24"/>
        </w:rPr>
        <w:t xml:space="preserve">分（北京时间）</w:t>
      </w:r>
      <w:r>
        <w:rPr>
          <w:rFonts w:hint="eastAsia" w:ascii="宋体" w:hAnsi="宋体" w:cs="宋体"/>
          <w:bCs/>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递交</w:t>
      </w:r>
      <w:r>
        <w:rPr>
          <w:rFonts w:hint="eastAsia" w:ascii="宋体" w:hAnsi="宋体" w:cs="宋体"/>
          <w:bCs/>
          <w:color w:val="000000"/>
          <w:sz w:val="24"/>
          <w:szCs w:val="24"/>
        </w:rPr>
        <w:t xml:space="preserve">投标文件</w:t>
      </w:r>
      <w:r>
        <w:rPr>
          <w:rFonts w:hint="eastAsia" w:ascii="宋体" w:hAnsi="宋体" w:cs="宋体"/>
          <w:bCs/>
          <w:color w:val="000000"/>
          <w:sz w:val="24"/>
          <w:szCs w:val="24"/>
          <w:lang w:val="zh-CN"/>
        </w:rPr>
        <w:t xml:space="preserve">、开标地点：</w:t>
      </w:r>
      <w:r>
        <w:rPr>
          <w:rFonts w:hint="eastAsia" w:ascii="宋体" w:hAnsi="宋体" w:cs="宋体"/>
          <w:color w:val="000000"/>
          <w:sz w:val="24"/>
          <w:szCs w:val="24"/>
        </w:rPr>
        <w:t xml:space="preserve">江苏省政府采购管理交易系统（苏采云）</w:t>
      </w:r>
      <w:r>
        <w:rPr>
          <w:rFonts w:hint="eastAsia" w:ascii="宋体" w:hAnsi="宋体" w:cs="宋体"/>
          <w:color w:val="000000"/>
          <w:sz w:val="24"/>
          <w:szCs w:val="24"/>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14" w:name="_Toc230960109"/>
      <w:r>
        <w:rPr>
          <w:rFonts w:hint="eastAsia" w:ascii="宋体" w:hAnsi="宋体" w:cs="宋体"/>
          <w:b/>
          <w:bCs/>
          <w:color w:val="000000"/>
          <w:sz w:val="24"/>
          <w:szCs w:val="24"/>
        </w:rPr>
        <w:t xml:space="preserve">五、开启</w:t>
      </w:r>
      <w:bookmarkEnd w:id="14"/>
      <w:r>
        <w:rPr>
          <w:rFonts w:hint="eastAsia" w:ascii="宋体" w:hAnsi="宋体" w:cs="宋体"/>
          <w:b/>
          <w:bCs/>
          <w:color w:val="000000"/>
          <w:sz w:val="24"/>
          <w:szCs w:val="24"/>
        </w:rPr>
      </w:r>
      <w:r/>
    </w:p>
    <w:p>
      <w:pPr>
        <w:pStyle w:val="739"/>
        <w:ind w:firstLine="420"/>
        <w:spacing w:line="360" w:lineRule="auto"/>
        <w:rPr>
          <w:rFonts w:hint="eastAsia" w:ascii="宋体" w:hAnsi="宋体" w:cs="宋体"/>
          <w:color w:val="000000"/>
          <w:spacing w:val="8"/>
          <w:sz w:val="24"/>
          <w:szCs w:val="24"/>
        </w:rPr>
      </w:pPr>
      <w:r>
        <w:rPr>
          <w:rFonts w:hint="eastAsia" w:ascii="宋体" w:hAnsi="宋体" w:cs="宋体"/>
          <w:color w:val="000000"/>
          <w:sz w:val="24"/>
          <w:szCs w:val="24"/>
        </w:rPr>
        <w:t xml:space="preserve">时间：</w:t>
      </w:r>
      <w:r>
        <w:rPr>
          <w:rFonts w:hint="eastAsia" w:ascii="宋体" w:hAnsi="宋体" w:cs="宋体"/>
          <w:b/>
          <w:color w:val="000000"/>
          <w:sz w:val="24"/>
          <w:szCs w:val="24"/>
        </w:rPr>
        <w:t xml:space="preserve">2026年</w:t>
      </w:r>
      <w:r>
        <w:rPr>
          <w:rFonts w:hint="eastAsia" w:ascii="宋体" w:hAnsi="宋体" w:cs="宋体"/>
          <w:b/>
          <w:color w:val="000000"/>
          <w:sz w:val="24"/>
          <w:szCs w:val="24"/>
          <w:lang w:val="en-US" w:eastAsia="zh-CN"/>
        </w:rPr>
        <w:t xml:space="preserve">7</w:t>
      </w:r>
      <w:r>
        <w:rPr>
          <w:rFonts w:hint="eastAsia" w:ascii="宋体" w:hAnsi="宋体" w:cs="宋体"/>
          <w:b/>
          <w:color w:val="000000"/>
          <w:sz w:val="24"/>
          <w:szCs w:val="24"/>
        </w:rPr>
        <w:t xml:space="preserve">月</w:t>
      </w:r>
      <w:r>
        <w:rPr>
          <w:rFonts w:hint="eastAsia" w:ascii="宋体" w:hAnsi="宋体" w:cs="宋体"/>
          <w:b/>
          <w:color w:val="000000"/>
          <w:sz w:val="24"/>
          <w:szCs w:val="24"/>
          <w:lang w:val="en-US" w:eastAsia="zh-CN"/>
        </w:rPr>
        <w:t xml:space="preserve">1</w:t>
      </w:r>
      <w:r>
        <w:rPr>
          <w:rFonts w:hint="eastAsia" w:ascii="宋体" w:hAnsi="宋体" w:cs="宋体"/>
          <w:b/>
          <w:color w:val="000000"/>
          <w:sz w:val="24"/>
          <w:szCs w:val="24"/>
          <w:lang w:val="en-US" w:eastAsia="zh-CN"/>
        </w:rPr>
        <w:t xml:space="preserve">3</w:t>
      </w:r>
      <w:r>
        <w:rPr>
          <w:rFonts w:hint="eastAsia" w:ascii="宋体" w:hAnsi="宋体" w:cs="宋体"/>
          <w:b/>
          <w:color w:val="000000"/>
          <w:sz w:val="24"/>
          <w:szCs w:val="24"/>
        </w:rPr>
        <w:t xml:space="preserve">日</w:t>
      </w:r>
      <w:r>
        <w:rPr>
          <w:rFonts w:hint="eastAsia" w:ascii="宋体" w:hAnsi="宋体" w:cs="宋体"/>
          <w:b/>
          <w:color w:val="000000"/>
          <w:sz w:val="24"/>
          <w:szCs w:val="24"/>
          <w:lang w:val="en-US" w:eastAsia="zh-CN"/>
        </w:rPr>
        <w:t xml:space="preserve">9</w:t>
      </w:r>
      <w:r>
        <w:rPr>
          <w:rFonts w:hint="eastAsia" w:ascii="宋体" w:hAnsi="宋体" w:cs="宋体"/>
          <w:b/>
          <w:color w:val="000000"/>
          <w:sz w:val="24"/>
          <w:szCs w:val="24"/>
        </w:rPr>
        <w:t xml:space="preserve">时</w:t>
      </w:r>
      <w:r>
        <w:rPr>
          <w:rFonts w:hint="eastAsia" w:ascii="宋体" w:hAnsi="宋体" w:cs="宋体"/>
          <w:b/>
          <w:color w:val="000000"/>
          <w:sz w:val="24"/>
          <w:szCs w:val="24"/>
          <w:lang w:val="en-US" w:eastAsia="zh-CN"/>
        </w:rPr>
        <w:t xml:space="preserve">0</w:t>
      </w:r>
      <w:r>
        <w:rPr>
          <w:rFonts w:hint="eastAsia" w:ascii="宋体" w:hAnsi="宋体" w:cs="宋体"/>
          <w:b/>
          <w:color w:val="000000"/>
          <w:sz w:val="24"/>
          <w:szCs w:val="24"/>
          <w:lang w:val="en-US" w:eastAsia="zh-CN"/>
        </w:rPr>
        <w:t xml:space="preserve">0</w:t>
      </w:r>
      <w:r>
        <w:rPr>
          <w:rFonts w:hint="eastAsia" w:ascii="宋体" w:hAnsi="宋体" w:cs="宋体"/>
          <w:b/>
          <w:color w:val="000000"/>
          <w:sz w:val="24"/>
          <w:szCs w:val="24"/>
        </w:rPr>
        <w:t xml:space="preserve">分（北京时间）</w:t>
      </w:r>
      <w:r>
        <w:rPr>
          <w:rFonts w:hint="eastAsia" w:ascii="宋体" w:hAnsi="宋体" w:cs="宋体"/>
          <w:color w:val="000000"/>
          <w:spacing w:val="8"/>
          <w:sz w:val="24"/>
          <w:szCs w:val="24"/>
        </w:rPr>
      </w:r>
      <w:r/>
    </w:p>
    <w:p>
      <w:pPr>
        <w:pStyle w:val="739"/>
        <w:ind w:firstLine="420"/>
        <w:spacing w:line="360" w:lineRule="auto"/>
        <w:rPr>
          <w:rFonts w:hint="eastAsia" w:ascii="宋体" w:hAnsi="宋体" w:cs="宋体"/>
          <w:color w:val="000000"/>
          <w:spacing w:val="8"/>
          <w:sz w:val="24"/>
          <w:szCs w:val="24"/>
        </w:rPr>
      </w:pPr>
      <w:r>
        <w:rPr>
          <w:rFonts w:hint="eastAsia" w:ascii="宋体" w:hAnsi="宋体" w:cs="宋体"/>
          <w:color w:val="000000"/>
          <w:spacing w:val="8"/>
          <w:sz w:val="24"/>
          <w:szCs w:val="24"/>
        </w:rPr>
        <w:t xml:space="preserve">地点：</w:t>
      </w:r>
      <w:r>
        <w:rPr>
          <w:rFonts w:hint="eastAsia" w:ascii="宋体" w:hAnsi="宋体" w:cs="宋体"/>
          <w:color w:val="000000"/>
          <w:sz w:val="24"/>
          <w:szCs w:val="24"/>
        </w:rPr>
        <w:t xml:space="preserve">“苏采云”网上开标大厅</w:t>
      </w:r>
      <w:r>
        <w:rPr>
          <w:rFonts w:hint="eastAsia" w:ascii="宋体" w:hAnsi="宋体" w:cs="宋体"/>
          <w:color w:val="000000"/>
          <w:spacing w:val="8"/>
          <w:sz w:val="24"/>
          <w:szCs w:val="24"/>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15" w:name="_Toc230960110"/>
      <w:r>
        <w:rPr>
          <w:rFonts w:hint="eastAsia" w:ascii="宋体" w:hAnsi="宋体" w:cs="宋体"/>
          <w:b/>
          <w:bCs/>
          <w:color w:val="000000"/>
          <w:sz w:val="24"/>
          <w:szCs w:val="24"/>
        </w:rPr>
        <w:t xml:space="preserve">六、公告期限</w:t>
      </w:r>
      <w:bookmarkEnd w:id="15"/>
      <w:r>
        <w:rPr>
          <w:rFonts w:hint="eastAsia" w:ascii="宋体" w:hAnsi="宋体" w:cs="宋体"/>
          <w:b/>
          <w:bCs/>
          <w:color w:val="000000"/>
          <w:sz w:val="24"/>
          <w:szCs w:val="24"/>
        </w:rPr>
      </w:r>
      <w:r/>
    </w:p>
    <w:p>
      <w:pPr>
        <w:pStyle w:val="739"/>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自本公告在法定媒体发布之日起五个工作日</w:t>
      </w:r>
      <w:r>
        <w:rPr>
          <w:rFonts w:hint="eastAsia" w:ascii="宋体" w:hAnsi="宋体" w:cs="宋体"/>
          <w:b/>
          <w:color w:val="000000"/>
          <w:sz w:val="24"/>
          <w:szCs w:val="24"/>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16" w:name="_Toc230960111"/>
      <w:r>
        <w:rPr>
          <w:rFonts w:hint="eastAsia" w:ascii="宋体" w:hAnsi="宋体" w:cs="宋体"/>
          <w:b/>
          <w:bCs/>
          <w:color w:val="000000"/>
          <w:sz w:val="24"/>
          <w:szCs w:val="24"/>
        </w:rPr>
        <w:t xml:space="preserve">七、其他补充事宜</w:t>
      </w:r>
      <w:bookmarkEnd w:id="16"/>
      <w:r>
        <w:rPr>
          <w:rFonts w:hint="eastAsia" w:ascii="宋体" w:hAnsi="宋体" w:cs="宋体"/>
          <w:b/>
          <w:bCs/>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1．是否接受进口产品：不接受。</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rPr>
          <w:rFonts w:hint="eastAsia" w:ascii="宋体" w:hAnsi="宋体" w:cs="宋体"/>
          <w:color w:val="000000"/>
          <w:sz w:val="24"/>
          <w:szCs w:val="24"/>
        </w:rPr>
      </w:r>
      <w:r/>
    </w:p>
    <w:p>
      <w:pPr>
        <w:pStyle w:val="739"/>
        <w:numPr>
          <w:ilvl w:val="0"/>
          <w:numId w:val="6"/>
        </w:num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rPr>
          <w:rFonts w:hint="eastAsia" w:ascii="宋体" w:hAnsi="宋体" w:cs="宋体"/>
          <w:color w:val="000000"/>
          <w:sz w:val="24"/>
          <w:szCs w:val="24"/>
        </w:rPr>
      </w:r>
      <w:r/>
    </w:p>
    <w:p>
      <w:pPr>
        <w:pStyle w:val="739"/>
        <w:numPr>
          <w:ilvl w:val="0"/>
          <w:numId w:val="6"/>
        </w:num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rPr>
          <w:rFonts w:hint="eastAsia" w:ascii="宋体" w:hAnsi="宋体" w:cs="宋体"/>
          <w:color w:val="000000"/>
          <w:sz w:val="24"/>
          <w:szCs w:val="24"/>
        </w:rPr>
      </w:r>
      <w:r/>
    </w:p>
    <w:p>
      <w:pPr>
        <w:pStyle w:val="739"/>
        <w:numPr>
          <w:ilvl w:val="0"/>
          <w:numId w:val="6"/>
        </w:numPr>
        <w:ind w:firstLine="482"/>
        <w:spacing w:line="360" w:lineRule="auto"/>
        <w:shd w:val="clear" w:color="auto" w:fill="ffffff"/>
        <w:widowControl/>
        <w:rPr>
          <w:rFonts w:hint="eastAsia" w:ascii="宋体" w:hAnsi="宋体" w:cs="宋体"/>
          <w:b/>
          <w:bCs/>
          <w:color w:val="000000"/>
          <w:sz w:val="24"/>
          <w:szCs w:val="24"/>
        </w:rPr>
      </w:pPr>
      <w:r>
        <w:rPr>
          <w:rFonts w:hint="eastAsia" w:ascii="宋体" w:hAnsi="宋体" w:cs="宋体"/>
          <w:b/>
          <w:bCs/>
          <w:color w:val="000000"/>
          <w:sz w:val="24"/>
          <w:szCs w:val="24"/>
        </w:rPr>
        <w:t xml:space="preserve">八、对本次招标提出询问，请按以下方式联系</w:t>
      </w:r>
      <w:r>
        <w:rPr>
          <w:rFonts w:hint="eastAsia" w:ascii="宋体" w:hAnsi="宋体" w:cs="宋体"/>
          <w:b/>
          <w:bCs/>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1.采购人信息</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名称：南京江北新区管理委员会教育局</w:t>
      </w:r>
      <w:bookmarkStart w:id="17" w:name="OLE_LINK12"/>
      <w:r/>
      <w:bookmarkStart w:id="18" w:name="OLE_LINK11"/>
      <w:r/>
      <w:bookmarkStart w:id="19" w:name="OLE_LINK16"/>
      <w:r/>
      <w:bookmarkStart w:id="20" w:name="OLE_LINK15"/>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地 址：南京市浦口区行知路8号</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bookmarkStart w:id="21" w:name="OLE_LINK17"/>
      <w:r/>
      <w:bookmarkStart w:id="22" w:name="OLE_LINK14"/>
      <w:r/>
      <w:bookmarkStart w:id="23" w:name="OLE_LINK33"/>
      <w:r/>
      <w:bookmarkStart w:id="24" w:name="OLE_LINK39"/>
      <w:r/>
      <w:bookmarkStart w:id="25" w:name="OLE_LINK40"/>
      <w:r>
        <w:rPr>
          <w:rFonts w:hint="eastAsia" w:ascii="宋体" w:hAnsi="宋体" w:cs="宋体"/>
          <w:color w:val="000000"/>
          <w:sz w:val="24"/>
          <w:szCs w:val="24"/>
        </w:rPr>
        <w:t xml:space="preserve">联系人：奚老师</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联系电话：025-58882126</w:t>
      </w:r>
      <w:bookmarkEnd w:id="21"/>
      <w:r/>
      <w:bookmarkEnd w:id="22"/>
      <w:r/>
      <w:bookmarkEnd w:id="23"/>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bookmarkEnd w:id="17"/>
      <w:r/>
      <w:bookmarkEnd w:id="18"/>
      <w:r/>
      <w:bookmarkEnd w:id="19"/>
      <w:r/>
      <w:bookmarkEnd w:id="20"/>
      <w:r/>
      <w:bookmarkEnd w:id="24"/>
      <w:r/>
      <w:bookmarkEnd w:id="25"/>
      <w:r>
        <w:rPr>
          <w:rFonts w:hint="eastAsia" w:ascii="宋体" w:hAnsi="宋体" w:cs="宋体"/>
          <w:color w:val="000000"/>
          <w:sz w:val="24"/>
          <w:szCs w:val="24"/>
        </w:rPr>
        <w:t xml:space="preserve">2.采购代理机构信息</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名称：捷宏润安工程顾问（江苏）有限公司</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bookmarkStart w:id="26" w:name="OLE_LINK20"/>
      <w:r>
        <w:rPr>
          <w:rFonts w:hint="eastAsia" w:ascii="宋体" w:hAnsi="宋体" w:cs="宋体"/>
          <w:color w:val="000000"/>
          <w:sz w:val="24"/>
          <w:szCs w:val="24"/>
        </w:rPr>
        <w:t xml:space="preserve">地址：</w:t>
      </w:r>
      <w:bookmarkStart w:id="27" w:name="OLE_LINK19"/>
      <w:r/>
      <w:bookmarkStart w:id="28" w:name="OLE_LINK18"/>
      <w:r>
        <w:rPr>
          <w:rFonts w:hint="eastAsia" w:ascii="宋体" w:hAnsi="宋体" w:cs="宋体"/>
          <w:color w:val="000000"/>
          <w:sz w:val="24"/>
          <w:szCs w:val="24"/>
        </w:rPr>
        <w:t xml:space="preserve">南京市玄武区板仓街9号B7栋三楼</w:t>
      </w:r>
      <w:bookmarkEnd w:id="27"/>
      <w:r/>
      <w:bookmarkEnd w:id="28"/>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联系人：费星宇</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联系方式：15951749695</w:t>
      </w:r>
      <w:bookmarkEnd w:id="26"/>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739"/>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项目联系人：费星宇</w:t>
      </w:r>
      <w:r>
        <w:rPr>
          <w:rFonts w:hint="eastAsia" w:ascii="宋体" w:hAnsi="宋体" w:cs="宋体"/>
          <w:color w:val="000000"/>
          <w:sz w:val="24"/>
          <w:szCs w:val="24"/>
        </w:rPr>
      </w:r>
      <w:r/>
    </w:p>
    <w:p>
      <w:pPr>
        <w:pStyle w:val="739"/>
        <w:ind w:firstLine="480"/>
        <w:jc w:val="left"/>
        <w:shd w:val="clear" w:color="auto" w:fill="ffffff"/>
        <w:widowControl/>
        <w:rPr>
          <w:rFonts w:hint="eastAsia" w:ascii="宋体" w:hAnsi="宋体" w:cs="宋体"/>
          <w:b/>
          <w:bCs/>
          <w:color w:val="000000"/>
          <w:spacing w:val="-10"/>
          <w:sz w:val="10"/>
          <w:szCs w:val="10"/>
        </w:rPr>
      </w:pPr>
      <w:r>
        <w:rPr>
          <w:rFonts w:hint="eastAsia" w:ascii="宋体" w:hAnsi="宋体" w:cs="宋体"/>
          <w:color w:val="000000"/>
          <w:sz w:val="24"/>
          <w:szCs w:val="24"/>
        </w:rPr>
        <w:t xml:space="preserve">电话：15951749695</w:t>
      </w:r>
      <w:r>
        <w:rPr>
          <w:rFonts w:ascii="宋体" w:hAnsi="宋体" w:cs="宋体"/>
          <w:b/>
          <w:bCs/>
          <w:color w:val="000000"/>
          <w:spacing w:val="-10"/>
          <w:sz w:val="36"/>
          <w:szCs w:val="36"/>
        </w:rPr>
        <w:br w:type="page" w:clear="all"/>
      </w:r>
      <w:r>
        <w:rPr>
          <w:rFonts w:hint="eastAsia" w:ascii="宋体" w:hAnsi="宋体" w:cs="宋体"/>
          <w:b/>
          <w:bCs/>
          <w:color w:val="000000"/>
          <w:spacing w:val="-10"/>
          <w:sz w:val="10"/>
          <w:szCs w:val="10"/>
        </w:rPr>
      </w:r>
      <w:r/>
    </w:p>
    <w:p>
      <w:pPr>
        <w:pStyle w:val="739"/>
        <w:jc w:val="center"/>
        <w:spacing w:line="360" w:lineRule="auto"/>
        <w:rPr>
          <w:rFonts w:hint="eastAsia" w:ascii="宋体" w:hAnsi="宋体" w:cs="宋体"/>
          <w:b/>
          <w:bCs/>
          <w:color w:val="000000"/>
          <w:spacing w:val="-10"/>
          <w:sz w:val="36"/>
          <w:szCs w:val="36"/>
        </w:rPr>
        <w:outlineLvl w:val="0"/>
      </w:pPr>
      <w:r/>
      <w:bookmarkStart w:id="29" w:name="_Toc230960112"/>
      <w:r>
        <w:rPr>
          <w:rFonts w:hint="eastAsia" w:ascii="宋体" w:hAnsi="宋体" w:cs="宋体"/>
          <w:b/>
          <w:bCs/>
          <w:color w:val="000000"/>
          <w:spacing w:val="-10"/>
          <w:sz w:val="36"/>
          <w:szCs w:val="36"/>
        </w:rPr>
        <w:t xml:space="preserve">第二章  供应商须知</w:t>
      </w:r>
      <w:bookmarkEnd w:id="29"/>
      <w:r>
        <w:rPr>
          <w:rFonts w:hint="eastAsia" w:ascii="宋体" w:hAnsi="宋体" w:cs="宋体"/>
          <w:b/>
          <w:bCs/>
          <w:color w:val="000000"/>
          <w:spacing w:val="-10"/>
          <w:sz w:val="36"/>
          <w:szCs w:val="36"/>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30" w:name="_Toc230960113"/>
      <w:r/>
      <w:bookmarkStart w:id="31" w:name="_Hlk156125564"/>
      <w:r>
        <w:rPr>
          <w:rFonts w:hint="eastAsia" w:ascii="宋体" w:hAnsi="宋体" w:cs="宋体"/>
          <w:b/>
          <w:bCs/>
          <w:color w:val="000000"/>
          <w:sz w:val="24"/>
          <w:szCs w:val="24"/>
        </w:rPr>
        <w:t xml:space="preserve">一、总则</w:t>
      </w:r>
      <w:bookmarkEnd w:id="30"/>
      <w:r>
        <w:rPr>
          <w:rFonts w:hint="eastAsia" w:ascii="宋体" w:hAnsi="宋体" w:cs="宋体"/>
          <w:b/>
          <w:bCs/>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1.适用法律</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2.定义</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“供应商”“投标人”是指参加投标竞争，并符合招标文件规定资格条件的法人、其他组织或者自然人。</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3.政策功能</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3.1促进中小企业发展。在政府采购活动中，供应商提供的货物、工程或者服务符合下列情形的，享受中小企业扶持政策：</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（1）在货物采购项目中，货物由中小企业制造，即货物由中小企业生产且使用该中小企业商号或者注册商标；</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（2）在工程采购项目中，工程由中小企业承建，即工程施工单位为中小企业；</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rPr>
      </w:r>
      <w:r/>
    </w:p>
    <w:p>
      <w:pPr>
        <w:pStyle w:val="739"/>
        <w:ind w:firstLine="482"/>
        <w:jc w:val="left"/>
        <w:spacing w:line="360" w:lineRule="auto"/>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特别说明：</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中小企业供应商参加政府采购活动，应当出具《中小企业声明函》，否则不享受相关中小企业扶持政策。</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3.7绿色包装规定</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3.8实施本国产品标准及相关政策</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3.8.2本国产品应当符合以下条件：</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（1）在中国境内生产</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（2）在中国境内生产的组件成本占比达到规定比例</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特定产品的关键组件、关键工序符合相关要求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3.8.3本国产品标准的适用范围</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3.8.4对本国产品的支持政策</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3.8.5政策执行要求</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lang w:bidi="ar"/>
        </w:rPr>
      </w:r>
      <w:r/>
    </w:p>
    <w:p>
      <w:pPr>
        <w:pStyle w:val="739"/>
        <w:ind w:firstLine="480"/>
        <w:jc w:val="left"/>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宋体" w:hAnsi="宋体" w:cs="宋体"/>
          <w:color w:val="000000"/>
          <w:sz w:val="24"/>
          <w:szCs w:val="24"/>
          <w:lang w:bidi="ar"/>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32" w:name="_Toc230960114"/>
      <w:r>
        <w:rPr>
          <w:rFonts w:hint="eastAsia" w:ascii="宋体" w:hAnsi="宋体" w:cs="宋体"/>
          <w:b/>
          <w:bCs/>
          <w:color w:val="000000"/>
          <w:sz w:val="24"/>
          <w:szCs w:val="24"/>
        </w:rPr>
        <w:t xml:space="preserve">二、招标文件</w:t>
      </w:r>
      <w:bookmarkEnd w:id="32"/>
      <w:r>
        <w:rPr>
          <w:rFonts w:hint="eastAsia" w:ascii="宋体" w:hAnsi="宋体" w:cs="宋体"/>
          <w:b/>
          <w:bCs/>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4.招标文件组成</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4.1招标文件由投标邀请、供应商须知、评标办法、采购需求、合同条款、附件等组成。</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5.招标文件的澄清修改</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5.1</w:t>
      </w:r>
      <w:r>
        <w:rPr>
          <w:rFonts w:hint="eastAsia" w:ascii="宋体" w:hAnsi="宋体" w:cs="宋体"/>
          <w:bCs/>
          <w:color w:val="000000"/>
          <w:sz w:val="24"/>
          <w:szCs w:val="24"/>
          <w:lang w:val="zh-CN"/>
        </w:rPr>
        <w:t xml:space="preserve">代理机构</w:t>
      </w:r>
      <w:r>
        <w:rPr>
          <w:rFonts w:hint="eastAsia" w:ascii="宋体" w:hAnsi="宋体" w:cs="宋体"/>
          <w:color w:val="000000"/>
          <w:sz w:val="24"/>
          <w:szCs w:val="24"/>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5.2</w:t>
      </w:r>
      <w:r>
        <w:rPr>
          <w:rFonts w:hint="eastAsia" w:ascii="宋体" w:hAnsi="宋体" w:cs="宋体"/>
          <w:bCs/>
          <w:color w:val="000000"/>
          <w:sz w:val="24"/>
          <w:szCs w:val="24"/>
          <w:lang w:val="zh-CN"/>
        </w:rPr>
        <w:t xml:space="preserve">代理机构</w:t>
      </w:r>
      <w:r>
        <w:rPr>
          <w:rFonts w:hint="eastAsia" w:ascii="宋体" w:hAnsi="宋体" w:cs="宋体"/>
          <w:color w:val="000000"/>
          <w:sz w:val="24"/>
          <w:szCs w:val="24"/>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5.3供应商应在投标截止时间前关注原采购信息发布媒体有关本招标项目有无变更公告。</w:t>
      </w:r>
      <w:r>
        <w:rPr>
          <w:rFonts w:hint="eastAsia" w:ascii="宋体" w:hAnsi="宋体" w:cs="宋体"/>
          <w:color w:val="000000"/>
          <w:sz w:val="24"/>
          <w:szCs w:val="24"/>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33" w:name="_Toc230960115"/>
      <w:r>
        <w:rPr>
          <w:rFonts w:hint="eastAsia" w:ascii="宋体" w:hAnsi="宋体" w:cs="宋体"/>
          <w:b/>
          <w:bCs/>
          <w:color w:val="000000"/>
          <w:sz w:val="24"/>
          <w:szCs w:val="24"/>
        </w:rPr>
        <w:t xml:space="preserve">三、投标</w:t>
      </w:r>
      <w:bookmarkEnd w:id="33"/>
      <w:r>
        <w:rPr>
          <w:rFonts w:hint="eastAsia" w:ascii="宋体" w:hAnsi="宋体" w:cs="宋体"/>
          <w:b/>
          <w:bCs/>
          <w:color w:val="000000"/>
          <w:sz w:val="24"/>
          <w:szCs w:val="24"/>
        </w:rPr>
      </w:r>
      <w:r/>
    </w:p>
    <w:p>
      <w:pPr>
        <w:pStyle w:val="739"/>
        <w:ind w:firstLine="482"/>
        <w:jc w:val="left"/>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6</w:t>
      </w:r>
      <w:r>
        <w:rPr>
          <w:rFonts w:hint="eastAsia" w:ascii="宋体" w:hAnsi="宋体" w:cs="宋体"/>
          <w:b/>
          <w:bCs/>
          <w:color w:val="000000"/>
          <w:sz w:val="24"/>
          <w:szCs w:val="24"/>
          <w:lang w:val="zh-CN"/>
        </w:rPr>
        <w:t xml:space="preserve">.</w:t>
      </w:r>
      <w:r>
        <w:rPr>
          <w:rFonts w:hint="eastAsia" w:ascii="宋体" w:hAnsi="宋体" w:cs="宋体"/>
          <w:b/>
          <w:color w:val="000000"/>
          <w:sz w:val="24"/>
          <w:szCs w:val="24"/>
          <w:lang w:val="zh-CN"/>
        </w:rPr>
        <w:t xml:space="preserve">投标</w:t>
      </w:r>
      <w:r>
        <w:rPr>
          <w:rFonts w:hint="eastAsia" w:ascii="宋体" w:hAnsi="宋体" w:cs="宋体"/>
          <w:b/>
          <w:color w:val="000000"/>
          <w:sz w:val="24"/>
          <w:szCs w:val="24"/>
          <w:lang w:val="zh-CN"/>
        </w:rPr>
      </w:r>
      <w:r/>
    </w:p>
    <w:p>
      <w:pPr>
        <w:pStyle w:val="739"/>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6.1供应商应由其法定代表人或法定代表人授权委托人在规定的投标时间内，按时递交投标文件。</w:t>
      </w:r>
      <w:r>
        <w:rPr>
          <w:rFonts w:hint="eastAsia" w:ascii="宋体" w:hAnsi="宋体" w:cs="宋体"/>
          <w:bCs/>
          <w:color w:val="000000"/>
          <w:sz w:val="24"/>
          <w:szCs w:val="24"/>
          <w:lang w:val="zh-CN"/>
        </w:rPr>
      </w:r>
      <w:r/>
    </w:p>
    <w:p>
      <w:pPr>
        <w:pStyle w:val="739"/>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2</w:t>
      </w:r>
      <w:r>
        <w:rPr>
          <w:rFonts w:hint="eastAsia" w:ascii="宋体" w:hAnsi="宋体" w:cs="宋体"/>
          <w:bCs/>
          <w:color w:val="000000"/>
          <w:sz w:val="24"/>
          <w:szCs w:val="24"/>
          <w:lang w:val="zh-CN"/>
        </w:rPr>
        <w:t xml:space="preserve">供应商应当对招标文件提出的要求和条件作出实质性响应，</w:t>
      </w:r>
      <w:r>
        <w:rPr>
          <w:rFonts w:hint="eastAsia" w:ascii="宋体" w:hAnsi="宋体" w:cs="宋体"/>
          <w:bCs/>
          <w:color w:val="000000"/>
          <w:sz w:val="24"/>
          <w:szCs w:val="24"/>
        </w:rPr>
        <w:t xml:space="preserve">并在投标文件中逐条应答。</w:t>
      </w:r>
      <w:r>
        <w:rPr>
          <w:rFonts w:hint="eastAsia" w:ascii="宋体" w:hAnsi="宋体" w:cs="宋体"/>
          <w:bCs/>
          <w:color w:val="000000"/>
          <w:sz w:val="24"/>
          <w:szCs w:val="24"/>
          <w:lang w:val="zh-CN"/>
        </w:rPr>
      </w:r>
      <w:r/>
    </w:p>
    <w:p>
      <w:pPr>
        <w:pStyle w:val="739"/>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3</w:t>
      </w:r>
      <w:r>
        <w:rPr>
          <w:rFonts w:hint="eastAsia" w:ascii="宋体" w:hAnsi="宋体" w:cs="宋体"/>
          <w:bCs/>
          <w:color w:val="000000"/>
          <w:sz w:val="24"/>
          <w:szCs w:val="24"/>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lang w:val="zh-CN"/>
        </w:rPr>
      </w:r>
      <w:r/>
    </w:p>
    <w:p>
      <w:pPr>
        <w:pStyle w:val="739"/>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4</w:t>
      </w:r>
      <w:r>
        <w:rPr>
          <w:rFonts w:hint="eastAsia" w:ascii="宋体" w:hAnsi="宋体" w:cs="宋体"/>
          <w:bCs/>
          <w:color w:val="000000"/>
          <w:sz w:val="24"/>
          <w:szCs w:val="24"/>
          <w:lang w:val="zh-CN"/>
        </w:rPr>
        <w:t xml:space="preserve">供应商应逐一说明投标产品品牌、型号、产地、性能参数。</w:t>
      </w:r>
      <w:r>
        <w:rPr>
          <w:rFonts w:hint="eastAsia" w:ascii="宋体" w:hAnsi="宋体" w:cs="宋体"/>
          <w:bCs/>
          <w:color w:val="000000"/>
          <w:sz w:val="24"/>
          <w:szCs w:val="24"/>
          <w:lang w:val="zh-CN"/>
        </w:rPr>
      </w:r>
      <w:r/>
    </w:p>
    <w:p>
      <w:pPr>
        <w:pStyle w:val="739"/>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投标产品属于国家认定的节能产品、环保产品、信息安全产品，应附认证证书扫描件。</w:t>
      </w:r>
      <w:r>
        <w:rPr>
          <w:rFonts w:hint="eastAsia" w:ascii="宋体" w:hAnsi="宋体" w:cs="宋体"/>
          <w:bCs/>
          <w:color w:val="000000"/>
          <w:sz w:val="24"/>
          <w:szCs w:val="24"/>
          <w:lang w:val="zh-CN"/>
        </w:rPr>
      </w:r>
      <w:r/>
    </w:p>
    <w:p>
      <w:pPr>
        <w:pStyle w:val="739"/>
        <w:ind w:firstLine="480"/>
        <w:jc w:val="left"/>
        <w:spacing w:line="360" w:lineRule="auto"/>
        <w:rPr>
          <w:rFonts w:hint="eastAsia" w:ascii="宋体" w:hAnsi="宋体" w:cs="宋体"/>
          <w:bCs/>
          <w:color w:val="000000"/>
          <w:sz w:val="24"/>
          <w:szCs w:val="24"/>
          <w:lang w:val="zh-CN"/>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lang w:val="zh-CN"/>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lang w:val="zh-CN"/>
        </w:rPr>
        <w:t xml:space="preserve">6.</w:t>
      </w:r>
      <w:r>
        <w:rPr>
          <w:rFonts w:hint="eastAsia" w:ascii="宋体" w:hAnsi="宋体" w:cs="宋体"/>
          <w:bCs/>
          <w:color w:val="000000"/>
          <w:sz w:val="24"/>
          <w:szCs w:val="24"/>
        </w:rPr>
        <w:t xml:space="preserve">7</w:t>
      </w:r>
      <w:r>
        <w:rPr>
          <w:rFonts w:hint="eastAsia" w:ascii="宋体" w:hAnsi="宋体" w:cs="宋体"/>
          <w:bCs/>
          <w:color w:val="000000"/>
          <w:sz w:val="24"/>
          <w:szCs w:val="24"/>
          <w:lang w:val="zh-CN"/>
        </w:rPr>
        <w:t xml:space="preserve">供应商拟在中标后将中标项目的非主体、非关键性工作交由他人完成的，应当在投标文件中载明。</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7.投标文件的语言、计量单位、货币、技术标准和编制</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7.2供应商所使用的计量单位应为国家法定计量单位。</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7.3供应商应用人民币报价。</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7.4供应商所使用的技术标准应遵循国家最新标准及规范。</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8.联合投标和分包</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9.投标费用</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rPr>
      </w:r>
      <w:r/>
    </w:p>
    <w:p>
      <w:pPr>
        <w:pStyle w:val="739"/>
        <w:ind w:firstLine="482"/>
        <w:jc w:val="left"/>
        <w:spacing w:line="360" w:lineRule="auto"/>
        <w:rPr>
          <w:rFonts w:hint="eastAsia" w:ascii="宋体" w:hAnsi="宋体" w:cs="宋体"/>
          <w:b/>
          <w:color w:val="000000"/>
          <w:sz w:val="24"/>
          <w:szCs w:val="24"/>
          <w:lang w:val="zh-CN"/>
        </w:rPr>
      </w:pPr>
      <w:r>
        <w:rPr>
          <w:rFonts w:hint="eastAsia" w:ascii="宋体" w:hAnsi="宋体" w:cs="宋体"/>
          <w:b/>
          <w:color w:val="000000"/>
          <w:sz w:val="24"/>
          <w:szCs w:val="24"/>
        </w:rPr>
        <w:t xml:space="preserve">9.2</w:t>
      </w:r>
      <w:bookmarkStart w:id="34" w:name="OLE_LINK13"/>
      <w:r/>
      <w:bookmarkStart w:id="35" w:name="OLE_LINK70"/>
      <w:r/>
      <w:bookmarkStart w:id="36" w:name="OLE_LINK71"/>
      <w:r/>
      <w:bookmarkStart w:id="37" w:name="OLE_LINK32"/>
      <w:r/>
      <w:bookmarkStart w:id="38" w:name="OLE_LINK69"/>
      <w:r/>
      <w:bookmarkStart w:id="39" w:name="OLE_LINK34"/>
      <w:r/>
      <w:bookmarkStart w:id="40" w:name="OLE_LINK6"/>
      <w:r>
        <w:rPr>
          <w:rFonts w:hint="eastAsia" w:ascii="宋体" w:hAnsi="宋体" w:cs="宋体"/>
          <w:b/>
          <w:bCs/>
          <w:color w:val="000000"/>
          <w:sz w:val="24"/>
          <w:szCs w:val="24"/>
        </w:rPr>
        <w:t xml:space="preserve">本项目</w:t>
      </w:r>
      <w:r>
        <w:rPr>
          <w:rFonts w:hint="eastAsia" w:ascii="宋体" w:hAnsi="宋体" w:cs="宋体"/>
          <w:b/>
          <w:color w:val="000000"/>
          <w:sz w:val="24"/>
          <w:szCs w:val="24"/>
        </w:rPr>
        <w:t xml:space="preserve">招标代理费</w:t>
      </w:r>
      <w:r>
        <w:rPr>
          <w:rFonts w:hint="eastAsia" w:ascii="宋体" w:hAnsi="宋体" w:cs="宋体"/>
          <w:b/>
          <w:bCs/>
          <w:color w:val="000000"/>
          <w:sz w:val="24"/>
          <w:szCs w:val="24"/>
        </w:rPr>
        <w:t xml:space="preserve">由中标供应商在领取中标通知书时支付，请充分考虑在投标报价中。招标代理服务费按国家发展改革委【2002】1980号文的收费标准的50%计取；无论是否将该费用在报价中列明，均视为已含在总价中。</w:t>
      </w:r>
      <w:bookmarkEnd w:id="34"/>
      <w:r/>
      <w:bookmarkEnd w:id="35"/>
      <w:r/>
      <w:bookmarkEnd w:id="36"/>
      <w:r/>
      <w:bookmarkEnd w:id="37"/>
      <w:r/>
      <w:bookmarkEnd w:id="38"/>
      <w:r/>
      <w:bookmarkEnd w:id="39"/>
      <w:r/>
      <w:bookmarkEnd w:id="40"/>
      <w:r>
        <w:rPr>
          <w:rFonts w:hint="eastAsia" w:ascii="宋体" w:hAnsi="宋体" w:cs="宋体"/>
          <w:b/>
          <w:color w:val="000000"/>
          <w:sz w:val="24"/>
          <w:szCs w:val="24"/>
          <w:lang w:val="zh-CN"/>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10.投标文件组成</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投标文件由商务部分、技术部分、价格部分，以及其他部分组成。</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11.投标文件的商务部分</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（1）★投标函（投标申请及声明，格式见附件）；</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（2）★法定代表人授权委托书（格式见附件）及委托代理人的身份证扫描件；</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（3）★第一章投标邀请第六条第1款规定的资格证明材料；</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（4）★《南京市政府采购供应商信用记录表暨信用承诺书》；</w:t>
      </w:r>
      <w:r>
        <w:rPr>
          <w:rFonts w:hint="eastAsia" w:ascii="宋体" w:hAnsi="宋体" w:cs="宋体"/>
          <w:color w:val="000000"/>
          <w:sz w:val="24"/>
          <w:szCs w:val="24"/>
          <w:lang w:bidi="ar"/>
        </w:rPr>
      </w:r>
      <w:r/>
    </w:p>
    <w:p>
      <w:pPr>
        <w:pStyle w:val="739"/>
        <w:ind w:firstLine="480"/>
        <w:jc w:val="left"/>
        <w:spacing w:line="360" w:lineRule="auto"/>
        <w:widowControl/>
        <w:rPr>
          <w:rFonts w:hint="eastAsia"/>
          <w:color w:val="000000"/>
        </w:rPr>
      </w:pPr>
      <w:r>
        <w:rPr>
          <w:rFonts w:hint="eastAsia" w:ascii="宋体" w:hAnsi="宋体" w:cs="宋体"/>
          <w:color w:val="000000"/>
          <w:sz w:val="24"/>
          <w:szCs w:val="24"/>
          <w:lang w:bidi="ar"/>
        </w:rPr>
        <w:t xml:space="preserve">（5）★《关于符合本国产品标准的声明函》</w:t>
      </w:r>
      <w:r>
        <w:rPr>
          <w:rFonts w:hint="eastAsia"/>
          <w:color w:val="000000"/>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（6）供应商认为需要提供的其他资格证明文件和商务资料。</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12.投标文件的技术部分</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12.2若技术性能无特殊说明，则按国家有关部门最新颁布的标准及规范为准。</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12.3提供的技术如与招标文件要求有不符之处，应说明其差别之所在并逐条说明。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bCs/>
          <w:color w:val="000000"/>
          <w:sz w:val="24"/>
          <w:szCs w:val="24"/>
          <w:lang w:val="zh-CN"/>
        </w:rPr>
      </w:pPr>
      <w:r>
        <w:rPr>
          <w:rFonts w:hint="eastAsia" w:ascii="宋体" w:hAnsi="宋体" w:cs="宋体"/>
          <w:color w:val="000000"/>
          <w:sz w:val="24"/>
          <w:szCs w:val="24"/>
          <w:lang w:bidi="ar"/>
        </w:rPr>
        <w:t xml:space="preserve">12.4</w:t>
      </w:r>
      <w:r>
        <w:rPr>
          <w:rFonts w:hint="eastAsia" w:ascii="宋体" w:hAnsi="宋体" w:cs="宋体"/>
          <w:bCs/>
          <w:color w:val="000000"/>
          <w:sz w:val="24"/>
          <w:szCs w:val="24"/>
          <w:lang w:val="zh-CN"/>
        </w:rPr>
        <w:t xml:space="preserve">投标文件应按照招标文件要求技术资料、文件和有关证明，</w:t>
      </w:r>
      <w:r>
        <w:rPr>
          <w:rFonts w:hint="eastAsia" w:ascii="宋体" w:hAnsi="宋体" w:cs="宋体"/>
          <w:color w:val="000000"/>
          <w:sz w:val="24"/>
          <w:szCs w:val="24"/>
          <w:lang w:val="zh-CN"/>
        </w:rPr>
        <w:t xml:space="preserve">包括但不限于下列文件，其中加</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项目不得有缺失或无效：</w:t>
      </w:r>
      <w:r>
        <w:rPr>
          <w:rFonts w:hint="eastAsia" w:ascii="宋体" w:hAnsi="宋体" w:cs="宋体"/>
          <w:bCs/>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（1）★服务方案（格式自拟）；</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（2）★《技术条款偏离表》；</w:t>
      </w:r>
      <w:r>
        <w:rPr>
          <w:rFonts w:hint="eastAsia" w:ascii="宋体" w:hAnsi="宋体" w:cs="宋体"/>
          <w:color w:val="000000"/>
          <w:sz w:val="24"/>
          <w:szCs w:val="24"/>
          <w:lang w:val="zh-CN"/>
        </w:rPr>
      </w:r>
      <w:r/>
    </w:p>
    <w:p>
      <w:pPr>
        <w:pStyle w:val="821"/>
        <w:ind w:firstLine="480"/>
        <w:jc w:val="left"/>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）★《供货一览表》；</w:t>
      </w:r>
      <w:r>
        <w:rPr>
          <w:rFonts w:hint="eastAsia" w:ascii="宋体" w:hAnsi="宋体" w:cs="宋体"/>
          <w:color w:val="000000"/>
          <w:sz w:val="24"/>
          <w:lang w:val="zh-CN"/>
        </w:rPr>
      </w:r>
      <w:r/>
    </w:p>
    <w:p>
      <w:pPr>
        <w:pStyle w:val="821"/>
        <w:ind w:firstLine="480"/>
        <w:jc w:val="left"/>
        <w:spacing w:after="0" w:line="360" w:lineRule="auto"/>
        <w:rPr>
          <w:rFonts w:hint="eastAsia"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4</w:t>
      </w:r>
      <w:r>
        <w:rPr>
          <w:rFonts w:hint="eastAsia" w:ascii="宋体" w:hAnsi="宋体" w:cs="宋体"/>
          <w:color w:val="000000"/>
          <w:sz w:val="24"/>
          <w:lang w:val="zh-CN"/>
        </w:rPr>
        <w:t xml:space="preserve">）★货物质量保证承诺书；</w:t>
      </w:r>
      <w:r>
        <w:rPr>
          <w:rFonts w:hint="eastAsia" w:ascii="宋体" w:hAnsi="宋体" w:cs="宋体"/>
          <w:color w:val="000000"/>
          <w:sz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）验收标准；</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b/>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）供应商认为需要提供的其他技术资料。</w:t>
      </w:r>
      <w:r>
        <w:rPr>
          <w:rFonts w:hint="eastAsia" w:ascii="宋体" w:hAnsi="宋体" w:cs="宋体"/>
          <w:b/>
          <w:color w:val="000000"/>
          <w:sz w:val="24"/>
          <w:szCs w:val="24"/>
          <w:lang w:val="zh-CN"/>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13.投标文件的价格部分</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13.1供应商应对清单中的产品和服务分别报价，每一项产品和服务仅接受一个价格。</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13.3供应商的任何错漏、优惠、竞争性报价不得作为减轻责任、减少服务、增加收费、降低质量的理由。</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14.投标文件的其他部分</w:t>
      </w:r>
      <w:r>
        <w:rPr>
          <w:rFonts w:hint="eastAsia" w:ascii="宋体" w:hAnsi="宋体" w:cs="宋体"/>
          <w:color w:val="000000"/>
          <w:sz w:val="24"/>
          <w:szCs w:val="24"/>
          <w:lang w:bidi="ar"/>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供应商编制投标文件需要提供的其他相关文件。</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15.投标保证金</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本项目不收取保证金。</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16.投标有效期</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16.1自开标之日起九十日内投标有效。</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lang w:val="zh-CN"/>
        </w:rPr>
      </w:r>
      <w:r/>
    </w:p>
    <w:p>
      <w:pPr>
        <w:pStyle w:val="739"/>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17.投标报价</w:t>
      </w:r>
      <w:r>
        <w:rPr>
          <w:rFonts w:hint="eastAsia" w:ascii="宋体" w:hAnsi="宋体" w:cs="宋体"/>
          <w:b/>
          <w:bCs/>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17.1供应商应对招标文件内的《产品清单》分别报价，并汇总报价。</w:t>
      </w:r>
      <w:r>
        <w:rPr>
          <w:rFonts w:hint="eastAsia" w:ascii="宋体" w:hAnsi="宋体" w:cs="宋体"/>
          <w:color w:val="000000"/>
          <w:sz w:val="24"/>
          <w:szCs w:val="24"/>
          <w:lang w:val="zh-CN"/>
        </w:rPr>
      </w:r>
      <w:r/>
    </w:p>
    <w:p>
      <w:pPr>
        <w:pStyle w:val="739"/>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7</w:t>
      </w:r>
      <w:r>
        <w:rPr>
          <w:rFonts w:hint="eastAsia" w:ascii="宋体" w:hAnsi="宋体" w:cs="宋体"/>
          <w:b/>
          <w:bCs/>
          <w:color w:val="000000"/>
          <w:sz w:val="24"/>
          <w:szCs w:val="24"/>
          <w:lang w:val="zh-CN"/>
        </w:rPr>
        <w:t xml:space="preserve">、投标文件的递交</w:t>
      </w:r>
      <w:r>
        <w:rPr>
          <w:rFonts w:hint="eastAsia" w:ascii="宋体" w:hAnsi="宋体" w:cs="宋体"/>
          <w:b/>
          <w:bCs/>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.1供应商应当按照《操作手册》规定，在</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公告规定的提交</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文件截止时间前制作并上传电子</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.2</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应充分考虑网络环境、网络带宽等因素可能对投标产生的影响，如因供应商自身原因造成的电子投标文件上传不成功的，按照本招标文件第二章第21.2.2.4条规定做无效响应处理。</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.3采购代理机构可以按照规定，通过修改</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文件酌情延长提交</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文件截止日期，在此情况下，</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的所有权利和义务均以延长后新的截止日期为准。</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lang w:val="zh-CN"/>
        </w:rPr>
        <w:t xml:space="preserve">.4</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文件应加盖投标供应商公章。</w:t>
      </w:r>
      <w:r>
        <w:rPr>
          <w:rFonts w:hint="eastAsia" w:ascii="宋体" w:hAnsi="宋体" w:cs="宋体"/>
          <w:color w:val="000000"/>
          <w:sz w:val="24"/>
          <w:szCs w:val="24"/>
        </w:rPr>
        <w:t xml:space="preserve">投标</w:t>
      </w:r>
      <w:r>
        <w:rPr>
          <w:rFonts w:hint="eastAsia" w:ascii="宋体" w:hAnsi="宋体" w:cs="宋体"/>
          <w:color w:val="000000"/>
          <w:sz w:val="24"/>
          <w:szCs w:val="24"/>
          <w:lang w:val="zh-CN"/>
        </w:rPr>
        <w:t xml:space="preserve">文件中注明须签字的地方应由</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的法定代表人或委托代理人签字，如为委托代理人签字的应附“法定代表人授权委托书”。</w:t>
      </w:r>
      <w:r>
        <w:rPr>
          <w:rFonts w:hint="eastAsia" w:ascii="宋体" w:hAnsi="宋体" w:cs="宋体"/>
          <w:color w:val="000000"/>
          <w:sz w:val="24"/>
          <w:szCs w:val="24"/>
        </w:rPr>
      </w:r>
      <w:r/>
    </w:p>
    <w:p>
      <w:pPr>
        <w:pStyle w:val="739"/>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18</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投标</w:t>
      </w:r>
      <w:r>
        <w:rPr>
          <w:rFonts w:hint="eastAsia" w:ascii="宋体" w:hAnsi="宋体" w:cs="宋体"/>
          <w:b/>
          <w:bCs/>
          <w:color w:val="000000"/>
          <w:sz w:val="24"/>
          <w:szCs w:val="24"/>
          <w:lang w:val="zh-CN"/>
        </w:rPr>
        <w:t xml:space="preserve">文件的拒收</w:t>
      </w:r>
      <w:r>
        <w:rPr>
          <w:rFonts w:hint="eastAsia" w:ascii="宋体" w:hAnsi="宋体" w:cs="宋体"/>
          <w:b/>
          <w:bCs/>
          <w:color w:val="000000"/>
          <w:sz w:val="24"/>
          <w:szCs w:val="24"/>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18.1</w:t>
      </w:r>
      <w:r>
        <w:rPr>
          <w:rFonts w:hint="eastAsia" w:ascii="宋体" w:hAnsi="宋体" w:cs="宋体"/>
          <w:color w:val="000000"/>
          <w:sz w:val="24"/>
          <w:szCs w:val="24"/>
          <w:lang w:val="zh-CN"/>
        </w:rPr>
        <w:t xml:space="preserve">采购代理机构拒绝接收提交投标文件截止时间后上传的任何电子投标文件。</w:t>
      </w:r>
      <w:r>
        <w:rPr>
          <w:rFonts w:hint="eastAsia" w:ascii="宋体" w:hAnsi="宋体" w:cs="宋体"/>
          <w:color w:val="000000"/>
          <w:sz w:val="24"/>
          <w:szCs w:val="24"/>
          <w:lang w:val="zh-CN"/>
        </w:rPr>
      </w:r>
      <w:r/>
    </w:p>
    <w:p>
      <w:pPr>
        <w:pStyle w:val="739"/>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.投标文件的修改和撤回</w:t>
      </w:r>
      <w:r>
        <w:rPr>
          <w:rFonts w:hint="eastAsia" w:ascii="宋体" w:hAnsi="宋体" w:cs="宋体"/>
          <w:b/>
          <w:bCs/>
          <w:color w:val="000000"/>
          <w:sz w:val="24"/>
          <w:szCs w:val="24"/>
          <w:lang w:val="zh-CN"/>
        </w:rPr>
      </w:r>
      <w:r/>
    </w:p>
    <w:p>
      <w:pPr>
        <w:pStyle w:val="739"/>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cs="宋体"/>
          <w:b/>
          <w:bCs/>
          <w:color w:val="000000"/>
          <w:sz w:val="24"/>
          <w:szCs w:val="24"/>
        </w:rPr>
        <w:t xml:space="preserve">9</w:t>
      </w:r>
      <w:r>
        <w:rPr>
          <w:rFonts w:hint="eastAsia" w:ascii="宋体" w:hAnsi="宋体" w:cs="宋体"/>
          <w:b/>
          <w:bCs/>
          <w:color w:val="000000"/>
          <w:sz w:val="24"/>
          <w:szCs w:val="24"/>
          <w:lang w:val="zh-CN"/>
        </w:rPr>
        <w:t xml:space="preserve">.1投标文件的撤回</w:t>
      </w:r>
      <w:r>
        <w:rPr>
          <w:rFonts w:hint="eastAsia" w:ascii="宋体" w:hAnsi="宋体" w:cs="宋体"/>
          <w:b/>
          <w:bCs/>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（1）投标人可在提交投标文件截止时间前撤回其电子投标文件，具体操作方法见《操作手册》。</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（2）投标人撤回电子投标文件，则认为其不再参与本项目投标活动。</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.2投标文件的修改</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（1）投标人可在提交投标文件截止时间前对其电子投标文件进行修改，具体操作方法见《操作手册》。</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（2）提交投标文件截止时间之后，投标人不得对其电子投标文件作任何修改。</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lang w:val="zh-CN"/>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41" w:name="_Toc230960116"/>
      <w:r>
        <w:rPr>
          <w:rFonts w:hint="eastAsia" w:ascii="宋体" w:hAnsi="宋体" w:cs="宋体"/>
          <w:b/>
          <w:bCs/>
          <w:color w:val="000000"/>
          <w:sz w:val="24"/>
          <w:szCs w:val="24"/>
        </w:rPr>
        <w:t xml:space="preserve">四、开标、评标与确定中标供应商</w:t>
      </w:r>
      <w:bookmarkEnd w:id="41"/>
      <w:r>
        <w:rPr>
          <w:rFonts w:hint="eastAsia" w:ascii="宋体" w:hAnsi="宋体" w:cs="宋体"/>
          <w:b/>
          <w:bCs/>
          <w:color w:val="000000"/>
          <w:sz w:val="24"/>
          <w:szCs w:val="24"/>
        </w:rPr>
      </w:r>
      <w:r/>
    </w:p>
    <w:p>
      <w:pPr>
        <w:pStyle w:val="739"/>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20</w:t>
      </w:r>
      <w:r>
        <w:rPr>
          <w:rFonts w:hint="eastAsia" w:ascii="宋体" w:hAnsi="宋体" w:cs="宋体"/>
          <w:b/>
          <w:bCs/>
          <w:color w:val="000000"/>
          <w:sz w:val="24"/>
          <w:szCs w:val="24"/>
          <w:lang w:val="zh-CN"/>
        </w:rPr>
        <w:t xml:space="preserve">.开标</w:t>
      </w:r>
      <w:r>
        <w:rPr>
          <w:rFonts w:hint="eastAsia" w:ascii="宋体" w:hAnsi="宋体" w:cs="宋体"/>
          <w:b/>
          <w:bCs/>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.2投标人在开标过程中涉及到的投标文件解密、开标结果确认等工作，应按照《操作手册》规定执行。</w:t>
      </w:r>
      <w:r>
        <w:rPr>
          <w:rFonts w:hint="eastAsia" w:ascii="宋体" w:hAnsi="宋体" w:cs="宋体"/>
          <w:color w:val="000000"/>
          <w:sz w:val="24"/>
          <w:szCs w:val="24"/>
          <w:lang w:val="zh-CN"/>
        </w:rPr>
      </w:r>
      <w:r/>
    </w:p>
    <w:p>
      <w:pPr>
        <w:pStyle w:val="739"/>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20</w:t>
      </w:r>
      <w:r>
        <w:rPr>
          <w:rFonts w:hint="eastAsia" w:ascii="宋体" w:hAnsi="宋体" w:cs="宋体"/>
          <w:color w:val="000000"/>
          <w:sz w:val="24"/>
          <w:szCs w:val="24"/>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lang w:val="zh-CN"/>
        </w:rPr>
      </w:r>
      <w:r/>
    </w:p>
    <w:p>
      <w:pPr>
        <w:pStyle w:val="739"/>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21.评标</w:t>
      </w:r>
      <w:r>
        <w:rPr>
          <w:rFonts w:hint="eastAsia" w:ascii="宋体" w:hAnsi="宋体" w:cs="宋体"/>
          <w:b/>
          <w:bCs/>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21.1评标组织</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21.1.1评标工作由代理机构组织，具体评标事务由依法组建的评标委员会负责，并独立履行下列职责：</w:t>
      </w:r>
      <w:r>
        <w:rPr>
          <w:rFonts w:hint="eastAsia" w:ascii="宋体" w:hAnsi="宋体" w:cs="宋体"/>
          <w:color w:val="000000"/>
          <w:sz w:val="24"/>
          <w:szCs w:val="24"/>
          <w:lang w:val="zh-CN"/>
        </w:rPr>
      </w:r>
      <w:r/>
    </w:p>
    <w:p>
      <w:pPr>
        <w:pStyle w:val="739"/>
        <w:numPr>
          <w:ilvl w:val="0"/>
          <w:numId w:val="7"/>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审查、评价投标文件是否符合招标文件的商务、技术等实质性要求；</w:t>
      </w:r>
      <w:r>
        <w:rPr>
          <w:rFonts w:hint="eastAsia" w:ascii="宋体" w:hAnsi="宋体" w:cs="宋体"/>
          <w:color w:val="000000"/>
          <w:sz w:val="24"/>
          <w:szCs w:val="24"/>
          <w:lang w:val="zh-CN"/>
        </w:rPr>
      </w:r>
      <w:r/>
    </w:p>
    <w:p>
      <w:pPr>
        <w:pStyle w:val="739"/>
        <w:numPr>
          <w:ilvl w:val="0"/>
          <w:numId w:val="7"/>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要求投标人对投标文件有关事项作出澄清或者说明；</w:t>
      </w:r>
      <w:r>
        <w:rPr>
          <w:rFonts w:hint="eastAsia" w:ascii="宋体" w:hAnsi="宋体" w:cs="宋体"/>
          <w:color w:val="000000"/>
          <w:sz w:val="24"/>
          <w:szCs w:val="24"/>
          <w:lang w:val="zh-CN"/>
        </w:rPr>
      </w:r>
      <w:r/>
    </w:p>
    <w:p>
      <w:pPr>
        <w:pStyle w:val="739"/>
        <w:numPr>
          <w:ilvl w:val="0"/>
          <w:numId w:val="7"/>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对投标文件进行比较和评价；</w:t>
      </w:r>
      <w:r>
        <w:rPr>
          <w:rFonts w:hint="eastAsia" w:ascii="宋体" w:hAnsi="宋体" w:cs="宋体"/>
          <w:color w:val="000000"/>
          <w:sz w:val="24"/>
          <w:szCs w:val="24"/>
          <w:lang w:val="zh-CN"/>
        </w:rPr>
      </w:r>
      <w:r/>
    </w:p>
    <w:p>
      <w:pPr>
        <w:pStyle w:val="739"/>
        <w:numPr>
          <w:ilvl w:val="0"/>
          <w:numId w:val="7"/>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推荐中标候选人或根据采购人委托直接确定中标供应商；</w:t>
      </w:r>
      <w:r>
        <w:rPr>
          <w:rFonts w:hint="eastAsia" w:ascii="宋体" w:hAnsi="宋体" w:cs="宋体"/>
          <w:color w:val="000000"/>
          <w:sz w:val="24"/>
          <w:szCs w:val="24"/>
          <w:lang w:val="zh-CN"/>
        </w:rPr>
      </w:r>
      <w:r/>
    </w:p>
    <w:p>
      <w:pPr>
        <w:pStyle w:val="739"/>
        <w:numPr>
          <w:ilvl w:val="0"/>
          <w:numId w:val="7"/>
        </w:numPr>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向采购人、财政部门报告评标中发现的违法行为。</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21.2评标程序</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21.2.1投标文件的资格审查</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21.2.1.1采购人代表依法对投标人的资格进行审查。</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21.2.1.4投标文件有下列情况之一的，在资格性审查时按照无效投标处理</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（1）不具备招标文件规定资格条件的；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21.2.2投标文件的符合性审查</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21.2.2.2实质性要求是指本招标文件中带“★”的商务和技术要求。</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lang w:val="zh-CN"/>
        </w:rPr>
      </w:r>
      <w:r/>
    </w:p>
    <w:p>
      <w:pPr>
        <w:pStyle w:val="739"/>
        <w:ind w:firstLine="482"/>
        <w:jc w:val="left"/>
        <w:spacing w:line="360" w:lineRule="auto"/>
        <w:rPr>
          <w:rFonts w:hint="eastAsia" w:ascii="宋体" w:hAnsi="宋体" w:cs="宋体"/>
          <w:color w:val="000000"/>
          <w:sz w:val="24"/>
          <w:szCs w:val="24"/>
          <w:lang w:val="zh-CN"/>
        </w:rPr>
      </w:pPr>
      <w:r>
        <w:rPr>
          <w:rFonts w:hint="eastAsia" w:ascii="宋体" w:hAnsi="宋体" w:cs="宋体"/>
          <w:b/>
          <w:bCs/>
          <w:color w:val="000000"/>
          <w:sz w:val="24"/>
          <w:szCs w:val="24"/>
          <w:lang w:val="zh-CN"/>
        </w:rPr>
        <w:t xml:space="preserve">21.2.2.4投标文件有下列情况之一的，在符合性审查时按照无效投标处理：</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（1）没有按照招标文件要求盖章或签字的；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（2）投标总价超出采购项目预算或者最高限价的；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（3）不同供应商的投标文件由同一单位或者个人编制；</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（4）不同供应商委托同一单位或者个人办理投标事宜；</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（5）不同供应商的投标文件载明的项目管理成员为同一人；</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（6）不同供应商的投标文件异常一致或者投标报价呈规律性差异；</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）不同供应商的法定代表人或委托代理人有夫妻、直系血亲关系的；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）不同供应商的负责人为同一人或者存在控股、管理关系的；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）不同供应商的委托代理人(或法定代表人、项目负责人等)在招标文件发布日上月至投标截止日当月在同一单位缴纳社会保险的；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0</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属于投标邀请中第六条第2款拒绝参加本次采购活动供应商的</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11</w:t>
      </w:r>
      <w:r>
        <w:rPr>
          <w:rFonts w:hint="eastAsia" w:ascii="宋体" w:hAnsi="宋体" w:cs="宋体"/>
          <w:color w:val="000000"/>
          <w:sz w:val="24"/>
          <w:szCs w:val="24"/>
          <w:lang w:val="zh-CN"/>
        </w:rPr>
        <w:t xml:space="preserve">）没有逐一说明投标产品品牌、型号、产地、性能参数，而是直接拷贝招标文件技术要求的；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）投标文件含有采购人不能接受的附加条件的；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21.2.2.5有下列情形之一的予以废标：</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（1）符合资格条件的供应商或者对招标文件作实质性响应的供应商不足三家的；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（2）出现影响采购公正的违法、违规行为的；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（3）供应商的报价均超过了采购预算或最高限价，采购人不能支付的；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（4）因重大变故，采购任务取消的；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（5）招标文件存在歧义、重大缺陷，或者招标文件内容违反国家有关强制性规定的。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）因苏采云系统故障造成开标不成功。</w:t>
      </w:r>
      <w:r>
        <w:rPr>
          <w:rFonts w:hint="eastAsia" w:ascii="宋体" w:hAnsi="宋体" w:cs="宋体"/>
          <w:color w:val="000000"/>
          <w:sz w:val="24"/>
          <w:szCs w:val="24"/>
          <w:lang w:val="zh-CN"/>
        </w:rPr>
      </w:r>
      <w:r/>
    </w:p>
    <w:p>
      <w:pPr>
        <w:pStyle w:val="739"/>
        <w:ind w:firstLine="480"/>
        <w:spacing w:line="360" w:lineRule="auto"/>
        <w:rPr>
          <w:rFonts w:hint="eastAsia" w:ascii="宋体" w:hAnsi="宋体" w:cs="宋体"/>
          <w:color w:val="000000"/>
          <w:sz w:val="24"/>
          <w:szCs w:val="24"/>
        </w:rPr>
      </w:pPr>
      <w:r/>
      <w:bookmarkStart w:id="42" w:name="OLE_LINK44"/>
      <w:r>
        <w:rPr>
          <w:rFonts w:hint="eastAsia" w:ascii="宋体" w:hAnsi="宋体" w:cs="宋体"/>
          <w:color w:val="000000"/>
          <w:sz w:val="24"/>
          <w:szCs w:val="24"/>
        </w:rPr>
        <w:t xml:space="preserve">21.2.2.6根据财政部《关于推动解决政府采购异常低价问题的通知》(财库【2026】2号)要求，评审过程中出现下列情形之一的，评审委员会应当启动异常低价投标(响应)审查程序:</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（3）投标(响应)报价低于采购项目最高限价45%的，即投标(响应)报价＜采购项目最高限价×45%；</w:t>
      </w:r>
      <w:r>
        <w:rPr>
          <w:rFonts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（4）评审委员会基于专业判断，认为供应商报价过低，有可能影响产品质量或者不能诚信履约的其他情形。</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具体要求按《关于推动解决政府采购异常低价问题的通知》(财库【2026】2号)执行。</w:t>
      </w:r>
      <w:bookmarkEnd w:id="42"/>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21.2.2.</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澄清有关问题。</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投标人的澄清、说明或者补正不得超出投标文件的范围或者改变投标文件的实质性内容。</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评标委员会并非对每个投标人都做澄清要求。</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lang w:val="zh-CN"/>
        </w:rPr>
      </w:r>
      <w:r/>
    </w:p>
    <w:p>
      <w:pPr>
        <w:pStyle w:val="739"/>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21.2.</w:t>
      </w:r>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投标文件报价出现前后不一致的，除招标文件另有规定外，按照下列规定修正：</w:t>
      </w:r>
      <w:r>
        <w:rPr>
          <w:rFonts w:hint="eastAsia" w:ascii="宋体" w:hAnsi="宋体" w:cs="宋体"/>
          <w:b/>
          <w:bCs/>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（1）投标文件中开标一览表内容与投标文件中相应内容不一致的，以开标一览表为准；</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（2）大写金额和小写金额不一致的，以大写金额为准；</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（3）单价金额小数点或者百分比有明显错位的，以开标一览表的总价为准，并修改单价；</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（4）总价金额与按单价汇总金额不一致的，以单价金额计算结果为准。</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同时出现两种以上不一致的，按照前款规定的顺序修正。</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21.2.5比较与评价。</w:t>
      </w:r>
      <w:r>
        <w:rPr>
          <w:rFonts w:hint="eastAsia" w:ascii="宋体" w:hAnsi="宋体" w:cs="宋体"/>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lang w:val="zh-CN"/>
        </w:rPr>
      </w:r>
      <w:r/>
    </w:p>
    <w:p>
      <w:pPr>
        <w:pStyle w:val="739"/>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w:t>
      </w:r>
      <w:r>
        <w:rPr>
          <w:rFonts w:hint="eastAsia" w:ascii="宋体" w:hAnsi="宋体" w:cs="宋体"/>
          <w:b/>
          <w:bCs/>
          <w:color w:val="000000"/>
          <w:sz w:val="24"/>
          <w:szCs w:val="24"/>
        </w:rPr>
        <w:t xml:space="preserve">1.2.6</w:t>
      </w:r>
      <w:r>
        <w:rPr>
          <w:rFonts w:hint="eastAsia" w:ascii="宋体" w:hAnsi="宋体" w:cs="宋体"/>
          <w:b/>
          <w:bCs/>
          <w:color w:val="000000"/>
          <w:sz w:val="24"/>
          <w:szCs w:val="24"/>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21.3评标方法和标准</w:t>
      </w:r>
      <w:r>
        <w:rPr>
          <w:rFonts w:hint="eastAsia" w:ascii="宋体" w:hAnsi="宋体" w:cs="宋体"/>
          <w:color w:val="000000"/>
          <w:sz w:val="24"/>
          <w:szCs w:val="24"/>
          <w:lang w:val="zh-CN"/>
        </w:rPr>
      </w:r>
      <w:r/>
    </w:p>
    <w:p>
      <w:pPr>
        <w:pStyle w:val="739"/>
        <w:ind w:firstLine="482"/>
        <w:jc w:val="left"/>
        <w:spacing w:line="360" w:lineRule="auto"/>
        <w:rPr>
          <w:rFonts w:hint="eastAsia" w:ascii="宋体" w:hAnsi="宋体" w:cs="宋体"/>
          <w:b/>
          <w:color w:val="000000"/>
          <w:sz w:val="24"/>
          <w:szCs w:val="24"/>
          <w:lang w:val="zh-CN"/>
        </w:rPr>
      </w:pPr>
      <w:r>
        <w:rPr>
          <w:rFonts w:hint="eastAsia" w:ascii="宋体" w:hAnsi="宋体" w:cs="宋体"/>
          <w:b/>
          <w:bCs/>
          <w:color w:val="000000"/>
          <w:sz w:val="24"/>
          <w:szCs w:val="24"/>
          <w:lang w:val="zh-CN"/>
        </w:rPr>
        <w:t xml:space="preserve">21.3.2</w:t>
      </w:r>
      <w:r>
        <w:rPr>
          <w:rFonts w:hint="eastAsia" w:ascii="宋体" w:hAnsi="宋体" w:cs="宋体"/>
          <w:b/>
          <w:bCs/>
          <w:color w:val="000000"/>
          <w:sz w:val="24"/>
          <w:szCs w:val="24"/>
        </w:rPr>
        <w:t xml:space="preserve">本次采购采用综合评分法，评标方法和标准，详见本招标文件第三章。</w:t>
      </w:r>
      <w:r>
        <w:rPr>
          <w:rFonts w:hint="eastAsia" w:ascii="宋体" w:hAnsi="宋体" w:cs="宋体"/>
          <w:color w:val="000000"/>
          <w:sz w:val="24"/>
          <w:szCs w:val="24"/>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lang w:val="zh-CN"/>
        </w:rPr>
      </w:r>
      <w:r/>
    </w:p>
    <w:p>
      <w:pPr>
        <w:pStyle w:val="739"/>
        <w:ind w:firstLine="482"/>
        <w:jc w:val="left"/>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22.确定中标供应商</w:t>
      </w:r>
      <w:r>
        <w:rPr>
          <w:rFonts w:hint="eastAsia" w:ascii="宋体" w:hAnsi="宋体" w:cs="宋体"/>
          <w:b/>
          <w:bCs/>
          <w:color w:val="000000"/>
          <w:sz w:val="24"/>
          <w:szCs w:val="24"/>
          <w:lang w:val="zh-CN"/>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22.1采用综合评分法的，评标结果按评审后得分由高到低顺序排列。得分相同的，按投标报价由低到高顺序排列。得分且投标报价相同的并列，按技术指标优劣顺序排列。</w:t>
      </w:r>
      <w:bookmarkStart w:id="43" w:name="_Hlk44576646"/>
      <w:r>
        <w:rPr>
          <w:rFonts w:hint="eastAsia" w:ascii="宋体" w:hAnsi="宋体" w:cs="宋体"/>
          <w:color w:val="000000"/>
          <w:sz w:val="24"/>
          <w:szCs w:val="24"/>
        </w:rPr>
        <w:t xml:space="preserve">投标文件满足招标文件全部实质性要求，</w:t>
      </w:r>
      <w:bookmarkEnd w:id="43"/>
      <w:r/>
      <w:bookmarkStart w:id="44" w:name="_Hlk128053036"/>
      <w:r>
        <w:rPr>
          <w:rFonts w:hint="eastAsia" w:ascii="宋体" w:hAnsi="宋体" w:cs="宋体"/>
          <w:color w:val="000000"/>
          <w:sz w:val="24"/>
          <w:szCs w:val="24"/>
        </w:rPr>
        <w:t xml:space="preserve">且按照评审因素的量化指标评审得分，经采购人授权，评标委员会确定中标人。</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22.2中标人确定后，采购代理机构在</w:t>
      </w:r>
      <w:r>
        <w:rPr>
          <w:rFonts w:hint="eastAsia" w:ascii="宋体" w:hAnsi="宋体" w:cs="宋体"/>
          <w:color w:val="000000"/>
          <w:sz w:val="24"/>
          <w:szCs w:val="24"/>
          <w:lang w:val="zh-CN"/>
        </w:rPr>
        <w:t xml:space="preserve">“江苏政府采购网”发布</w:t>
      </w:r>
      <w:r>
        <w:rPr>
          <w:rFonts w:hint="eastAsia" w:ascii="宋体" w:hAnsi="宋体" w:cs="宋体"/>
          <w:color w:val="000000"/>
          <w:sz w:val="24"/>
          <w:szCs w:val="24"/>
        </w:rPr>
        <w:t xml:space="preserve">中标公告，公告期限为1个工作日。</w:t>
      </w:r>
      <w:bookmarkEnd w:id="44"/>
      <w:r>
        <w:rPr>
          <w:rFonts w:hint="eastAsia" w:ascii="宋体" w:hAnsi="宋体" w:cs="宋体"/>
          <w:color w:val="000000"/>
          <w:sz w:val="24"/>
          <w:szCs w:val="24"/>
        </w:rPr>
      </w:r>
      <w:r/>
    </w:p>
    <w:p>
      <w:pPr>
        <w:pStyle w:val="739"/>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23.中标通知书</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23.l中标结果确定后，采购代理机构将向中标人发出中标通知书。中标人可在中标结果公告届满之日起三十日内,登录苏采云系统下载。</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cs="宋体"/>
          <w:color w:val="000000"/>
          <w:sz w:val="24"/>
          <w:szCs w:val="24"/>
        </w:rPr>
      </w:r>
      <w:r/>
    </w:p>
    <w:p>
      <w:pPr>
        <w:pStyle w:val="739"/>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24.评标过程的保密性</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24.1采购人和采购代理机构将采取必要措施，保证评标在严格保密的情况下进行。</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24.2任何单位和个人不得非法干预、影响评标办法的确定，以及评标过程和结果。</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24.3凡是与审查、澄清、评价和比较投标的有关资料等，均不向投标人及与评标无关的其他人员透露。</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24.4采购代理机构和评标委员会不向未中标的投标人解释未中标原因，也不公布评标过程中的相关细节。</w:t>
      </w:r>
      <w:r>
        <w:rPr>
          <w:rFonts w:hint="eastAsia" w:ascii="宋体" w:hAnsi="宋体" w:cs="宋体"/>
          <w:color w:val="000000"/>
          <w:sz w:val="24"/>
          <w:szCs w:val="24"/>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45" w:name="_Hlk176188663"/>
      <w:r/>
      <w:bookmarkStart w:id="46" w:name="_Toc230960117"/>
      <w:r>
        <w:rPr>
          <w:rFonts w:hint="eastAsia" w:ascii="宋体" w:hAnsi="宋体" w:cs="宋体"/>
          <w:b/>
          <w:bCs/>
          <w:color w:val="000000"/>
          <w:sz w:val="24"/>
          <w:szCs w:val="24"/>
        </w:rPr>
        <w:t xml:space="preserve">五、签订合同</w:t>
      </w:r>
      <w:bookmarkEnd w:id="45"/>
      <w:r/>
      <w:bookmarkEnd w:id="46"/>
      <w:r>
        <w:rPr>
          <w:rFonts w:hint="eastAsia" w:ascii="宋体" w:hAnsi="宋体" w:cs="宋体"/>
          <w:b/>
          <w:bCs/>
          <w:color w:val="000000"/>
          <w:sz w:val="24"/>
          <w:szCs w:val="24"/>
        </w:rPr>
      </w:r>
      <w:r/>
    </w:p>
    <w:p>
      <w:pPr>
        <w:pStyle w:val="739"/>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25.签订合同</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25.2采购人不得向中标人提出任何不合理的要求作为签订合同的条件。</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bookmarkStart w:id="47" w:name="_Hlk128053131"/>
      <w:r>
        <w:rPr>
          <w:rFonts w:hint="eastAsia" w:ascii="宋体" w:hAnsi="宋体" w:cs="宋体"/>
          <w:color w:val="000000"/>
          <w:sz w:val="24"/>
          <w:szCs w:val="24"/>
        </w:rPr>
        <w:t xml:space="preserve">25.3</w:t>
      </w:r>
      <w:bookmarkStart w:id="48" w:name="_Hlk134712780"/>
      <w:r>
        <w:rPr>
          <w:rFonts w:hint="eastAsia" w:ascii="宋体" w:hAnsi="宋体" w:cs="宋体"/>
          <w:color w:val="000000"/>
          <w:sz w:val="24"/>
          <w:szCs w:val="24"/>
        </w:rPr>
        <w:t xml:space="preserve">中标人拒绝与采购人签订合同的，采购人可以按照评标报告推荐的中标候选人名单排序，确定下一候选人为中标人，也可以重新开展政府采购活动。</w:t>
      </w:r>
      <w:bookmarkEnd w:id="47"/>
      <w:r/>
      <w:bookmarkEnd w:id="48"/>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25.4政府采购合同履行中，采购人需追加与合同标的相同的</w:t>
      </w:r>
      <w:bookmarkStart w:id="49" w:name="_Hlk176352307"/>
      <w:r>
        <w:rPr>
          <w:rFonts w:hint="eastAsia" w:ascii="宋体" w:hAnsi="宋体" w:cs="宋体"/>
          <w:color w:val="000000"/>
          <w:sz w:val="24"/>
          <w:szCs w:val="24"/>
        </w:rPr>
        <w:t xml:space="preserve">服务（包含与服务相关的货物）</w:t>
      </w:r>
      <w:bookmarkEnd w:id="49"/>
      <w:r>
        <w:rPr>
          <w:rFonts w:hint="eastAsia" w:ascii="宋体" w:hAnsi="宋体" w:cs="宋体"/>
          <w:color w:val="000000"/>
          <w:sz w:val="24"/>
          <w:szCs w:val="24"/>
        </w:rPr>
        <w:t xml:space="preserve">，在不改变合同其他条款的前提下，可以与中标人协商签订补充合同，但所有补充合同的采购金额不得超过原合同采购金额的百分之十。</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25.5招标文件、中标人的投标文件及招标过程中有关澄清、承诺文件均作为合同附件。</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25.6采购人与中标人应当根据合同的约定依法履行合同义务。</w:t>
      </w:r>
      <w:r>
        <w:rPr>
          <w:rFonts w:hint="eastAsia" w:ascii="宋体" w:hAnsi="宋体" w:cs="宋体"/>
          <w:color w:val="000000"/>
          <w:sz w:val="24"/>
          <w:szCs w:val="24"/>
        </w:rPr>
      </w:r>
      <w:r/>
    </w:p>
    <w:p>
      <w:pPr>
        <w:pStyle w:val="739"/>
        <w:ind w:firstLine="482"/>
        <w:jc w:val="left"/>
        <w:spacing w:before="120" w:line="360" w:lineRule="auto"/>
        <w:shd w:val="clear" w:color="auto" w:fill="ffffff"/>
        <w:widowControl/>
        <w:rPr>
          <w:rFonts w:hint="eastAsia" w:ascii="宋体" w:hAnsi="宋体" w:cs="宋体"/>
          <w:b/>
          <w:bCs/>
          <w:color w:val="000000"/>
          <w:sz w:val="24"/>
          <w:szCs w:val="24"/>
        </w:rPr>
        <w:outlineLvl w:val="1"/>
      </w:pPr>
      <w:r/>
      <w:bookmarkStart w:id="50" w:name="_Toc230960118"/>
      <w:r>
        <w:rPr>
          <w:rFonts w:hint="eastAsia" w:ascii="宋体" w:hAnsi="宋体" w:cs="宋体"/>
          <w:b/>
          <w:bCs/>
          <w:color w:val="000000"/>
          <w:sz w:val="24"/>
          <w:szCs w:val="24"/>
        </w:rPr>
        <w:t xml:space="preserve">六、质疑和投诉</w:t>
      </w:r>
      <w:bookmarkEnd w:id="50"/>
      <w:r>
        <w:rPr>
          <w:rFonts w:hint="eastAsia" w:ascii="宋体" w:hAnsi="宋体" w:cs="宋体"/>
          <w:b/>
          <w:bCs/>
          <w:color w:val="000000"/>
          <w:sz w:val="24"/>
          <w:szCs w:val="24"/>
        </w:rPr>
      </w:r>
      <w:r/>
    </w:p>
    <w:p>
      <w:pPr>
        <w:pStyle w:val="739"/>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26.质疑</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bookmarkStart w:id="51" w:name="_Hlk135041925"/>
      <w:r>
        <w:rPr>
          <w:rFonts w:hint="eastAsia" w:ascii="宋体" w:hAnsi="宋体" w:cs="宋体"/>
          <w:color w:val="000000"/>
          <w:sz w:val="24"/>
          <w:szCs w:val="24"/>
        </w:rPr>
        <w:t xml:space="preserve">26.1投标人对采购活动事项有疑问的，可以向采购代理机构提出询问，采购代理机构将依法作出答复，但答复的内容不涉及商业秘密。</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26.2提出质疑的投标人应当是参与所质疑项目采购活动的投标人。潜在投标人已依法获取其可质疑的招标文件的，可以对该文件提出质疑。</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以联合体形式参加政府采购活动的，其质疑应当由组成联合体的所有投标人共同提出，联合体各方均须按要求加盖公章。</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投标人必须在法定质疑期内一次性提出针对同一采购程序环节的质疑。</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26.4投标人提出质疑应当按照《政府采购质疑和投诉办法》的规定提交质疑函和必要的证明材料。质疑函应当包括下列内容：</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（1）投标人的姓名或者名称、地址、邮编、联系人及联系电话；</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（3）具体、明确的质疑事项和与质疑事项相关的请求（具体条款）；</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（4）事实依据（具体条款）；</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（5）必要的法律依据（具体条款）；</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质疑函应当使用中文。相关当事人提供外文书证或者外国语视听资料的，应当附有中文译本，由翻译机构盖章或者翻译人员签名。</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26.5质疑函应当现场提交至采购代理机构联系人处，提交时应出示有效身份证明。未按上述要求提交质疑函的，质疑不予受理。</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 w:val="24"/>
          <w:szCs w:val="24"/>
        </w:rPr>
      </w:r>
      <w:r/>
    </w:p>
    <w:p>
      <w:pPr>
        <w:pStyle w:val="739"/>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26.7采购代理机构在收到投标人的书面质疑后将及时组织调查核实，在</w:t>
      </w:r>
      <w:r>
        <w:rPr>
          <w:rFonts w:hint="eastAsia" w:ascii="宋体" w:hAnsi="宋体" w:cs="宋体"/>
          <w:b/>
          <w:bCs/>
          <w:color w:val="000000"/>
          <w:sz w:val="24"/>
          <w:szCs w:val="24"/>
        </w:rPr>
        <w:t xml:space="preserve">七个工作日内</w:t>
      </w:r>
      <w:r>
        <w:rPr>
          <w:rFonts w:hint="eastAsia" w:ascii="宋体" w:hAnsi="宋体" w:cs="宋体"/>
          <w:color w:val="000000"/>
          <w:sz w:val="24"/>
          <w:szCs w:val="24"/>
        </w:rPr>
        <w:t xml:space="preserve">作出答复，并以书面或在网站公告形式通知质疑投标人和其他有关投标人，答复的内容不涉及商业秘密。</w:t>
      </w:r>
      <w:bookmarkEnd w:id="51"/>
      <w:r>
        <w:rPr>
          <w:rFonts w:hint="eastAsia" w:ascii="宋体" w:hAnsi="宋体" w:cs="宋体"/>
          <w:color w:val="000000"/>
          <w:sz w:val="24"/>
          <w:szCs w:val="24"/>
        </w:rPr>
      </w:r>
      <w:r/>
    </w:p>
    <w:p>
      <w:pPr>
        <w:pStyle w:val="739"/>
        <w:ind w:firstLine="482"/>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b/>
          <w:bCs/>
          <w:color w:val="000000"/>
          <w:sz w:val="24"/>
          <w:szCs w:val="24"/>
        </w:rPr>
        <w:t xml:space="preserve">27.投诉</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27.2投标人投诉应当有明确的请求和必要的证明材料。投标人投诉的事项不得超出已质疑事项的范围。</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27.4投诉人在全国范围12个月内3次以上投诉查无实据的，由财政部门列入不良行为记录名单。</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（1）捏造事实；</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（2）提供虚假材料；</w:t>
      </w:r>
      <w:r>
        <w:rPr>
          <w:rFonts w:hint="eastAsia" w:ascii="宋体" w:hAnsi="宋体" w:cs="宋体"/>
          <w:color w:val="000000"/>
          <w:sz w:val="24"/>
          <w:szCs w:val="24"/>
        </w:rPr>
      </w:r>
      <w:r/>
    </w:p>
    <w:p>
      <w:pPr>
        <w:pStyle w:val="739"/>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rPr>
      </w:r>
      <w:r/>
    </w:p>
    <w:p>
      <w:pPr>
        <w:pStyle w:val="739"/>
        <w:ind w:firstLine="683"/>
        <w:jc w:val="center"/>
        <w:spacing w:line="360" w:lineRule="auto"/>
        <w:rPr>
          <w:rFonts w:hint="eastAsia" w:ascii="宋体" w:hAnsi="宋体" w:cs="宋体"/>
          <w:b/>
          <w:bCs/>
          <w:color w:val="000000"/>
          <w:spacing w:val="-10"/>
          <w:sz w:val="36"/>
          <w:szCs w:val="36"/>
          <w:lang w:val="zh-CN"/>
        </w:rPr>
        <w:outlineLvl w:val="0"/>
      </w:pPr>
      <w:r>
        <w:rPr>
          <w:rFonts w:hint="eastAsia" w:ascii="宋体" w:hAnsi="宋体" w:cs="宋体"/>
          <w:b/>
          <w:bCs/>
          <w:color w:val="000000"/>
          <w:spacing w:val="-10"/>
          <w:sz w:val="36"/>
          <w:szCs w:val="36"/>
          <w:lang w:val="zh-CN"/>
        </w:rPr>
        <w:br w:type="page" w:clear="all"/>
      </w:r>
      <w:bookmarkStart w:id="52" w:name="_Toc230960119"/>
      <w:r>
        <w:rPr>
          <w:rFonts w:hint="eastAsia" w:ascii="宋体" w:hAnsi="宋体" w:cs="宋体"/>
          <w:b/>
          <w:bCs/>
          <w:color w:val="000000"/>
          <w:spacing w:val="-10"/>
          <w:sz w:val="36"/>
          <w:szCs w:val="36"/>
          <w:lang w:val="zh-CN"/>
        </w:rPr>
        <w:t xml:space="preserve">第三章</w:t>
      </w:r>
      <w:r>
        <w:rPr>
          <w:rFonts w:hint="eastAsia" w:ascii="宋体" w:hAnsi="宋体" w:cs="宋体"/>
          <w:b/>
          <w:bCs/>
          <w:color w:val="000000"/>
          <w:spacing w:val="-10"/>
          <w:sz w:val="36"/>
          <w:szCs w:val="36"/>
        </w:rPr>
        <w:t xml:space="preserve">  </w:t>
      </w:r>
      <w:r>
        <w:rPr>
          <w:rFonts w:hint="eastAsia" w:ascii="宋体" w:hAnsi="宋体" w:cs="宋体"/>
          <w:b/>
          <w:bCs/>
          <w:color w:val="000000"/>
          <w:spacing w:val="-10"/>
          <w:sz w:val="36"/>
          <w:szCs w:val="36"/>
          <w:lang w:val="zh-CN"/>
        </w:rPr>
        <w:t xml:space="preserve">评标方法和标准</w:t>
      </w:r>
      <w:bookmarkEnd w:id="52"/>
      <w:r>
        <w:rPr>
          <w:rFonts w:hint="eastAsia" w:ascii="宋体" w:hAnsi="宋体" w:cs="宋体"/>
          <w:b/>
          <w:bCs/>
          <w:color w:val="000000"/>
          <w:spacing w:val="-10"/>
          <w:sz w:val="36"/>
          <w:szCs w:val="36"/>
          <w:lang w:val="zh-CN"/>
        </w:rPr>
      </w:r>
      <w:r/>
    </w:p>
    <w:p>
      <w:pPr>
        <w:pStyle w:val="739"/>
        <w:jc w:val="left"/>
        <w:spacing w:line="360" w:lineRule="auto"/>
        <w:rPr>
          <w:rFonts w:hint="eastAsia" w:ascii="宋体" w:hAnsi="宋体" w:cs="宋体"/>
          <w:b/>
          <w:bCs/>
          <w:color w:val="000000"/>
          <w:sz w:val="24"/>
          <w:szCs w:val="24"/>
          <w:lang w:val="zh-CN"/>
        </w:rPr>
        <w:outlineLvl w:val="1"/>
      </w:pPr>
      <w:r/>
      <w:bookmarkStart w:id="53" w:name="_Toc230960120"/>
      <w:r>
        <w:rPr>
          <w:rFonts w:hint="eastAsia" w:ascii="宋体" w:hAnsi="宋体" w:cs="宋体"/>
          <w:b/>
          <w:bCs/>
          <w:color w:val="000000"/>
          <w:sz w:val="24"/>
          <w:szCs w:val="24"/>
          <w:lang w:val="zh-CN"/>
        </w:rPr>
        <w:t xml:space="preserve">一、采用综合评分法</w:t>
      </w:r>
      <w:bookmarkEnd w:id="53"/>
      <w:r>
        <w:rPr>
          <w:rFonts w:hint="eastAsia" w:ascii="宋体" w:hAnsi="宋体" w:cs="宋体"/>
          <w:b/>
          <w:bCs/>
          <w:color w:val="000000"/>
          <w:sz w:val="24"/>
          <w:szCs w:val="24"/>
          <w:lang w:val="zh-CN"/>
        </w:rPr>
      </w:r>
      <w:r/>
    </w:p>
    <w:p>
      <w:pPr>
        <w:pStyle w:val="739"/>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z w:val="24"/>
          <w:szCs w:val="24"/>
          <w:lang w:val="zh-CN"/>
        </w:rPr>
      </w:r>
      <w:r/>
    </w:p>
    <w:p>
      <w:pPr>
        <w:pStyle w:val="739"/>
        <w:jc w:val="left"/>
        <w:spacing w:line="360" w:lineRule="auto"/>
        <w:rPr>
          <w:rFonts w:hint="eastAsia" w:ascii="宋体" w:hAnsi="宋体" w:cs="宋体"/>
          <w:b/>
          <w:bCs/>
          <w:color w:val="000000"/>
          <w:sz w:val="24"/>
          <w:szCs w:val="24"/>
          <w:lang w:val="zh-CN"/>
        </w:rPr>
        <w:outlineLvl w:val="1"/>
      </w:pPr>
      <w:r/>
      <w:bookmarkStart w:id="54" w:name="_Toc230960121"/>
      <w:r>
        <w:rPr>
          <w:rFonts w:hint="eastAsia" w:ascii="宋体" w:hAnsi="宋体" w:cs="宋体"/>
          <w:b/>
          <w:bCs/>
          <w:color w:val="000000"/>
          <w:sz w:val="24"/>
          <w:szCs w:val="24"/>
          <w:lang w:val="zh-CN"/>
        </w:rPr>
        <w:t xml:space="preserve">二、综合评分法评审评分细则</w:t>
      </w:r>
      <w:bookmarkEnd w:id="54"/>
      <w:r>
        <w:rPr>
          <w:rFonts w:hint="eastAsia" w:ascii="宋体" w:hAnsi="宋体" w:cs="宋体"/>
          <w:b/>
          <w:bCs/>
          <w:color w:val="000000"/>
          <w:sz w:val="24"/>
          <w:szCs w:val="24"/>
          <w:lang w:val="zh-CN"/>
        </w:rPr>
      </w:r>
      <w:r/>
    </w:p>
    <w:p>
      <w:pPr>
        <w:pStyle w:val="837"/>
        <w:rPr>
          <w:rFonts w:hint="eastAsia" w:cs="宋体"/>
          <w:color w:val="000000"/>
          <w:szCs w:val="21"/>
        </w:rPr>
      </w:pPr>
      <w:r>
        <w:rPr>
          <w:rFonts w:hint="eastAsia" w:cs="宋体"/>
          <w:color w:val="000000"/>
          <w:szCs w:val="21"/>
        </w:rPr>
      </w:r>
      <w:r/>
    </w:p>
    <w:tbl>
      <w:tblPr>
        <w:tblW w:w="983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3"/>
        <w:gridCol w:w="1276"/>
        <w:gridCol w:w="6235"/>
        <w:gridCol w:w="709"/>
        <w:gridCol w:w="992"/>
      </w:tblGrid>
      <w:tr>
        <w:trPr>
          <w:trHeight w:val="454"/>
          <w:tblHeader/>
        </w:trPr>
        <w:tc>
          <w:tcPr>
            <w:tcW w:w="623"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rPr>
                <w:rFonts w:ascii="宋体" w:hAnsi="宋体" w:cs="宋体"/>
                <w:b/>
                <w:bCs/>
                <w:color w:val="000000"/>
                <w:spacing w:val="-3"/>
                <w:szCs w:val="21"/>
              </w:rPr>
            </w:r>
            <w:r/>
          </w:p>
        </w:tc>
        <w:tc>
          <w:tcPr>
            <w:tcW w:w="1276"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rPr>
                <w:rFonts w:ascii="宋体" w:hAnsi="宋体" w:cs="宋体"/>
                <w:b/>
                <w:bCs/>
                <w:color w:val="000000"/>
                <w:spacing w:val="-3"/>
                <w:szCs w:val="21"/>
              </w:rPr>
            </w:r>
            <w:r/>
          </w:p>
        </w:tc>
        <w:tc>
          <w:tcPr>
            <w:tcW w:w="6235"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rPr>
                <w:rFonts w:ascii="宋体" w:hAnsi="宋体" w:cs="宋体"/>
                <w:b/>
                <w:bCs/>
                <w:color w:val="000000"/>
                <w:spacing w:val="-3"/>
                <w:szCs w:val="21"/>
              </w:rPr>
            </w:r>
            <w:r/>
          </w:p>
        </w:tc>
        <w:tc>
          <w:tcPr>
            <w:tcW w:w="709"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rPr>
                <w:rFonts w:ascii="宋体" w:hAnsi="宋体" w:cs="宋体"/>
                <w:b/>
                <w:bCs/>
                <w:color w:val="000000"/>
                <w:spacing w:val="-3"/>
                <w:szCs w:val="21"/>
              </w:rPr>
            </w:r>
            <w:r/>
          </w:p>
        </w:tc>
        <w:tc>
          <w:tcPr>
            <w:tcW w:w="992" w:type="dxa"/>
            <w:vAlign w:val="top"/>
            <w:textDirection w:val="lrTb"/>
            <w:noWrap w:val="false"/>
          </w:tcPr>
          <w:p>
            <w:pPr>
              <w:pStyle w:val="739"/>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rPr>
                <w:rFonts w:ascii="宋体" w:hAnsi="宋体" w:cs="宋体"/>
                <w:b/>
                <w:bCs/>
                <w:color w:val="000000"/>
                <w:spacing w:val="-3"/>
                <w:szCs w:val="21"/>
              </w:rPr>
            </w:r>
            <w:r/>
          </w:p>
        </w:tc>
      </w:tr>
      <w:tr>
        <w:trPr>
          <w:trHeight w:val="460"/>
        </w:trPr>
        <w:tc>
          <w:tcPr>
            <w:gridSpan w:val="5"/>
            <w:tcW w:w="9835" w:type="dxa"/>
            <w:vAlign w:val="top"/>
            <w:textDirection w:val="lrTb"/>
            <w:noWrap w:val="false"/>
          </w:tcPr>
          <w:p>
            <w:pPr>
              <w:pStyle w:val="739"/>
              <w:ind w:left="114"/>
              <w:spacing w:before="122"/>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030"/>
        </w:trPr>
        <w:tc>
          <w:tcPr>
            <w:tcW w:w="623" w:type="dxa"/>
            <w:vAlign w:val="center"/>
            <w:textDirection w:val="lrTb"/>
            <w:noWrap w:val="false"/>
          </w:tcPr>
          <w:p>
            <w:pPr>
              <w:pStyle w:val="739"/>
              <w:jc w:val="center"/>
              <w:spacing w:before="68"/>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276" w:type="dxa"/>
            <w:vAlign w:val="center"/>
            <w:textDirection w:val="lrTb"/>
            <w:noWrap w:val="false"/>
          </w:tcPr>
          <w:p>
            <w:pPr>
              <w:pStyle w:val="739"/>
              <w:jc w:val="left"/>
              <w:spacing w:before="68"/>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235" w:type="dxa"/>
            <w:vAlign w:val="center"/>
            <w:textDirection w:val="lrTb"/>
            <w:noWrap w:val="false"/>
          </w:tcPr>
          <w:p>
            <w:pPr>
              <w:pStyle w:val="739"/>
              <w:ind w:firstLine="212"/>
              <w:jc w:val="left"/>
              <w:spacing w:line="360"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30</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ascii="宋体" w:hAnsi="宋体" w:cs="宋体"/>
                <w:color w:val="000000"/>
              </w:rPr>
              <w:t xml:space="preserve">价格分</w:t>
            </w:r>
            <w:r>
              <w:rPr>
                <w:rFonts w:ascii="宋体" w:hAnsi="宋体" w:cs="宋体"/>
                <w:color w:val="000000"/>
              </w:rPr>
            </w:r>
            <w:r/>
          </w:p>
        </w:tc>
      </w:tr>
      <w:tr>
        <w:trPr>
          <w:trHeight w:val="460"/>
        </w:trPr>
        <w:tc>
          <w:tcPr>
            <w:gridSpan w:val="5"/>
            <w:tcW w:w="9835" w:type="dxa"/>
            <w:vAlign w:val="top"/>
            <w:textDirection w:val="lrTb"/>
            <w:noWrap w:val="false"/>
          </w:tcPr>
          <w:p>
            <w:pPr>
              <w:pStyle w:val="739"/>
              <w:ind w:left="114"/>
              <w:spacing w:before="123"/>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276" w:type="dxa"/>
            <w:vAlign w:val="center"/>
            <w:textDirection w:val="lrTb"/>
            <w:noWrap w:val="false"/>
          </w:tcPr>
          <w:p>
            <w:pPr>
              <w:pStyle w:val="739"/>
              <w:jc w:val="left"/>
              <w:spacing w:before="68"/>
              <w:rPr>
                <w:rFonts w:ascii="宋体" w:hAnsi="宋体" w:cs="宋体"/>
                <w:color w:val="000000"/>
                <w:spacing w:val="-2"/>
              </w:rPr>
            </w:pPr>
            <w:r>
              <w:rPr>
                <w:rFonts w:ascii="宋体" w:hAnsi="宋体" w:cs="宋体"/>
                <w:color w:val="000000"/>
                <w:spacing w:val="-2"/>
              </w:rPr>
              <w:t xml:space="preserve">产品技术参数</w:t>
            </w:r>
            <w:r>
              <w:rPr>
                <w:rFonts w:ascii="宋体" w:hAnsi="宋体" w:cs="宋体"/>
                <w:color w:val="000000"/>
                <w:spacing w:val="-2"/>
              </w:rPr>
            </w:r>
            <w:r/>
          </w:p>
        </w:tc>
        <w:tc>
          <w:tcPr>
            <w:tcW w:w="6235" w:type="dxa"/>
            <w:vAlign w:val="center"/>
            <w:textDirection w:val="lrTb"/>
            <w:noWrap w:val="false"/>
          </w:tcPr>
          <w:p>
            <w:pPr>
              <w:pStyle w:val="739"/>
              <w:ind w:firstLine="210"/>
              <w:jc w:val="left"/>
              <w:spacing w:line="360" w:lineRule="auto"/>
              <w:rPr>
                <w:rFonts w:ascii="宋体" w:hAnsi="宋体" w:cs="宋体"/>
                <w:color w:val="000000"/>
                <w:spacing w:val="1"/>
              </w:rPr>
            </w:pPr>
            <w:r>
              <w:rPr>
                <w:rFonts w:hint="eastAsia" w:ascii="宋体" w:hAnsi="宋体" w:cs="宋体"/>
                <w:color w:val="000000"/>
              </w:rPr>
              <w:t xml:space="preserve">产品技术</w:t>
            </w:r>
            <w:r>
              <w:rPr>
                <w:rFonts w:hint="eastAsia" w:ascii="宋体" w:hAnsi="宋体" w:cs="宋体"/>
                <w:color w:val="000000"/>
                <w:spacing w:val="1"/>
              </w:rPr>
              <w:t xml:space="preserve">参数</w:t>
            </w:r>
            <w:r>
              <w:rPr>
                <w:rFonts w:hint="eastAsia" w:ascii="宋体" w:hAnsi="宋体" w:cs="宋体"/>
                <w:color w:val="000000"/>
              </w:rPr>
              <w:t xml:space="preserve">全部满足招标要求的得满分，打★指标为必须满足项，如有负偏离将作为无效投标，其余指标有1项负偏离扣1分，扣完为止。</w:t>
            </w:r>
            <w:r>
              <w:rPr>
                <w:rFonts w:ascii="宋体" w:hAnsi="宋体" w:cs="宋体"/>
                <w:color w:val="000000"/>
                <w:spacing w:val="1"/>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22</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ascii="宋体" w:hAnsi="宋体" w:cs="宋体"/>
                <w:color w:val="000000"/>
                <w:spacing w:val="-2"/>
              </w:rPr>
            </w:r>
            <w:r/>
          </w:p>
        </w:tc>
        <w:tc>
          <w:tcPr>
            <w:tcW w:w="1276" w:type="dxa"/>
            <w:vAlign w:val="center"/>
            <w:textDirection w:val="lrTb"/>
            <w:noWrap w:val="false"/>
          </w:tcPr>
          <w:p>
            <w:pPr>
              <w:pStyle w:val="739"/>
              <w:jc w:val="left"/>
              <w:spacing w:before="68"/>
              <w:rPr>
                <w:rFonts w:ascii="宋体" w:hAnsi="宋体" w:cs="宋体"/>
                <w:color w:val="000000"/>
                <w:spacing w:val="-2"/>
              </w:rPr>
            </w:pPr>
            <w:r>
              <w:rPr>
                <w:rFonts w:ascii="宋体" w:hAnsi="宋体" w:cs="宋体"/>
                <w:color w:val="000000"/>
                <w:spacing w:val="-2"/>
              </w:rPr>
              <w:t xml:space="preserve">原材料检测报告</w:t>
            </w:r>
            <w:r>
              <w:rPr>
                <w:rFonts w:ascii="宋体" w:hAnsi="宋体" w:cs="宋体"/>
                <w:color w:val="000000"/>
                <w:spacing w:val="-2"/>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投标人或所投产品制造商提供自2021年1月1日（以报告签发日期为准）以来，具有CMA标识的以下原材料检测报告，</w:t>
            </w:r>
            <w:r>
              <w:rPr>
                <w:rFonts w:ascii="宋体" w:hAnsi="宋体" w:cs="宋体"/>
                <w:color w:val="000000"/>
              </w:rPr>
              <w:t xml:space="preserve">检测报告中</w:t>
            </w:r>
            <w:r>
              <w:rPr>
                <w:rFonts w:hint="eastAsia" w:ascii="宋体" w:hAnsi="宋体" w:cs="宋体"/>
                <w:color w:val="000000"/>
              </w:rPr>
              <w:t xml:space="preserve">以下</w:t>
            </w:r>
            <w:r>
              <w:rPr>
                <w:rFonts w:ascii="宋体" w:hAnsi="宋体" w:cs="宋体"/>
                <w:color w:val="000000"/>
              </w:rPr>
              <w:t xml:space="preserve">包含的检测项目检测结果应为合格</w:t>
            </w:r>
            <w:r>
              <w:rPr>
                <w:rFonts w:hint="eastAsia" w:ascii="宋体" w:hAnsi="宋体" w:cs="宋体"/>
                <w:color w:val="000000"/>
              </w:rPr>
              <w:t xml:space="preserve">，每提供一项合格的检测报告得0.5分，检测内容不符或不全不得分，本项最多得2分。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（1）实木颗粒板（刨花板)：符合标准JC/T2039-2010、GB/T36022-2018、GB/T4897-2015、GB/T17657-2022，</w:t>
            </w:r>
            <w:r>
              <w:rPr>
                <w:rFonts w:ascii="宋体" w:hAnsi="宋体" w:cs="宋体"/>
                <w:color w:val="000000"/>
              </w:rPr>
              <w:t xml:space="preserve">检测报告检测内容须包括：</w:t>
            </w:r>
            <w:r>
              <w:rPr>
                <w:rFonts w:hint="eastAsia" w:ascii="宋体" w:hAnsi="宋体" w:cs="宋体"/>
                <w:color w:val="000000"/>
              </w:rPr>
              <w:t xml:space="preserve">尺寸偏差、外观质量、甲醛释放量、静曲强度、防潮性能、沸水煮后内胶合强度、氨释放量、防静电性能、抗菌防霉性能。</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（2）多层实木板：符合标准GB/T39600-2021、GB/T35601-2024，检测报告检测内容须包括：甲醛释放量（气候箱法）-E0级、挥发性有机化合物释放浓度(7d)、苯、甲苯、二甲苯、总挥发性有机化合物(TVOC)、燃烧性能等级-B1。</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（3）PVC封边条：符合标准GB/T6040-2019、GB/T32487-2016、GB/T40906-2021、GB/T4615-2013、GB/T1040.3-2006、GB/T1634.2-2</w:t>
            </w:r>
            <w:r>
              <w:rPr>
                <w:rFonts w:hint="eastAsia" w:ascii="宋体" w:hAnsi="宋体" w:cs="宋体"/>
                <w:color w:val="000000"/>
              </w:rPr>
              <w:t xml:space="preserve">019《、GB/T528-2009、GB/T37866-2019、QB/T4463-2025、GB/T17657-2022、GB/T16422.2-2022，检测报告检测内容须包括：邻苯二甲酸酯(邻苯二甲酸酯增塑剂)、冲击强度、塑料件外观、聚氯乙烯PVC、热变形温度、拉伸强度、挥发性气体-苯类、涂层老化（人工气候老化100h）、失光等级、变色等级、粉化等级、开裂等级、起泡等级、苯并[a]芘、18种多环芳烃(PAH)总量、甲醛释放量、多溴联苯、多溴联苯醚(多溴二苯醚)、氯乙烯单体、可迁移元素(可溶性重金属)。</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4）塑粉：符合标准HG/T2006-2022、GB18581-2020，检测报告检测内容须包括：附着力、耐酸性[3%(质量分数)盐酸溶液]-240h无异常、耐碱性[5%(质量分数)氢氧化钠溶液]-室内用-168h无异常、中性盐雾、总铅(Pb)含量、可溶性重金属含量。</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备注：（1）所提供检测报告中“</w:t>
            </w:r>
            <w:r>
              <w:rPr>
                <w:rFonts w:hint="eastAsia"/>
                <w:color w:val="000000"/>
              </w:rPr>
              <w:t xml:space="preserve">产品名称和</w:t>
            </w:r>
            <w:r>
              <w:rPr>
                <w:rFonts w:hint="eastAsia" w:ascii="宋体" w:hAnsi="宋体" w:cs="宋体"/>
                <w:color w:val="000000"/>
              </w:rPr>
              <w:t xml:space="preserve">检测内容”与</w:t>
            </w:r>
            <w:r>
              <w:rPr>
                <w:rFonts w:hint="eastAsia"/>
                <w:color w:val="000000"/>
              </w:rPr>
              <w:t xml:space="preserve">评分细则规定</w:t>
            </w:r>
            <w:r>
              <w:rPr>
                <w:rFonts w:hint="eastAsia" w:ascii="宋体" w:hAnsi="宋体" w:cs="宋体"/>
                <w:color w:val="000000"/>
              </w:rPr>
              <w:t xml:space="preserve">不同时，应提供符合上述要求的内容（功能）说明及关键信息，否则不予认可。</w:t>
            </w:r>
            <w:r>
              <w:rPr>
                <w:rFonts w:hint="eastAsia" w:ascii="宋体" w:hAnsi="宋体" w:cs="宋体"/>
                <w:b/>
                <w:color w:val="000000"/>
              </w:rPr>
              <w:t xml:space="preserve">为方便评委评审，功能参数可用箭头、标红或下划线等进行明显标注</w:t>
            </w:r>
            <w:r>
              <w:rPr>
                <w:rFonts w:hint="eastAsia" w:ascii="宋体" w:hAnsi="宋体" w:cs="宋体"/>
                <w:color w:val="000000"/>
              </w:rPr>
              <w:t xml:space="preserve">。（2）上述涉及标准中未标年号的一律采用最新的标准；随着标准的修订，以修订后的最新标准为依据。除上述规范标准以外，须遵循国家、行业及地方现行的规范和标准要求。</w:t>
            </w:r>
            <w:r>
              <w:rPr>
                <w:rFonts w:ascii="宋体" w:hAnsi="宋体" w:cs="宋体"/>
                <w:color w:val="000000"/>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2.3</w:t>
            </w:r>
            <w:r>
              <w:rPr>
                <w:rFonts w:ascii="宋体" w:hAnsi="宋体" w:cs="宋体"/>
                <w:color w:val="000000"/>
                <w:spacing w:val="-2"/>
              </w:rPr>
            </w:r>
            <w:r/>
          </w:p>
        </w:tc>
        <w:tc>
          <w:tcPr>
            <w:tcW w:w="1276" w:type="dxa"/>
            <w:vAlign w:val="center"/>
            <w:textDirection w:val="lrTb"/>
            <w:noWrap w:val="false"/>
          </w:tcPr>
          <w:p>
            <w:pPr>
              <w:pStyle w:val="739"/>
              <w:jc w:val="left"/>
              <w:spacing w:before="68"/>
              <w:rPr>
                <w:rFonts w:ascii="宋体" w:hAnsi="宋体" w:cs="宋体"/>
                <w:color w:val="000000"/>
                <w:spacing w:val="-2"/>
              </w:rPr>
            </w:pPr>
            <w:r>
              <w:rPr>
                <w:rFonts w:ascii="宋体" w:hAnsi="宋体" w:cs="宋体"/>
                <w:color w:val="000000"/>
                <w:spacing w:val="-2"/>
              </w:rPr>
              <w:t xml:space="preserve">成品检测报告</w:t>
            </w:r>
            <w:r>
              <w:rPr>
                <w:rFonts w:ascii="宋体" w:hAnsi="宋体" w:cs="宋体"/>
                <w:color w:val="000000"/>
                <w:spacing w:val="-2"/>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投标人或所投产品制造商提供自2021年1月1日（以报告签发日期为准）以来，具有CMA标识的以下产品检测报告，</w:t>
            </w:r>
            <w:r>
              <w:rPr>
                <w:rFonts w:ascii="宋体" w:hAnsi="宋体" w:cs="宋体"/>
                <w:color w:val="000000"/>
              </w:rPr>
              <w:t xml:space="preserve">检测报告中</w:t>
            </w:r>
            <w:r>
              <w:rPr>
                <w:rFonts w:hint="eastAsia" w:ascii="宋体" w:hAnsi="宋体" w:cs="宋体"/>
                <w:color w:val="000000"/>
              </w:rPr>
              <w:t xml:space="preserve">以下</w:t>
            </w:r>
            <w:r>
              <w:rPr>
                <w:rFonts w:ascii="宋体" w:hAnsi="宋体" w:cs="宋体"/>
                <w:color w:val="000000"/>
              </w:rPr>
              <w:t xml:space="preserve">包含的检测项目检测结果应为合格</w:t>
            </w:r>
            <w:r>
              <w:rPr>
                <w:rFonts w:hint="eastAsia" w:ascii="宋体" w:hAnsi="宋体" w:cs="宋体"/>
                <w:color w:val="000000"/>
              </w:rPr>
              <w:t xml:space="preserve">，每提供一项合格的检测报告得1分，检测内容不符或不全不得分，本项最多得2分。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公寓床(宿舍床)：符合标准GB/T3325-2024、GB/T35607-2024、GB/T39600-2021，</w:t>
            </w:r>
            <w:r>
              <w:rPr>
                <w:rFonts w:ascii="宋体" w:hAnsi="宋体" w:cs="宋体"/>
                <w:color w:val="000000"/>
              </w:rPr>
              <w:t xml:space="preserve">检测报告检测内容须包括：</w:t>
            </w:r>
            <w:r>
              <w:rPr>
                <w:rFonts w:hint="eastAsia" w:ascii="宋体" w:hAnsi="宋体" w:cs="宋体"/>
                <w:color w:val="000000"/>
              </w:rPr>
              <w:t xml:space="preserve">主要尺寸及偏差、形状和位置公差、外观性能、通用结构安全、金属喷漆(塑)涂层-硬度、冲击强度、耐盐浴、附着力、木制件表面装饰层(软硬质覆面层)-耐冷热循环、耐干热、耐湿热、耐污染、耐磨、抗冲击、耐光色牢度、力学性能、苯、甲苯、二甲苯、总挥发性有机化合物、甲醛释放量(1m³气候箱法)、锑(Sb)、硒(Se)、汞(Hg)、铅(Pb)、铬(Cr)、镉(Cd)、钡(Ba)、砷(As)、公共场所阻燃家具及组件的燃烧性能、软质家具和硬质家具的燃烧性能等级(B₁级)。</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公寓椅，符合标GB/T3325-2024、JC/T2039-2010，</w:t>
            </w:r>
            <w:r>
              <w:rPr>
                <w:rFonts w:ascii="宋体" w:hAnsi="宋体" w:cs="宋体"/>
                <w:color w:val="000000"/>
              </w:rPr>
              <w:t xml:space="preserve">检测报告检测内容须包括</w:t>
            </w:r>
            <w:r>
              <w:rPr>
                <w:rFonts w:hint="eastAsia" w:ascii="宋体" w:hAnsi="宋体" w:cs="宋体"/>
                <w:color w:val="000000"/>
              </w:rPr>
              <w:t xml:space="preserve">甲醛、苯、甲苯、二甲苯(邻、间、对二甲苯之和)、总挥发性有机化合物、家具中可迁移有害元素限量、公共场所阻燃家具及组件的燃烧性能、防霉菌性能、外观性能、通用结构安全、产品表面理化性能、力学性能。</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备注：（1）所提供检测报告中“</w:t>
            </w:r>
            <w:r>
              <w:rPr>
                <w:rFonts w:hint="eastAsia"/>
                <w:color w:val="000000"/>
              </w:rPr>
              <w:t xml:space="preserve">产品名称和</w:t>
            </w:r>
            <w:r>
              <w:rPr>
                <w:rFonts w:hint="eastAsia" w:ascii="宋体" w:hAnsi="宋体" w:cs="宋体"/>
                <w:color w:val="000000"/>
              </w:rPr>
              <w:t xml:space="preserve">检测内容”与</w:t>
            </w:r>
            <w:r>
              <w:rPr>
                <w:rFonts w:hint="eastAsia"/>
                <w:color w:val="000000"/>
              </w:rPr>
              <w:t xml:space="preserve">评分细则规定</w:t>
            </w:r>
            <w:r>
              <w:rPr>
                <w:rFonts w:hint="eastAsia" w:ascii="宋体" w:hAnsi="宋体" w:cs="宋体"/>
                <w:color w:val="000000"/>
              </w:rPr>
              <w:t xml:space="preserve">不同时，应提供符合上述要求的内容（功能）说明及关键信息，否则不予认可。</w:t>
            </w:r>
            <w:bookmarkStart w:id="55" w:name="OLE_LINK52"/>
            <w:r/>
            <w:bookmarkStart w:id="56" w:name="OLE_LINK51"/>
            <w:r>
              <w:rPr>
                <w:rFonts w:hint="eastAsia" w:ascii="宋体" w:hAnsi="宋体" w:cs="宋体"/>
                <w:b/>
                <w:color w:val="000000"/>
              </w:rPr>
              <w:t xml:space="preserve">为方便评委评审，功能参数可用箭头、标红或下划线等进行明显标注。</w:t>
            </w:r>
            <w:bookmarkEnd w:id="55"/>
            <w:r/>
            <w:bookmarkEnd w:id="56"/>
            <w:r>
              <w:rPr>
                <w:rFonts w:hint="eastAsia" w:ascii="宋体" w:hAnsi="宋体" w:cs="宋体"/>
                <w:color w:val="000000"/>
              </w:rPr>
              <w:t xml:space="preserve">（2）上述涉及标准中未标年号的一律采用最新的标准；随着标准的修订，以修订后的最新标准为依据。除上述规范标准以外，须遵循国家、行业及地方现行的规范和标准要求。</w:t>
            </w:r>
            <w:r>
              <w:rPr>
                <w:rFonts w:ascii="宋体" w:hAnsi="宋体" w:cs="宋体"/>
                <w:color w:val="000000"/>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spacing w:val="-6"/>
              </w:rPr>
            </w:r>
            <w:r/>
          </w:p>
        </w:tc>
      </w:tr>
      <w:tr>
        <w:trPr>
          <w:trHeight w:val="891"/>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2.4</w:t>
            </w:r>
            <w:r>
              <w:rPr>
                <w:rFonts w:ascii="宋体" w:hAnsi="宋体" w:cs="宋体"/>
                <w:color w:val="000000"/>
                <w:spacing w:val="-2"/>
              </w:rPr>
            </w:r>
            <w:r/>
          </w:p>
        </w:tc>
        <w:tc>
          <w:tcPr>
            <w:tcW w:w="1276" w:type="dxa"/>
            <w:vAlign w:val="center"/>
            <w:textDirection w:val="lrTb"/>
            <w:noWrap w:val="false"/>
          </w:tcPr>
          <w:p>
            <w:pPr>
              <w:pStyle w:val="739"/>
              <w:jc w:val="left"/>
              <w:spacing w:before="68"/>
              <w:rPr>
                <w:rFonts w:ascii="宋体" w:hAnsi="宋体" w:cs="宋体"/>
                <w:color w:val="000000"/>
                <w:spacing w:val="-2"/>
              </w:rPr>
            </w:pPr>
            <w:r/>
            <w:bookmarkStart w:id="57" w:name="OLE_LINK66"/>
            <w:r/>
            <w:bookmarkStart w:id="58" w:name="OLE_LINK67"/>
            <w:r>
              <w:rPr>
                <w:rFonts w:hint="eastAsia" w:ascii="宋体" w:hAnsi="宋体" w:cs="宋体"/>
                <w:color w:val="000000"/>
              </w:rPr>
              <w:t xml:space="preserve">视频演示</w:t>
            </w:r>
            <w:bookmarkEnd w:id="57"/>
            <w:r/>
            <w:bookmarkEnd w:id="58"/>
            <w:r>
              <w:rPr>
                <w:rFonts w:ascii="宋体" w:hAnsi="宋体" w:cs="宋体"/>
                <w:color w:val="000000"/>
                <w:spacing w:val="-2"/>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评委根据投标人提供公寓床2（1人位床架＋1人位书桌床下柜+走梯）和凳子一套视频演示，样品制作标准与方法同清单描述一致，具体包括：1.产品结构；2.产品工艺进行综合评分（每项内容逐条阐述）：</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1）产品结构：样品整体结构及连接方式紧密稳定牢固，无晃动、变形，得4分；样品整体结构及连接方式较稳定牢固，无晃动、变形，得2分；样品整体结构及连接方式稍稳定牢固，有轻微晃动、变形，得1分；结构不稳定有明显的晃动、变形不得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2）产品工艺进行综合评分：样品表面平整光滑，无流挂、白点鼓泡，边角倒圆处理，无毛刺，榫卯结合处理无缝隙得4分；样品表面较平整光滑，流挂、白点、鼓泡小于四处，边角倒圆处理，无毛刺，榫卯结合处理稍有缝隙得2分；样品表面平整光滑度一般，有轻微流挂、白点、鼓泡，边角未倒圆处理，有毛刺，榫卯结合处理稍有缝隙得1分。样品表面平整光滑度差，有明显流挂、白点、鼓泡，边角未倒圆处理，有毛刺，榫卯结合处理缝隙大，不得分。</w:t>
            </w:r>
            <w:r>
              <w:rPr>
                <w:rFonts w:ascii="宋体" w:hAnsi="宋体" w:cs="宋体"/>
                <w:color w:val="000000"/>
              </w:rPr>
            </w:r>
            <w:r/>
          </w:p>
          <w:p>
            <w:pPr>
              <w:pStyle w:val="739"/>
              <w:ind w:firstLine="210"/>
              <w:jc w:val="left"/>
              <w:spacing w:line="360" w:lineRule="auto"/>
              <w:rPr>
                <w:rFonts w:ascii="宋体" w:hAnsi="宋体"/>
                <w:color w:val="000000"/>
              </w:rPr>
            </w:pPr>
            <w:r>
              <w:rPr>
                <w:rFonts w:hint="eastAsia" w:ascii="宋体" w:hAnsi="宋体" w:cs="宋体"/>
                <w:color w:val="000000"/>
              </w:rPr>
              <w:t xml:space="preserve">备注：投标人提供的样品不全或不符合本项目评审要求的不得分，</w:t>
            </w:r>
            <w:r>
              <w:rPr>
                <w:rFonts w:hint="eastAsia" w:ascii="宋体" w:hAnsi="宋体" w:cs="宋体"/>
                <w:color w:val="000000"/>
                <w:lang w:val="zh-CN"/>
              </w:rPr>
              <w:t xml:space="preserve">未提供视频文件或因投标人自身原因视频文件无法打开或视频画面不清晰无法辨认的不得分。</w:t>
            </w:r>
            <w:r>
              <w:rPr>
                <w:rFonts w:ascii="宋体" w:hAnsi="宋体"/>
                <w:color w:val="000000"/>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hint="eastAsia" w:ascii="宋体" w:hAnsi="宋体" w:cs="宋体"/>
                <w:color w:val="000000"/>
                <w:spacing w:val="-6"/>
              </w:rPr>
              <w:t xml:space="preserve">主观分</w:t>
            </w:r>
            <w:r>
              <w:rPr>
                <w:rFonts w:ascii="宋体" w:hAnsi="宋体" w:cs="宋体"/>
                <w:color w:val="000000"/>
                <w:spacing w:val="-6"/>
              </w:rPr>
            </w:r>
            <w:r/>
          </w:p>
        </w:tc>
      </w:tr>
      <w:tr>
        <w:trPr>
          <w:trHeight w:val="472"/>
        </w:trPr>
        <w:tc>
          <w:tcPr>
            <w:gridSpan w:val="5"/>
            <w:tcW w:w="9835" w:type="dxa"/>
            <w:vAlign w:val="center"/>
            <w:textDirection w:val="lrTb"/>
            <w:noWrap w:val="false"/>
          </w:tcPr>
          <w:p>
            <w:pPr>
              <w:pStyle w:val="739"/>
              <w:ind w:left="114"/>
              <w:spacing w:before="123"/>
              <w:rPr>
                <w:rFonts w:ascii="宋体" w:hAnsi="宋体" w:cs="宋体"/>
                <w:color w:val="000000"/>
              </w:rPr>
            </w:pPr>
            <w:r>
              <w:rPr>
                <w:rFonts w:hint="eastAsia" w:ascii="宋体" w:hAnsi="宋体" w:cs="宋体"/>
                <w:b/>
                <w:bCs/>
                <w:color w:val="000000"/>
                <w:spacing w:val="-3"/>
              </w:rPr>
              <w:t xml:space="preserve">3.服务</w:t>
            </w:r>
            <w:r>
              <w:rPr>
                <w:rFonts w:ascii="宋体" w:hAnsi="宋体" w:cs="宋体"/>
                <w:color w:val="000000"/>
              </w:rPr>
            </w:r>
            <w:r/>
          </w:p>
        </w:tc>
      </w:tr>
      <w:tr>
        <w:trPr>
          <w:trHeight w:val="13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276" w:type="dxa"/>
            <w:vAlign w:val="center"/>
            <w:textDirection w:val="lrTb"/>
            <w:noWrap w:val="false"/>
          </w:tcPr>
          <w:p>
            <w:pPr>
              <w:pStyle w:val="739"/>
              <w:jc w:val="left"/>
              <w:spacing w:line="360" w:lineRule="auto"/>
              <w:rPr>
                <w:rFonts w:ascii="宋体" w:hAnsi="宋体" w:cs="宋体"/>
                <w:bCs/>
                <w:color w:val="000000"/>
              </w:rPr>
            </w:pPr>
            <w:r>
              <w:rPr>
                <w:rFonts w:hint="eastAsia" w:ascii="宋体" w:hAnsi="宋体" w:cs="宋体"/>
                <w:bCs/>
                <w:color w:val="000000"/>
                <w:szCs w:val="21"/>
              </w:rPr>
              <w:t xml:space="preserve">本项目的交货工期保障计划方案</w:t>
            </w:r>
            <w:r>
              <w:rPr>
                <w:rFonts w:ascii="宋体" w:hAnsi="宋体" w:cs="宋体"/>
                <w:bCs/>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投标人根据本项目特点，制定交货工期保障计划方案。</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1.对本项目整体交货工期保障方案；2.具有风险评估且有应急预案紧急供货的方案；3.进度安排及保证措施；4.货物运输及配送方案。</w:t>
            </w:r>
            <w:r>
              <w:rPr>
                <w:rFonts w:ascii="宋体" w:hAnsi="宋体" w:cs="宋体"/>
                <w:color w:val="000000"/>
              </w:rPr>
            </w:r>
            <w:r/>
          </w:p>
          <w:p>
            <w:pPr>
              <w:pStyle w:val="739"/>
              <w:ind w:firstLine="210"/>
              <w:jc w:val="left"/>
              <w:spacing w:line="360" w:lineRule="auto"/>
              <w:rPr>
                <w:rFonts w:ascii="宋体" w:hAnsi="宋体" w:cs="宋体"/>
                <w:color w:val="000000"/>
                <w:szCs w:val="21"/>
                <w:lang w:val="zh-CN"/>
              </w:rPr>
            </w:pPr>
            <w:r/>
            <w:bookmarkStart w:id="59" w:name="OLE_LINK46"/>
            <w:r/>
            <w:bookmarkStart w:id="60" w:name="OLE_LINK47"/>
            <w:r>
              <w:rPr>
                <w:rFonts w:hint="eastAsia" w:ascii="宋体" w:hAnsi="宋体" w:cs="宋体"/>
                <w:color w:val="000000"/>
                <w:szCs w:val="21"/>
                <w:lang w:val="zh-CN"/>
              </w:rPr>
              <w:t xml:space="preserve">1）上述内容完整，科学合理、操作性强的，得4分；</w:t>
            </w:r>
            <w:r>
              <w:rPr>
                <w:rFonts w:ascii="宋体" w:hAnsi="宋体" w:cs="宋体"/>
                <w:color w:val="000000"/>
                <w:szCs w:val="21"/>
                <w:lang w:val="zh-CN"/>
              </w:rPr>
            </w:r>
            <w:r/>
          </w:p>
          <w:p>
            <w:pPr>
              <w:pStyle w:val="739"/>
              <w:ind w:firstLine="21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2）上述内容较完整，较科学合理，有可操作性的，得2分；</w:t>
            </w:r>
            <w:r>
              <w:rPr>
                <w:rFonts w:hint="eastAsia" w:ascii="宋体" w:hAnsi="宋体" w:cs="宋体"/>
                <w:color w:val="000000"/>
                <w:szCs w:val="21"/>
                <w:lang w:val="zh-CN"/>
              </w:rPr>
            </w:r>
            <w:r/>
          </w:p>
          <w:p>
            <w:pPr>
              <w:pStyle w:val="739"/>
              <w:ind w:firstLine="21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3）上述内容基本完整，但可操作性不强，得1分</w:t>
            </w:r>
            <w:r>
              <w:rPr>
                <w:rFonts w:hint="eastAsia" w:ascii="宋体" w:hAnsi="宋体" w:cs="宋体"/>
                <w:color w:val="000000"/>
                <w:szCs w:val="21"/>
                <w:lang w:val="zh-CN"/>
              </w:rPr>
            </w:r>
            <w:r/>
          </w:p>
          <w:p>
            <w:pPr>
              <w:pStyle w:val="739"/>
              <w:ind w:firstLine="210"/>
              <w:jc w:val="left"/>
              <w:spacing w:line="360" w:lineRule="auto"/>
              <w:rPr>
                <w:rFonts w:ascii="宋体" w:hAnsi="宋体"/>
                <w:color w:val="000000"/>
              </w:rPr>
            </w:pPr>
            <w:r>
              <w:rPr>
                <w:rFonts w:hint="eastAsia" w:ascii="宋体" w:hAnsi="宋体" w:cs="宋体"/>
                <w:color w:val="000000"/>
                <w:szCs w:val="21"/>
                <w:lang w:val="zh-CN"/>
              </w:rPr>
              <w:t xml:space="preserve">4）上述内容不科学合理、无操作性或未提供的不得分。</w:t>
            </w:r>
            <w:bookmarkEnd w:id="59"/>
            <w:r/>
            <w:bookmarkEnd w:id="60"/>
            <w:r>
              <w:rPr>
                <w:rFonts w:ascii="宋体" w:hAnsi="宋体"/>
                <w:color w:val="000000"/>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3.2</w:t>
            </w:r>
            <w:r>
              <w:rPr>
                <w:rFonts w:ascii="宋体" w:hAnsi="宋体" w:cs="宋体"/>
                <w:color w:val="000000"/>
                <w:spacing w:val="-2"/>
              </w:rPr>
            </w:r>
            <w:r/>
          </w:p>
        </w:tc>
        <w:tc>
          <w:tcPr>
            <w:tcW w:w="1276" w:type="dxa"/>
            <w:vAlign w:val="center"/>
            <w:textDirection w:val="lrTb"/>
            <w:noWrap w:val="false"/>
          </w:tcPr>
          <w:p>
            <w:pPr>
              <w:pStyle w:val="739"/>
              <w:jc w:val="left"/>
              <w:spacing w:line="360" w:lineRule="auto"/>
              <w:rPr>
                <w:rFonts w:ascii="宋体" w:hAnsi="宋体" w:cs="宋体"/>
                <w:bCs/>
                <w:color w:val="000000"/>
              </w:rPr>
            </w:pPr>
            <w:r>
              <w:rPr>
                <w:rFonts w:hint="eastAsia" w:ascii="宋体" w:hAnsi="宋体" w:cs="宋体"/>
                <w:bCs/>
                <w:color w:val="000000"/>
                <w:szCs w:val="21"/>
              </w:rPr>
              <w:t xml:space="preserve">本项目产品安装、调试检查方案比较</w:t>
            </w:r>
            <w:r>
              <w:rPr>
                <w:rFonts w:ascii="宋体" w:hAnsi="宋体" w:cs="宋体"/>
                <w:bCs/>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投标人根据本项目特点，制定产品安装、调试检查方案。</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1.对本项目主要产品的安装方案说明；2.项目实施中的难点及解决方案；3.调试检查方案；4.保证工程顺利移交的具体措施和解决方案。</w:t>
            </w:r>
            <w:r>
              <w:rPr>
                <w:rFonts w:ascii="宋体" w:hAnsi="宋体" w:cs="宋体"/>
                <w:color w:val="000000"/>
              </w:rPr>
            </w:r>
            <w:r/>
          </w:p>
          <w:p>
            <w:pPr>
              <w:pStyle w:val="739"/>
              <w:ind w:firstLine="21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1）上述内容完整，科学合理、操作性强的，得4分；</w:t>
            </w:r>
            <w:r>
              <w:rPr>
                <w:rFonts w:ascii="宋体" w:hAnsi="宋体" w:cs="宋体"/>
                <w:color w:val="000000"/>
                <w:szCs w:val="21"/>
                <w:lang w:val="zh-CN"/>
              </w:rPr>
            </w:r>
            <w:r/>
          </w:p>
          <w:p>
            <w:pPr>
              <w:pStyle w:val="739"/>
              <w:ind w:firstLine="21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2）上述内容较完整，较科学合理，有可操作性的，得2分；</w:t>
            </w:r>
            <w:r>
              <w:rPr>
                <w:rFonts w:hint="eastAsia" w:ascii="宋体" w:hAnsi="宋体" w:cs="宋体"/>
                <w:color w:val="000000"/>
                <w:szCs w:val="21"/>
                <w:lang w:val="zh-CN"/>
              </w:rPr>
            </w:r>
            <w:r/>
          </w:p>
          <w:p>
            <w:pPr>
              <w:pStyle w:val="739"/>
              <w:ind w:firstLine="21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3）上述内容基本完整，但可操作性不强，得1分</w:t>
            </w:r>
            <w:r>
              <w:rPr>
                <w:rFonts w:hint="eastAsia" w:ascii="宋体" w:hAnsi="宋体" w:cs="宋体"/>
                <w:color w:val="000000"/>
                <w:szCs w:val="21"/>
                <w:lang w:val="zh-CN"/>
              </w:rPr>
            </w:r>
            <w:r/>
          </w:p>
          <w:p>
            <w:pPr>
              <w:pStyle w:val="739"/>
              <w:ind w:firstLine="210"/>
              <w:jc w:val="left"/>
              <w:spacing w:line="360" w:lineRule="auto"/>
              <w:rPr>
                <w:rFonts w:ascii="宋体" w:hAnsi="宋体"/>
                <w:color w:val="000000"/>
              </w:rPr>
            </w:pPr>
            <w:r>
              <w:rPr>
                <w:rFonts w:hint="eastAsia" w:ascii="宋体" w:hAnsi="宋体" w:cs="宋体"/>
                <w:color w:val="000000"/>
                <w:szCs w:val="21"/>
                <w:lang w:val="zh-CN"/>
              </w:rPr>
              <w:t xml:space="preserve">4）上述内容不科学合理、无操作性或未提供的不得分。</w:t>
            </w:r>
            <w:r>
              <w:rPr>
                <w:rFonts w:ascii="宋体" w:hAnsi="宋体"/>
                <w:color w:val="000000"/>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3.3</w:t>
            </w:r>
            <w:r>
              <w:rPr>
                <w:rFonts w:ascii="宋体" w:hAnsi="宋体" w:cs="宋体"/>
                <w:color w:val="000000"/>
                <w:spacing w:val="-2"/>
              </w:rPr>
            </w:r>
            <w:r/>
          </w:p>
        </w:tc>
        <w:tc>
          <w:tcPr>
            <w:tcW w:w="1276" w:type="dxa"/>
            <w:vAlign w:val="center"/>
            <w:textDirection w:val="lrTb"/>
            <w:noWrap w:val="false"/>
          </w:tcPr>
          <w:p>
            <w:pPr>
              <w:pStyle w:val="739"/>
              <w:jc w:val="left"/>
              <w:spacing w:before="68"/>
              <w:rPr>
                <w:rFonts w:ascii="宋体" w:hAnsi="宋体" w:cs="宋体"/>
                <w:bCs/>
                <w:color w:val="000000"/>
                <w:szCs w:val="21"/>
                <w:lang w:eastAsia="en-US"/>
              </w:rPr>
            </w:pPr>
            <w:r>
              <w:rPr>
                <w:rFonts w:hint="eastAsia" w:ascii="宋体" w:hAnsi="宋体" w:cs="宋体"/>
                <w:bCs/>
                <w:color w:val="000000"/>
                <w:szCs w:val="21"/>
                <w:lang w:eastAsia="en-US"/>
              </w:rPr>
              <w:t xml:space="preserve">售后服务方案</w:t>
            </w:r>
            <w:r>
              <w:rPr>
                <w:rFonts w:ascii="宋体" w:hAnsi="宋体" w:cs="宋体"/>
                <w:bCs/>
                <w:color w:val="000000"/>
                <w:szCs w:val="21"/>
                <w:lang w:eastAsia="en-US"/>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投标人根据本项目特点，制定售后服务方案。</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1.整体售后服务方案（含服务响应时间方案）；2.保修措施及退换货方案。</w:t>
            </w:r>
            <w:r>
              <w:rPr>
                <w:rFonts w:ascii="宋体" w:hAnsi="宋体" w:cs="宋体"/>
                <w:color w:val="000000"/>
              </w:rPr>
            </w:r>
            <w:r/>
          </w:p>
          <w:p>
            <w:pPr>
              <w:pStyle w:val="739"/>
              <w:ind w:firstLine="21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1）上述内容完整，科学合理、操作性强的，得4分；</w:t>
            </w:r>
            <w:r>
              <w:rPr>
                <w:rFonts w:ascii="宋体" w:hAnsi="宋体" w:cs="宋体"/>
                <w:color w:val="000000"/>
                <w:szCs w:val="21"/>
                <w:lang w:val="zh-CN"/>
              </w:rPr>
            </w:r>
            <w:r/>
          </w:p>
          <w:p>
            <w:pPr>
              <w:pStyle w:val="739"/>
              <w:ind w:firstLine="21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2）上述内容较完整，较科学合理，有可操作性的，得2分；</w:t>
            </w:r>
            <w:r>
              <w:rPr>
                <w:rFonts w:hint="eastAsia" w:ascii="宋体" w:hAnsi="宋体" w:cs="宋体"/>
                <w:color w:val="000000"/>
                <w:szCs w:val="21"/>
                <w:lang w:val="zh-CN"/>
              </w:rPr>
            </w:r>
            <w:r/>
          </w:p>
          <w:p>
            <w:pPr>
              <w:pStyle w:val="739"/>
              <w:ind w:firstLine="21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3）上述内容基本完整，但可操作性不强，得1分</w:t>
            </w:r>
            <w:r>
              <w:rPr>
                <w:rFonts w:hint="eastAsia" w:ascii="宋体" w:hAnsi="宋体" w:cs="宋体"/>
                <w:color w:val="000000"/>
                <w:szCs w:val="21"/>
                <w:lang w:val="zh-CN"/>
              </w:rPr>
            </w:r>
            <w:r/>
          </w:p>
          <w:p>
            <w:pPr>
              <w:pStyle w:val="739"/>
              <w:ind w:firstLine="210"/>
              <w:jc w:val="left"/>
              <w:spacing w:line="360" w:lineRule="auto"/>
              <w:rPr>
                <w:rFonts w:ascii="宋体" w:hAnsi="宋体"/>
                <w:color w:val="000000"/>
              </w:rPr>
            </w:pPr>
            <w:r>
              <w:rPr>
                <w:rFonts w:hint="eastAsia" w:ascii="宋体" w:hAnsi="宋体" w:cs="宋体"/>
                <w:color w:val="000000"/>
                <w:szCs w:val="21"/>
                <w:lang w:val="zh-CN"/>
              </w:rPr>
              <w:t xml:space="preserve">4）上述内容不科学合理、无操作性或未提供的不得分。</w:t>
            </w:r>
            <w:r>
              <w:rPr>
                <w:rFonts w:ascii="宋体" w:hAnsi="宋体"/>
                <w:color w:val="000000"/>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3.4</w:t>
            </w:r>
            <w:r>
              <w:rPr>
                <w:rFonts w:ascii="宋体" w:hAnsi="宋体" w:cs="宋体"/>
                <w:color w:val="000000"/>
                <w:spacing w:val="-2"/>
              </w:rPr>
            </w:r>
            <w:r/>
          </w:p>
        </w:tc>
        <w:tc>
          <w:tcPr>
            <w:tcW w:w="1276" w:type="dxa"/>
            <w:vAlign w:val="center"/>
            <w:textDirection w:val="lrTb"/>
            <w:noWrap w:val="false"/>
          </w:tcPr>
          <w:p>
            <w:pPr>
              <w:pStyle w:val="739"/>
              <w:jc w:val="left"/>
              <w:spacing w:before="68"/>
              <w:rPr>
                <w:rFonts w:ascii="宋体" w:hAnsi="宋体" w:cs="宋体"/>
                <w:color w:val="000000"/>
              </w:rPr>
            </w:pPr>
            <w:r>
              <w:rPr>
                <w:rFonts w:hint="eastAsia" w:ascii="宋体" w:hAnsi="宋体" w:cs="宋体"/>
                <w:color w:val="000000"/>
              </w:rPr>
              <w:t xml:space="preserve">深化设计方案</w:t>
            </w:r>
            <w:r>
              <w:rPr>
                <w:rFonts w:ascii="宋体" w:hAnsi="宋体" w:cs="宋体"/>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s="宋体"/>
                <w:color w:val="000000"/>
              </w:rPr>
              <w:t xml:space="preserve">投标单位须提供家具清单中下述产品：</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①.产品一：四人间宿舍-公寓床1</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②.产品二：单身教师公寓--床</w:t>
            </w:r>
            <w:r>
              <w:rPr>
                <w:rFonts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需提供三视图（主视图、左视图、俯视图）、部件结构图及工艺结构图、用料明细清单安装说明。</w:t>
            </w:r>
            <w:r>
              <w:rPr>
                <w:rFonts w:hint="eastAsia" w:ascii="宋体" w:hAnsi="宋体" w:cs="宋体"/>
                <w:color w:val="000000"/>
              </w:rPr>
            </w:r>
            <w:r/>
          </w:p>
          <w:p>
            <w:pPr>
              <w:pStyle w:val="739"/>
              <w:ind w:firstLine="210"/>
              <w:jc w:val="left"/>
              <w:spacing w:line="360" w:lineRule="auto"/>
              <w:rPr>
                <w:rFonts w:ascii="宋体" w:hAnsi="宋体" w:cs="宋体"/>
                <w:color w:val="000000"/>
              </w:rPr>
            </w:pPr>
            <w:r/>
            <w:bookmarkStart w:id="61" w:name="OLE_LINK7"/>
            <w:r/>
            <w:bookmarkStart w:id="62" w:name="OLE_LINK8"/>
            <w:r>
              <w:rPr>
                <w:rFonts w:hint="eastAsia" w:ascii="宋体" w:hAnsi="宋体" w:cs="宋体"/>
                <w:color w:val="000000"/>
              </w:rPr>
              <w:t xml:space="preserve">1设计方案深入、全面、新颖，切合实际要求，有针对性的，得4分；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2.设计方案较深入、全面、新颖，较切合实际要求，较有针对性的，得2分；</w:t>
            </w:r>
            <w:r>
              <w:rPr>
                <w:rFonts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3.设计方案深入性、全面性一般，基本合实际要求的，得1分；</w:t>
            </w:r>
            <w:r>
              <w:rPr>
                <w:rFonts w:ascii="宋体" w:hAnsi="宋体" w:cs="宋体"/>
                <w:color w:val="000000"/>
              </w:rPr>
            </w:r>
            <w:r/>
          </w:p>
          <w:p>
            <w:pPr>
              <w:pStyle w:val="739"/>
              <w:ind w:firstLine="210"/>
              <w:jc w:val="left"/>
              <w:spacing w:line="360" w:lineRule="auto"/>
              <w:rPr>
                <w:color w:val="000000"/>
              </w:rPr>
            </w:pPr>
            <w:r>
              <w:rPr>
                <w:rFonts w:hint="eastAsia" w:ascii="宋体" w:hAnsi="宋体" w:cs="宋体"/>
                <w:color w:val="000000"/>
              </w:rPr>
              <w:t xml:space="preserve">4.设计方案不符合要求或未提供得0分</w:t>
            </w:r>
            <w:bookmarkEnd w:id="61"/>
            <w:r/>
            <w:bookmarkEnd w:id="62"/>
            <w:r>
              <w:rPr>
                <w:color w:val="000000"/>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3.5</w:t>
            </w:r>
            <w:r>
              <w:rPr>
                <w:rFonts w:ascii="宋体" w:hAnsi="宋体" w:cs="宋体"/>
                <w:color w:val="000000"/>
                <w:spacing w:val="-2"/>
              </w:rPr>
            </w:r>
            <w:r/>
          </w:p>
        </w:tc>
        <w:tc>
          <w:tcPr>
            <w:tcW w:w="1276" w:type="dxa"/>
            <w:vAlign w:val="center"/>
            <w:textDirection w:val="lrTb"/>
            <w:noWrap w:val="false"/>
          </w:tcPr>
          <w:p>
            <w:pPr>
              <w:pStyle w:val="739"/>
              <w:jc w:val="left"/>
              <w:spacing w:line="360" w:lineRule="auto"/>
              <w:rPr>
                <w:rFonts w:ascii="宋体" w:hAnsi="宋体" w:cs="宋体"/>
                <w:color w:val="000000"/>
              </w:rPr>
            </w:pPr>
            <w:r>
              <w:rPr>
                <w:color w:val="000000"/>
                <w:szCs w:val="21"/>
              </w:rPr>
              <w:t xml:space="preserve">主</w:t>
            </w:r>
            <w:r>
              <w:rPr>
                <w:rFonts w:ascii="宋体" w:hAnsi="宋体" w:cs="宋体"/>
                <w:color w:val="000000"/>
              </w:rPr>
              <w:t xml:space="preserve">要区域整体陈设效果设</w:t>
            </w:r>
            <w:r>
              <w:rPr>
                <w:color w:val="000000"/>
                <w:szCs w:val="21"/>
              </w:rPr>
              <w:t xml:space="preserve">计</w:t>
            </w:r>
            <w:r>
              <w:rPr>
                <w:rFonts w:ascii="宋体" w:hAnsi="宋体" w:cs="宋体"/>
                <w:color w:val="000000"/>
              </w:rPr>
            </w:r>
            <w:r/>
          </w:p>
        </w:tc>
        <w:tc>
          <w:tcPr>
            <w:tcW w:w="6235" w:type="dxa"/>
            <w:vAlign w:val="center"/>
            <w:textDirection w:val="lrTb"/>
            <w:noWrap w:val="false"/>
          </w:tcPr>
          <w:p>
            <w:pPr>
              <w:pStyle w:val="739"/>
              <w:ind w:firstLine="210"/>
              <w:jc w:val="left"/>
              <w:spacing w:line="360" w:lineRule="auto"/>
              <w:rPr>
                <w:rFonts w:ascii="宋体" w:hAnsi="宋体" w:cs="宋体"/>
                <w:color w:val="000000"/>
              </w:rPr>
            </w:pPr>
            <w:r>
              <w:rPr>
                <w:rFonts w:hint="eastAsia" w:ascii="宋体" w:hAnsi="宋体"/>
                <w:color w:val="000000"/>
              </w:rPr>
              <w:t xml:space="preserve">投标人</w:t>
            </w:r>
            <w:r>
              <w:rPr>
                <w:rFonts w:hint="eastAsia" w:ascii="宋体" w:hAnsi="宋体" w:cs="宋体"/>
                <w:color w:val="000000"/>
              </w:rPr>
              <w:t xml:space="preserve">根据本项目特点、平面图及采购需求，可自行踏勘现场制定方案布置图及效果图。整体区域：四人间宿舍（放置公寓床2）</w:t>
            </w:r>
            <w:r>
              <w:rPr>
                <w:rFonts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根据提供空间的：①空间布局；②考虑实际场地使用功能；③整体设计风格、有动线规划。（平面图详见附件）</w:t>
            </w:r>
            <w:r>
              <w:rPr>
                <w:rFonts w:hint="eastAsia"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1.设计方案深入、全面、新颖，切合实际要求，有针对性的，得2分；</w:t>
            </w:r>
            <w:r>
              <w:rPr>
                <w:rFonts w:hint="eastAsia"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2.设计方案较深入、全面、新颖，较切合实际要求，较有针对性的，得1分；</w:t>
            </w:r>
            <w:r>
              <w:rPr>
                <w:rFonts w:hint="eastAsia"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3.设计方案深入性、全面性一般，基本合实际要求的，得0.5分；</w:t>
            </w:r>
            <w:r>
              <w:rPr>
                <w:rFonts w:hint="eastAsia" w:ascii="宋体" w:hAnsi="宋体" w:cs="宋体"/>
                <w:color w:val="000000"/>
              </w:rPr>
            </w:r>
            <w:r/>
          </w:p>
          <w:p>
            <w:pPr>
              <w:pStyle w:val="739"/>
              <w:ind w:firstLine="210"/>
              <w:jc w:val="left"/>
              <w:spacing w:line="360" w:lineRule="auto"/>
              <w:rPr>
                <w:color w:val="000000"/>
              </w:rPr>
            </w:pPr>
            <w:r>
              <w:rPr>
                <w:rFonts w:hint="eastAsia" w:ascii="宋体" w:hAnsi="宋体" w:cs="宋体"/>
                <w:color w:val="000000"/>
              </w:rPr>
              <w:t xml:space="preserve">4.设计方案不符合要求或未提供得0分</w:t>
            </w:r>
            <w:r>
              <w:rPr>
                <w:color w:val="000000"/>
              </w:rPr>
            </w:r>
            <w:r/>
          </w:p>
        </w:tc>
        <w:tc>
          <w:tcPr>
            <w:tcW w:w="709" w:type="dxa"/>
            <w:vAlign w:val="center"/>
            <w:textDirection w:val="lrTb"/>
            <w:noWrap w:val="false"/>
          </w:tcPr>
          <w:p>
            <w:pPr>
              <w:pStyle w:val="739"/>
              <w:jc w:val="center"/>
              <w:spacing w:before="68"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455"/>
        </w:trPr>
        <w:tc>
          <w:tcPr>
            <w:gridSpan w:val="5"/>
            <w:tcW w:w="9835" w:type="dxa"/>
            <w:vAlign w:val="center"/>
            <w:textDirection w:val="lrTb"/>
            <w:noWrap w:val="false"/>
          </w:tcPr>
          <w:p>
            <w:pPr>
              <w:pStyle w:val="739"/>
              <w:ind w:left="114"/>
              <w:spacing w:before="123"/>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51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4.1</w:t>
            </w:r>
            <w:r>
              <w:rPr>
                <w:rFonts w:ascii="宋体" w:hAnsi="宋体" w:cs="宋体"/>
                <w:color w:val="000000"/>
                <w:spacing w:val="-2"/>
              </w:rPr>
            </w:r>
            <w:r/>
          </w:p>
        </w:tc>
        <w:tc>
          <w:tcPr>
            <w:tcW w:w="1276" w:type="dxa"/>
            <w:vAlign w:val="center"/>
            <w:textDirection w:val="lrTb"/>
            <w:noWrap w:val="false"/>
          </w:tcPr>
          <w:p>
            <w:pPr>
              <w:pStyle w:val="739"/>
              <w:spacing w:before="69" w:line="264" w:lineRule="auto"/>
              <w:rPr>
                <w:rFonts w:ascii="宋体" w:hAnsi="宋体" w:cs="宋体"/>
                <w:color w:val="000000"/>
                <w:spacing w:val="-2"/>
              </w:rPr>
            </w:pPr>
            <w:r>
              <w:rPr>
                <w:rFonts w:hint="eastAsia" w:ascii="宋体" w:hAnsi="宋体" w:cs="宋体"/>
                <w:color w:val="000000"/>
                <w:spacing w:val="-1"/>
              </w:rPr>
              <w:t xml:space="preserve">投标人业绩</w:t>
            </w:r>
            <w:r>
              <w:rPr>
                <w:rFonts w:ascii="宋体" w:hAnsi="宋体" w:cs="宋体"/>
                <w:color w:val="000000"/>
                <w:spacing w:val="-2"/>
              </w:rPr>
            </w:r>
            <w:r/>
          </w:p>
        </w:tc>
        <w:tc>
          <w:tcPr>
            <w:tcW w:w="6235" w:type="dxa"/>
            <w:vAlign w:val="center"/>
            <w:textDirection w:val="lrTb"/>
            <w:noWrap w:val="false"/>
          </w:tcPr>
          <w:p>
            <w:pPr>
              <w:pStyle w:val="739"/>
              <w:ind w:firstLine="210"/>
              <w:jc w:val="left"/>
              <w:spacing w:line="360" w:lineRule="auto"/>
              <w:rPr>
                <w:rFonts w:eastAsia="方正仿宋_GBK"/>
                <w:color w:val="000000"/>
                <w:szCs w:val="21"/>
                <w:lang w:bidi="zh-CN"/>
              </w:rPr>
            </w:pPr>
            <w:r>
              <w:rPr>
                <w:rFonts w:hint="eastAsia" w:ascii="宋体" w:hAnsi="宋体" w:cs="宋体"/>
                <w:color w:val="000000"/>
              </w:rPr>
              <w:t xml:space="preserve">投标人提供2021年1月1日（含）以来类似项目业绩（至少包括学生公寓床），每提供1个得1分，最多得3分。（时间以合同签订时间为准，投标文件中提供合同扫描件；资料须清晰可见相应内容，否则相应业绩不得分）</w:t>
            </w:r>
            <w:r>
              <w:rPr>
                <w:rFonts w:eastAsia="方正仿宋_GBK"/>
                <w:color w:val="000000"/>
                <w:szCs w:val="21"/>
                <w:lang w:bidi="zh-CN"/>
              </w:rPr>
            </w:r>
            <w:r/>
          </w:p>
        </w:tc>
        <w:tc>
          <w:tcPr>
            <w:tcW w:w="709" w:type="dxa"/>
            <w:vAlign w:val="center"/>
            <w:textDirection w:val="lrTb"/>
            <w:noWrap w:val="false"/>
          </w:tcPr>
          <w:p>
            <w:pPr>
              <w:pStyle w:val="739"/>
              <w:jc w:val="center"/>
              <w:rPr>
                <w:color w:val="000000"/>
                <w:szCs w:val="21"/>
              </w:rPr>
            </w:pPr>
            <w:r>
              <w:rPr>
                <w:rFonts w:hint="eastAsia" w:ascii="宋体" w:hAnsi="宋体" w:cs="宋体"/>
                <w:color w:val="000000"/>
              </w:rPr>
              <w:t xml:space="preserve">3</w:t>
            </w:r>
            <w:r>
              <w:rPr>
                <w:color w:val="000000"/>
                <w:szCs w:val="21"/>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hint="eastAsia" w:ascii="宋体" w:hAnsi="宋体" w:cs="宋体"/>
                <w:color w:val="000000"/>
                <w:spacing w:val="-4"/>
              </w:rPr>
              <w:t xml:space="preserve">观分</w:t>
            </w:r>
            <w:r>
              <w:rPr>
                <w:rFonts w:ascii="宋体" w:hAnsi="宋体" w:cs="宋体"/>
                <w:color w:val="000000"/>
              </w:rPr>
            </w:r>
            <w:r/>
          </w:p>
        </w:tc>
      </w:tr>
      <w:tr>
        <w:trPr>
          <w:trHeight w:val="513"/>
        </w:trPr>
        <w:tc>
          <w:tcPr>
            <w:gridSpan w:val="5"/>
            <w:tcW w:w="9835" w:type="dxa"/>
            <w:vAlign w:val="center"/>
            <w:textDirection w:val="lrTb"/>
            <w:noWrap w:val="false"/>
          </w:tcPr>
          <w:p>
            <w:pPr>
              <w:pStyle w:val="739"/>
              <w:ind w:left="114"/>
              <w:spacing w:before="123"/>
              <w:rPr>
                <w:rFonts w:hint="eastAsia" w:ascii="宋体" w:hAnsi="宋体" w:cs="宋体"/>
                <w:b/>
                <w:bCs/>
                <w:color w:val="000000"/>
                <w:spacing w:val="-3"/>
              </w:rPr>
            </w:pPr>
            <w:r>
              <w:rPr>
                <w:rFonts w:hint="eastAsia" w:ascii="宋体" w:hAnsi="宋体" w:cs="宋体"/>
                <w:b/>
                <w:bCs/>
                <w:color w:val="000000"/>
                <w:spacing w:val="-3"/>
              </w:rPr>
              <w:t xml:space="preserve">5.履约能力</w:t>
            </w:r>
            <w:r>
              <w:rPr>
                <w:rFonts w:hint="eastAsia" w:ascii="宋体" w:hAnsi="宋体" w:cs="宋体"/>
                <w:b/>
                <w:bCs/>
                <w:color w:val="000000"/>
                <w:spacing w:val="-3"/>
              </w:rPr>
            </w:r>
            <w:r/>
          </w:p>
        </w:tc>
      </w:tr>
      <w:tr>
        <w:trPr>
          <w:trHeight w:val="51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276" w:type="dxa"/>
            <w:vAlign w:val="center"/>
            <w:textDirection w:val="lrTb"/>
            <w:noWrap w:val="false"/>
          </w:tcPr>
          <w:p>
            <w:pPr>
              <w:pStyle w:val="739"/>
              <w:spacing w:before="69"/>
              <w:rPr>
                <w:rFonts w:ascii="宋体" w:hAnsi="宋体" w:cs="宋体"/>
                <w:color w:val="000000"/>
                <w:spacing w:val="-1"/>
              </w:rPr>
            </w:pPr>
            <w:r>
              <w:rPr>
                <w:rFonts w:hint="eastAsia" w:ascii="宋体" w:hAnsi="宋体" w:cs="宋体"/>
                <w:color w:val="000000"/>
                <w:spacing w:val="-1"/>
              </w:rPr>
              <w:t xml:space="preserve">履约能力</w:t>
            </w:r>
            <w:r>
              <w:rPr>
                <w:rFonts w:ascii="宋体" w:hAnsi="宋体" w:cs="宋体"/>
                <w:color w:val="000000"/>
                <w:spacing w:val="-1"/>
              </w:rPr>
            </w:r>
            <w:r/>
          </w:p>
        </w:tc>
        <w:tc>
          <w:tcPr>
            <w:tcW w:w="6235" w:type="dxa"/>
            <w:vAlign w:val="center"/>
            <w:textDirection w:val="lrTb"/>
            <w:noWrap w:val="false"/>
          </w:tcPr>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（1）</w:t>
            </w:r>
            <w:bookmarkStart w:id="63" w:name="OLE_LINK61"/>
            <w:r/>
            <w:bookmarkStart w:id="64" w:name="OLE_LINK62"/>
            <w:r>
              <w:rPr>
                <w:rFonts w:hint="eastAsia" w:ascii="宋体" w:hAnsi="宋体" w:cs="宋体"/>
                <w:color w:val="000000"/>
              </w:rPr>
              <w:t xml:space="preserve">投标人或所投产品制造商</w:t>
            </w:r>
            <w:bookmarkEnd w:id="63"/>
            <w:r/>
            <w:bookmarkEnd w:id="64"/>
            <w:r>
              <w:rPr>
                <w:rFonts w:hint="eastAsia" w:ascii="宋体" w:hAnsi="宋体" w:cs="宋体"/>
                <w:color w:val="000000"/>
              </w:rPr>
              <w:t xml:space="preserve">具备有效期内的中国绿色产品认证证书（</w:t>
            </w:r>
            <w:r>
              <w:rPr>
                <w:rFonts w:ascii="宋体" w:hAnsi="宋体" w:cs="宋体"/>
                <w:color w:val="000000"/>
              </w:rPr>
              <w:t xml:space="preserve">认证单元必须包含：</w:t>
            </w:r>
            <w:r>
              <w:rPr>
                <w:rFonts w:hint="eastAsia" w:ascii="宋体" w:hAnsi="宋体" w:cs="宋体"/>
                <w:color w:val="000000"/>
              </w:rPr>
              <w:t xml:space="preserve">金属公寓家具、木制公寓家具）</w:t>
            </w:r>
            <w:r>
              <w:rPr>
                <w:rFonts w:ascii="宋体" w:hAnsi="宋体" w:cs="宋体"/>
                <w:color w:val="000000"/>
              </w:rPr>
              <w:t xml:space="preserve">得1分。</w:t>
            </w:r>
            <w:r>
              <w:rPr>
                <w:rFonts w:hint="eastAsia" w:ascii="宋体" w:hAnsi="宋体" w:cs="宋体"/>
                <w:color w:val="000000"/>
              </w:rPr>
              <w:t xml:space="preserve">（提供有效证书扫描件）</w:t>
            </w:r>
            <w:r>
              <w:rPr>
                <w:rFonts w:hint="eastAsia"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备注：所提供证书“认证产品”与</w:t>
            </w:r>
            <w:bookmarkStart w:id="65" w:name="OLE_LINK57"/>
            <w:r/>
            <w:bookmarkStart w:id="66" w:name="OLE_LINK60"/>
            <w:r>
              <w:rPr>
                <w:rFonts w:hint="eastAsia" w:ascii="宋体" w:hAnsi="宋体" w:cs="宋体"/>
                <w:color w:val="000000"/>
              </w:rPr>
              <w:t xml:space="preserve">评标标准</w:t>
            </w:r>
            <w:bookmarkEnd w:id="65"/>
            <w:r/>
            <w:bookmarkEnd w:id="66"/>
            <w:r>
              <w:rPr>
                <w:rFonts w:hint="eastAsia" w:ascii="宋体" w:hAnsi="宋体" w:cs="宋体"/>
                <w:color w:val="000000"/>
              </w:rPr>
              <w:t xml:space="preserve">给定名称不同时，应提供符合上述要求的内容（功能）说明及关键信息，否则不予认可。</w:t>
            </w:r>
            <w:r>
              <w:rPr>
                <w:rFonts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（2）</w:t>
            </w:r>
            <w:bookmarkStart w:id="67" w:name="OLE_LINK54"/>
            <w:r/>
            <w:bookmarkStart w:id="68" w:name="OLE_LINK50"/>
            <w:r>
              <w:rPr>
                <w:rFonts w:hint="eastAsia" w:ascii="宋体" w:hAnsi="宋体" w:cs="宋体"/>
                <w:color w:val="000000"/>
              </w:rPr>
              <w:t xml:space="preserve">投标人或所投产品制造商具备有效期内的</w:t>
            </w:r>
            <w:bookmarkEnd w:id="67"/>
            <w:r/>
            <w:bookmarkEnd w:id="68"/>
            <w:r>
              <w:rPr>
                <w:rFonts w:hint="eastAsia" w:ascii="宋体" w:hAnsi="宋体" w:cs="宋体"/>
                <w:color w:val="000000"/>
              </w:rPr>
              <w:t xml:space="preserve">产品绿色供应链认证证书（</w:t>
            </w:r>
            <w:r>
              <w:rPr>
                <w:rFonts w:ascii="宋体" w:hAnsi="宋体" w:cs="宋体"/>
                <w:color w:val="000000"/>
              </w:rPr>
              <w:t xml:space="preserve">认证</w:t>
            </w:r>
            <w:r>
              <w:rPr>
                <w:rFonts w:hint="eastAsia" w:ascii="宋体" w:hAnsi="宋体" w:cs="宋体"/>
                <w:color w:val="000000"/>
              </w:rPr>
              <w:t xml:space="preserve">范围</w:t>
            </w:r>
            <w:bookmarkStart w:id="69" w:name="OLE_LINK48"/>
            <w:r/>
            <w:bookmarkStart w:id="70" w:name="OLE_LINK49"/>
            <w:r>
              <w:rPr>
                <w:rFonts w:ascii="宋体" w:hAnsi="宋体" w:cs="宋体"/>
                <w:color w:val="000000"/>
              </w:rPr>
              <w:t xml:space="preserve">必须</w:t>
            </w:r>
            <w:bookmarkEnd w:id="69"/>
            <w:r/>
            <w:bookmarkEnd w:id="70"/>
            <w:r>
              <w:rPr>
                <w:rFonts w:ascii="宋体" w:hAnsi="宋体" w:cs="宋体"/>
                <w:color w:val="000000"/>
              </w:rPr>
              <w:t xml:space="preserve">包含：</w:t>
            </w:r>
            <w:r>
              <w:rPr>
                <w:rFonts w:hint="eastAsia" w:ascii="宋体" w:hAnsi="宋体" w:cs="宋体"/>
                <w:color w:val="000000"/>
              </w:rPr>
              <w:t xml:space="preserve">木制家具、金属家具、人造板类家具、实木多层板家具、实木家具、钢木家具）</w:t>
            </w:r>
            <w:r>
              <w:rPr>
                <w:rFonts w:ascii="宋体" w:hAnsi="宋体" w:cs="宋体"/>
                <w:color w:val="000000"/>
              </w:rPr>
              <w:t xml:space="preserve">的得1分。</w:t>
            </w:r>
            <w:bookmarkStart w:id="71" w:name="OLE_LINK55"/>
            <w:r/>
            <w:bookmarkStart w:id="72" w:name="OLE_LINK56"/>
            <w:r>
              <w:rPr>
                <w:rFonts w:hint="eastAsia" w:ascii="宋体" w:hAnsi="宋体" w:cs="宋体"/>
                <w:color w:val="000000"/>
              </w:rPr>
              <w:t xml:space="preserve">（提供有效证书扫描件）</w:t>
            </w:r>
            <w:r>
              <w:rPr>
                <w:rFonts w:hint="eastAsia"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备注：所提供证书“认证产品”与评标标准给定名称不同时，应提供符合上述要求的内容（功能）说明及关键信息，否则不予认可。</w:t>
            </w:r>
            <w:bookmarkEnd w:id="71"/>
            <w:r/>
            <w:bookmarkEnd w:id="72"/>
            <w:r>
              <w:rPr>
                <w:rFonts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（3）投标人或所投产品制造商</w:t>
            </w:r>
            <w:r>
              <w:rPr>
                <w:rFonts w:ascii="宋体" w:hAnsi="宋体" w:cs="宋体"/>
                <w:color w:val="000000"/>
              </w:rPr>
              <w:t xml:space="preserve">具有效期内的</w:t>
            </w:r>
            <w:r>
              <w:rPr>
                <w:rFonts w:hint="eastAsia" w:ascii="宋体" w:hAnsi="宋体" w:cs="宋体"/>
                <w:color w:val="000000"/>
              </w:rPr>
              <w:t xml:space="preserve">人类工效学产品认证证书（</w:t>
            </w:r>
            <w:r>
              <w:rPr>
                <w:rFonts w:ascii="宋体" w:hAnsi="宋体" w:cs="宋体"/>
                <w:color w:val="000000"/>
              </w:rPr>
              <w:t xml:space="preserve">认证</w:t>
            </w:r>
            <w:r>
              <w:rPr>
                <w:rFonts w:hint="eastAsia" w:ascii="宋体" w:hAnsi="宋体" w:cs="宋体"/>
                <w:color w:val="000000"/>
              </w:rPr>
              <w:t xml:space="preserve">单元</w:t>
            </w:r>
            <w:r>
              <w:rPr>
                <w:rFonts w:ascii="宋体" w:hAnsi="宋体" w:cs="宋体"/>
                <w:color w:val="000000"/>
              </w:rPr>
              <w:t xml:space="preserve">必须包含：</w:t>
            </w:r>
            <w:r>
              <w:rPr>
                <w:rFonts w:hint="eastAsia" w:ascii="宋体" w:hAnsi="宋体" w:cs="宋体"/>
                <w:color w:val="000000"/>
              </w:rPr>
              <w:t xml:space="preserve">床类、桌台类、椅凳类、柜架类）的得1分</w:t>
            </w:r>
            <w:r>
              <w:rPr>
                <w:rFonts w:ascii="宋体" w:hAnsi="宋体" w:cs="宋体"/>
                <w:color w:val="000000"/>
              </w:rPr>
              <w:t xml:space="preserve">。</w:t>
            </w:r>
            <w:r>
              <w:rPr>
                <w:rFonts w:hint="eastAsia" w:ascii="宋体" w:hAnsi="宋体" w:cs="宋体"/>
                <w:color w:val="000000"/>
              </w:rPr>
              <w:t xml:space="preserve">（提供有效证书扫描件）</w:t>
            </w:r>
            <w:r>
              <w:rPr>
                <w:rFonts w:hint="eastAsia"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备注：备注：所提供认证证书中“认证范围”名称与评标标准不同时，应提供符合采购需求内容(功能)的说明及关键信息，否则不予认可。</w:t>
            </w:r>
            <w:r>
              <w:rPr>
                <w:rFonts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（4）</w:t>
            </w:r>
            <w:bookmarkStart w:id="73" w:name="OLE_LINK68"/>
            <w:r/>
            <w:bookmarkStart w:id="74" w:name="OLE_LINK63"/>
            <w:r>
              <w:rPr>
                <w:rFonts w:hint="eastAsia" w:ascii="宋体" w:hAnsi="宋体" w:cs="宋体"/>
                <w:color w:val="000000"/>
              </w:rPr>
              <w:t xml:space="preserve">投标人或所投产品制造商</w:t>
            </w:r>
            <w:bookmarkEnd w:id="73"/>
            <w:r/>
            <w:bookmarkEnd w:id="74"/>
            <w:r>
              <w:rPr>
                <w:rFonts w:hint="eastAsia" w:ascii="宋体" w:hAnsi="宋体" w:cs="宋体"/>
                <w:color w:val="000000"/>
              </w:rPr>
              <w:t xml:space="preserve">具有效期内的家具产品有害物质限量认证证书（认证单元必须包含：金属家具、木家具）的得1分，不提供或不完整的不得分。（提供有效证书扫描件）</w:t>
            </w:r>
            <w:r>
              <w:rPr>
                <w:rFonts w:hint="eastAsia" w:ascii="宋体" w:hAnsi="宋体" w:cs="宋体"/>
                <w:color w:val="000000"/>
              </w:rPr>
            </w:r>
            <w:r/>
          </w:p>
          <w:p>
            <w:pPr>
              <w:pStyle w:val="739"/>
              <w:ind w:firstLine="210"/>
              <w:jc w:val="left"/>
              <w:spacing w:line="360" w:lineRule="auto"/>
              <w:rPr>
                <w:rFonts w:ascii="宋体" w:hAnsi="宋体" w:cs="宋体"/>
                <w:color w:val="000000"/>
              </w:rPr>
            </w:pPr>
            <w:r>
              <w:rPr>
                <w:rFonts w:hint="eastAsia" w:ascii="宋体" w:hAnsi="宋体" w:cs="宋体"/>
                <w:color w:val="000000"/>
              </w:rPr>
              <w:t xml:space="preserve">备注：所提供证书“认证产品”与评标标准给定名称不同时，应提供符合上述要求的内容（功能）说明及关键信息，否则不予认可。</w:t>
            </w:r>
            <w:r>
              <w:rPr>
                <w:rFonts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(5) 投标人或所投产品制造商具有有效期内家具防火阻燃产品认证证书（认证单元必须包含：人造板类家具、金属家具、钢木家具、实木家具）的得1分。（提供有效证书扫描件）</w:t>
            </w:r>
            <w:r>
              <w:rPr>
                <w:rFonts w:hint="eastAsia" w:ascii="宋体" w:hAnsi="宋体" w:cs="宋体"/>
                <w:color w:val="000000"/>
              </w:rPr>
            </w:r>
            <w:r/>
          </w:p>
          <w:p>
            <w:pPr>
              <w:pStyle w:val="739"/>
              <w:ind w:firstLine="210"/>
              <w:jc w:val="left"/>
              <w:spacing w:line="360" w:lineRule="auto"/>
              <w:rPr>
                <w:rFonts w:hint="eastAsia" w:ascii="宋体" w:hAnsi="宋体" w:cs="宋体"/>
                <w:color w:val="000000"/>
              </w:rPr>
            </w:pPr>
            <w:r>
              <w:rPr>
                <w:rFonts w:hint="eastAsia" w:ascii="宋体" w:hAnsi="宋体" w:cs="宋体"/>
                <w:color w:val="000000"/>
              </w:rPr>
              <w:t xml:space="preserve">备注：所提供证书“认证产品”与评标标准给定名称不同时，应提供符合上述要求的内容（功能）说明及关键信息，否则不予认可。</w:t>
            </w:r>
            <w:r>
              <w:rPr>
                <w:rFonts w:hint="eastAsia" w:ascii="宋体" w:hAnsi="宋体" w:cs="宋体"/>
                <w:color w:val="000000"/>
              </w:rPr>
            </w:r>
            <w:r/>
          </w:p>
          <w:p>
            <w:pPr>
              <w:pStyle w:val="739"/>
              <w:ind w:firstLine="211"/>
              <w:jc w:val="left"/>
              <w:spacing w:line="360" w:lineRule="auto"/>
              <w:rPr>
                <w:color w:val="000000"/>
              </w:rPr>
            </w:pPr>
            <w:r>
              <w:rPr>
                <w:rFonts w:hint="eastAsia" w:ascii="宋体" w:hAnsi="宋体" w:cs="宋体"/>
                <w:b/>
                <w:color w:val="000000"/>
                <w:szCs w:val="21"/>
              </w:rPr>
              <w:t xml:space="preserve">注</w:t>
            </w:r>
            <w:r>
              <w:rPr>
                <w:rFonts w:hint="eastAsia" w:ascii="宋体" w:hAnsi="宋体" w:cs="宋体"/>
                <w:color w:val="000000"/>
                <w:szCs w:val="21"/>
              </w:rPr>
              <w:t xml:space="preserve">：</w:t>
            </w:r>
            <w:r>
              <w:rPr>
                <w:rFonts w:hint="eastAsia" w:ascii="宋体" w:hAnsi="宋体" w:cs="宋体"/>
                <w:b/>
                <w:color w:val="000000"/>
                <w:szCs w:val="21"/>
              </w:rPr>
              <w:t xml:space="preserve">为方便评委评审，评审内容可用箭头、标红或下划线等进行明显标注。</w:t>
            </w:r>
            <w:r>
              <w:rPr>
                <w:color w:val="000000"/>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992"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513"/>
        </w:trPr>
        <w:tc>
          <w:tcPr>
            <w:gridSpan w:val="5"/>
            <w:tcW w:w="9835" w:type="dxa"/>
            <w:vAlign w:val="center"/>
            <w:textDirection w:val="lrTb"/>
            <w:noWrap w:val="false"/>
          </w:tcPr>
          <w:p>
            <w:pPr>
              <w:pStyle w:val="739"/>
              <w:ind w:left="114"/>
              <w:spacing w:before="123"/>
              <w:rPr>
                <w:rFonts w:hint="eastAsia" w:ascii="宋体" w:hAnsi="宋体" w:cs="宋体"/>
                <w:b/>
                <w:bCs/>
                <w:color w:val="000000"/>
                <w:spacing w:val="-3"/>
              </w:rPr>
            </w:pPr>
            <w:r>
              <w:rPr>
                <w:rFonts w:hint="eastAsia" w:ascii="宋体" w:hAnsi="宋体" w:cs="宋体"/>
                <w:b/>
                <w:bCs/>
                <w:color w:val="000000"/>
                <w:spacing w:val="-3"/>
              </w:rPr>
              <w:t xml:space="preserve">6.节能环保</w:t>
            </w:r>
            <w:r>
              <w:rPr>
                <w:rFonts w:hint="eastAsia" w:ascii="宋体" w:hAnsi="宋体" w:cs="宋体"/>
                <w:b/>
                <w:bCs/>
                <w:color w:val="000000"/>
                <w:spacing w:val="-3"/>
              </w:rPr>
            </w:r>
            <w:r/>
          </w:p>
        </w:tc>
      </w:tr>
      <w:tr>
        <w:trPr>
          <w:trHeight w:val="513"/>
        </w:trPr>
        <w:tc>
          <w:tcPr>
            <w:tcW w:w="623" w:type="dxa"/>
            <w:vAlign w:val="center"/>
            <w:textDirection w:val="lrTb"/>
            <w:noWrap w:val="false"/>
          </w:tcPr>
          <w:p>
            <w:pPr>
              <w:pStyle w:val="739"/>
              <w:jc w:val="center"/>
              <w:spacing w:before="68"/>
              <w:rPr>
                <w:rFonts w:ascii="宋体" w:hAnsi="宋体" w:cs="宋体"/>
                <w:color w:val="000000"/>
                <w:spacing w:val="-2"/>
              </w:rPr>
            </w:pPr>
            <w:r>
              <w:rPr>
                <w:rFonts w:hint="eastAsia" w:ascii="宋体" w:hAnsi="宋体" w:cs="宋体"/>
                <w:color w:val="000000"/>
                <w:spacing w:val="-2"/>
              </w:rPr>
              <w:t xml:space="preserve">6.1</w:t>
            </w:r>
            <w:r>
              <w:rPr>
                <w:rFonts w:ascii="宋体" w:hAnsi="宋体" w:cs="宋体"/>
                <w:color w:val="000000"/>
                <w:spacing w:val="-2"/>
              </w:rPr>
            </w:r>
            <w:r/>
          </w:p>
        </w:tc>
        <w:tc>
          <w:tcPr>
            <w:tcW w:w="1276" w:type="dxa"/>
            <w:vAlign w:val="center"/>
            <w:textDirection w:val="lrTb"/>
            <w:noWrap w:val="false"/>
          </w:tcPr>
          <w:p>
            <w:pPr>
              <w:pStyle w:val="739"/>
              <w:jc w:val="left"/>
              <w:spacing w:line="288" w:lineRule="auto"/>
              <w:rPr>
                <w:rFonts w:ascii="宋体" w:hAnsi="宋体" w:cs="宋体"/>
                <w:color w:val="000000"/>
                <w:spacing w:val="-1"/>
                <w:sz w:val="22"/>
              </w:rPr>
            </w:pPr>
            <w:r>
              <w:rPr>
                <w:rFonts w:hint="eastAsia" w:ascii="宋体" w:hAnsi="宋体" w:cs="宋体"/>
                <w:color w:val="000000"/>
                <w:sz w:val="22"/>
              </w:rPr>
              <w:t xml:space="preserve">节能环保</w:t>
            </w:r>
            <w:r>
              <w:rPr>
                <w:rFonts w:ascii="宋体" w:hAnsi="宋体" w:cs="宋体"/>
                <w:color w:val="000000"/>
                <w:spacing w:val="-1"/>
                <w:sz w:val="22"/>
              </w:rPr>
            </w:r>
            <w:r/>
          </w:p>
        </w:tc>
        <w:tc>
          <w:tcPr>
            <w:tcW w:w="6235" w:type="dxa"/>
            <w:vAlign w:val="top"/>
            <w:textDirection w:val="lrTb"/>
            <w:noWrap w:val="false"/>
          </w:tcPr>
          <w:p>
            <w:pPr>
              <w:pStyle w:val="739"/>
              <w:ind w:firstLine="210"/>
              <w:jc w:val="left"/>
              <w:spacing w:line="360" w:lineRule="auto"/>
              <w:rPr>
                <w:rFonts w:ascii="宋体" w:hAnsi="宋体" w:cs="宋体"/>
                <w:color w:val="000000"/>
                <w:sz w:val="22"/>
              </w:rPr>
            </w:pPr>
            <w:r>
              <w:rPr>
                <w:rFonts w:hint="eastAsia" w:ascii="宋体" w:hAnsi="宋体" w:cs="宋体"/>
                <w:color w:val="000000"/>
                <w:szCs w:val="21"/>
              </w:rPr>
              <w:t xml:space="preserve">1.投标</w:t>
            </w:r>
            <w:r>
              <w:rPr>
                <w:rFonts w:hint="eastAsia" w:ascii="宋体" w:hAnsi="宋体" w:cs="宋体"/>
                <w:color w:val="000000"/>
              </w:rPr>
              <w:t xml:space="preserve">产品</w:t>
            </w:r>
            <w:r>
              <w:rPr>
                <w:rFonts w:hint="eastAsia" w:ascii="宋体" w:hAnsi="宋体" w:cs="宋体"/>
                <w:color w:val="000000"/>
                <w:szCs w:val="21"/>
              </w:rPr>
              <w:t xml:space="preserve">属于财政部、生态环境部公布的《环境</w:t>
            </w:r>
            <w:r>
              <w:rPr>
                <w:rFonts w:ascii="宋体" w:hAnsi="宋体" w:cs="宋体"/>
                <w:color w:val="000000"/>
                <w:szCs w:val="21"/>
              </w:rPr>
              <w:t xml:space="preserve">标志产品品目清单</w:t>
            </w:r>
            <w:r>
              <w:rPr>
                <w:rFonts w:hint="eastAsia" w:ascii="宋体" w:hAnsi="宋体" w:cs="宋体"/>
                <w:color w:val="000000"/>
                <w:szCs w:val="21"/>
              </w:rPr>
              <w:t xml:space="preserve">》</w:t>
            </w:r>
            <w:r>
              <w:rPr>
                <w:rFonts w:ascii="宋体" w:hAnsi="宋体" w:cs="宋体"/>
                <w:color w:val="000000"/>
                <w:szCs w:val="21"/>
              </w:rPr>
              <w:t xml:space="preserve">（财库〔2019〕1</w:t>
            </w:r>
            <w:r>
              <w:rPr>
                <w:rFonts w:hint="eastAsia" w:ascii="宋体" w:hAnsi="宋体" w:cs="宋体"/>
                <w:color w:val="000000"/>
                <w:szCs w:val="21"/>
              </w:rPr>
              <w:t xml:space="preserve">8</w:t>
            </w:r>
            <w:r>
              <w:rPr>
                <w:rFonts w:ascii="宋体" w:hAnsi="宋体" w:cs="宋体"/>
                <w:color w:val="000000"/>
                <w:szCs w:val="21"/>
              </w:rPr>
              <w:t xml:space="preserve">号）</w:t>
            </w:r>
            <w:r>
              <w:rPr>
                <w:rFonts w:hint="eastAsia" w:ascii="宋体" w:hAnsi="宋体" w:cs="宋体"/>
                <w:color w:val="000000"/>
                <w:szCs w:val="21"/>
              </w:rPr>
              <w:t xml:space="preserve">范围内的，投标人每提供一个提处于有效期内的该环境标志产品认证证书的得0.5分，</w:t>
            </w:r>
            <w:r>
              <w:rPr>
                <w:rFonts w:hint="eastAsia" w:ascii="宋体" w:hAnsi="宋体" w:cs="宋体"/>
                <w:bCs/>
                <w:color w:val="000000"/>
                <w:sz w:val="22"/>
                <w:szCs w:val="22"/>
              </w:rPr>
              <w:t xml:space="preserve">满分2分，不提供不得分</w:t>
            </w:r>
            <w:r>
              <w:rPr>
                <w:rFonts w:hint="eastAsia" w:ascii="宋体" w:hAnsi="宋体" w:cs="宋体"/>
                <w:color w:val="000000"/>
                <w:szCs w:val="21"/>
              </w:rPr>
              <w:t xml:space="preserve">。</w:t>
            </w:r>
            <w:r>
              <w:rPr>
                <w:rFonts w:ascii="宋体" w:hAnsi="宋体" w:cs="宋体"/>
                <w:color w:val="000000"/>
                <w:sz w:val="22"/>
              </w:rPr>
            </w:r>
            <w:r/>
          </w:p>
        </w:tc>
        <w:tc>
          <w:tcPr>
            <w:tcW w:w="709" w:type="dxa"/>
            <w:vAlign w:val="center"/>
            <w:textDirection w:val="lrTb"/>
            <w:noWrap w:val="false"/>
          </w:tcPr>
          <w:p>
            <w:pPr>
              <w:pStyle w:val="739"/>
              <w:jc w:val="center"/>
              <w:spacing w:before="68"/>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992" w:type="dxa"/>
            <w:vAlign w:val="center"/>
            <w:textDirection w:val="lrTb"/>
            <w:noWrap w:val="false"/>
          </w:tcPr>
          <w:p>
            <w:pPr>
              <w:pStyle w:val="739"/>
              <w:jc w:val="center"/>
              <w:spacing w:before="68"/>
              <w:rPr>
                <w:rFonts w:hint="eastAsia" w:ascii="宋体" w:hAnsi="宋体" w:eastAsia="宋体" w:cs="宋体"/>
                <w:color w:val="000000"/>
                <w:spacing w:val="-6"/>
                <w:lang w:val="en-US" w:eastAsia="zh-CN"/>
              </w:rPr>
            </w:pPr>
            <w:r>
              <w:rPr>
                <w:rFonts w:hint="eastAsia" w:ascii="宋体" w:hAnsi="宋体" w:cs="宋体"/>
                <w:color w:val="000000"/>
                <w:spacing w:val="-6"/>
                <w:lang w:val="en-US" w:eastAsia="zh-CN"/>
              </w:rPr>
              <w:t xml:space="preserve">客观分</w:t>
            </w:r>
            <w:r>
              <w:rPr>
                <w:rFonts w:hint="eastAsia" w:ascii="宋体" w:hAnsi="宋体" w:eastAsia="宋体" w:cs="宋体"/>
                <w:color w:val="000000"/>
                <w:spacing w:val="-6"/>
                <w:lang w:val="en-US" w:eastAsia="zh-CN"/>
              </w:rPr>
            </w:r>
            <w:r/>
          </w:p>
        </w:tc>
      </w:tr>
      <w:tr>
        <w:trPr>
          <w:trHeight w:val="464"/>
        </w:trPr>
        <w:tc>
          <w:tcPr>
            <w:tcW w:w="623" w:type="dxa"/>
            <w:vAlign w:val="center"/>
            <w:textDirection w:val="lrTb"/>
            <w:noWrap w:val="false"/>
          </w:tcPr>
          <w:p>
            <w:pPr>
              <w:pStyle w:val="739"/>
              <w:jc w:val="center"/>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11" w:type="dxa"/>
            <w:vAlign w:val="center"/>
            <w:textDirection w:val="lrTb"/>
            <w:noWrap w:val="false"/>
          </w:tcPr>
          <w:p>
            <w:pPr>
              <w:pStyle w:val="739"/>
              <w:ind w:left="172"/>
              <w:jc w:val="center"/>
              <w:spacing w:before="123"/>
              <w:rPr>
                <w:rFonts w:ascii="宋体" w:hAnsi="宋体" w:cs="宋体"/>
                <w:color w:val="000000"/>
                <w:spacing w:val="-2"/>
              </w:rPr>
            </w:pPr>
            <w:r>
              <w:rPr>
                <w:rFonts w:ascii="宋体" w:hAnsi="宋体" w:cs="宋体"/>
                <w:color w:val="000000"/>
                <w:spacing w:val="-2"/>
              </w:rPr>
            </w:r>
            <w:r/>
          </w:p>
        </w:tc>
        <w:tc>
          <w:tcPr>
            <w:gridSpan w:val="2"/>
            <w:tcW w:w="1701" w:type="dxa"/>
            <w:vAlign w:val="center"/>
            <w:textDirection w:val="lrTb"/>
            <w:noWrap w:val="false"/>
          </w:tcPr>
          <w:p>
            <w:pPr>
              <w:pStyle w:val="739"/>
              <w:jc w:val="center"/>
              <w:rPr>
                <w:color w:val="000000"/>
              </w:rPr>
            </w:pPr>
            <w:r>
              <w:rPr>
                <w:rFonts w:ascii="宋体" w:hAnsi="宋体" w:cs="宋体"/>
                <w:color w:val="000000"/>
                <w:spacing w:val="-11"/>
              </w:rPr>
              <w:t xml:space="preserve">100分</w:t>
            </w:r>
            <w:r>
              <w:rPr>
                <w:color w:val="000000"/>
              </w:rPr>
            </w:r>
            <w:r/>
          </w:p>
        </w:tc>
      </w:tr>
      <w:tr>
        <w:trPr>
          <w:trHeight w:val="464"/>
        </w:trPr>
        <w:tc>
          <w:tcPr>
            <w:gridSpan w:val="5"/>
            <w:tcW w:w="9835" w:type="dxa"/>
            <w:vAlign w:val="center"/>
            <w:textDirection w:val="lrTb"/>
            <w:noWrap w:val="false"/>
          </w:tcPr>
          <w:p>
            <w:pPr>
              <w:pStyle w:val="739"/>
              <w:jc w:val="center"/>
              <w:rPr>
                <w:rFonts w:ascii="宋体" w:hAnsi="宋体" w:cs="宋体"/>
                <w:color w:val="000000"/>
                <w:spacing w:val="-11"/>
              </w:rPr>
            </w:pPr>
            <w:r>
              <w:rPr>
                <w:rFonts w:ascii="宋体" w:hAnsi="宋体"/>
                <w:b/>
                <w:bCs/>
                <w:color w:val="000000"/>
                <w:sz w:val="24"/>
                <w:szCs w:val="24"/>
                <w:lang w:val="zh-CN"/>
              </w:rPr>
              <w:t xml:space="preserve">需要补充的其他内容：</w:t>
            </w:r>
            <w:r>
              <w:rPr>
                <w:rFonts w:ascii="宋体" w:hAnsi="宋体" w:cs="宋体"/>
                <w:color w:val="000000"/>
                <w:spacing w:val="-11"/>
              </w:rPr>
            </w:r>
            <w:r/>
          </w:p>
        </w:tc>
      </w:tr>
      <w:tr>
        <w:trPr>
          <w:trHeight w:val="464"/>
        </w:trPr>
        <w:tc>
          <w:tcPr>
            <w:gridSpan w:val="5"/>
            <w:tcW w:w="9835" w:type="dxa"/>
            <w:vAlign w:val="center"/>
            <w:textDirection w:val="lrTb"/>
            <w:noWrap w:val="false"/>
          </w:tcPr>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1．核心产品评审。</w:t>
            </w:r>
            <w:r>
              <w:rPr>
                <w:rFonts w:hint="eastAsia" w:ascii="宋体" w:hAnsi="宋体"/>
                <w:color w:val="000000"/>
                <w:sz w:val="22"/>
                <w:lang w:val="zh-CN"/>
              </w:rPr>
              <w:t xml:space="preserve">如一个分包内包含多种产品的，采购人或采购代理机构将载明</w:t>
            </w:r>
            <w:bookmarkStart w:id="75" w:name="OLE_LINK4"/>
            <w:r/>
            <w:bookmarkStart w:id="76" w:name="OLE_LINK3"/>
            <w:r>
              <w:rPr>
                <w:rFonts w:hint="eastAsia" w:ascii="宋体" w:hAnsi="宋体"/>
                <w:color w:val="000000"/>
                <w:sz w:val="22"/>
                <w:lang w:val="zh-CN"/>
              </w:rPr>
              <w:t xml:space="preserve">核心产品</w:t>
            </w:r>
            <w:bookmarkEnd w:id="75"/>
            <w:r/>
            <w:bookmarkEnd w:id="76"/>
            <w:r>
              <w:rPr>
                <w:rFonts w:hint="eastAsia" w:ascii="宋体" w:hAnsi="宋体"/>
                <w:color w:val="000000"/>
                <w:sz w:val="22"/>
                <w:lang w:val="zh-CN"/>
              </w:rPr>
              <w:t xml:space="preserve">，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2</w:t>
            </w:r>
            <w:r>
              <w:rPr>
                <w:rFonts w:hint="eastAsia" w:ascii="宋体" w:hAnsi="宋体"/>
                <w:color w:val="000000"/>
                <w:sz w:val="22"/>
              </w:rPr>
              <w:t xml:space="preserve">．</w:t>
            </w:r>
            <w:r>
              <w:rPr>
                <w:rFonts w:hint="eastAsia" w:ascii="宋体" w:hAnsi="宋体"/>
                <w:b/>
                <w:bCs/>
                <w:color w:val="000000"/>
                <w:sz w:val="22"/>
                <w:lang w:val="zh-CN"/>
              </w:rPr>
              <w:t xml:space="preserve">小微企业价格扣除</w:t>
            </w:r>
            <w:r>
              <w:rPr>
                <w:rFonts w:ascii="宋体" w:hAnsi="宋体"/>
                <w:b/>
                <w:bCs/>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2</w:t>
            </w:r>
            <w:r>
              <w:rPr>
                <w:rFonts w:hint="eastAsia" w:ascii="宋体" w:hAnsi="宋体"/>
                <w:color w:val="000000"/>
                <w:sz w:val="22"/>
                <w:lang w:val="zh-CN"/>
              </w:rPr>
              <w:t xml:space="preserve">.1货物采购项目对小微企业生产的产品给予报价的</w:t>
            </w:r>
            <w:r>
              <w:rPr>
                <w:rFonts w:hint="eastAsia" w:ascii="宋体" w:hAnsi="宋体"/>
                <w:b/>
                <w:bCs/>
                <w:color w:val="000000"/>
                <w:sz w:val="22"/>
                <w:lang w:val="zh-CN"/>
              </w:rPr>
              <w:t xml:space="preserve">10%</w:t>
            </w:r>
            <w:r>
              <w:rPr>
                <w:rFonts w:hint="eastAsia" w:ascii="宋体" w:hAnsi="宋体"/>
                <w:color w:val="000000"/>
                <w:sz w:val="22"/>
                <w:lang w:val="zh-CN"/>
              </w:rPr>
              <w:t xml:space="preserve">价格扣除，用扣除后的价格参与评审。</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2</w:t>
            </w:r>
            <w:r>
              <w:rPr>
                <w:rFonts w:hint="eastAsia" w:ascii="宋体" w:hAnsi="宋体"/>
                <w:color w:val="000000"/>
                <w:sz w:val="22"/>
                <w:lang w:val="zh-CN"/>
              </w:rPr>
              <w:t xml:space="preserve">.2大中型企业和其他自然人、法人或者其他组织与小型、微型企业组成联合体共同参加</w:t>
            </w:r>
            <w:r>
              <w:rPr>
                <w:rFonts w:hint="eastAsia" w:ascii="宋体" w:hAnsi="宋体"/>
                <w:color w:val="000000"/>
                <w:sz w:val="22"/>
              </w:rPr>
              <w:t xml:space="preserve">评审</w:t>
            </w:r>
            <w:r>
              <w:rPr>
                <w:rFonts w:hint="eastAsia" w:ascii="宋体" w:hAnsi="宋体"/>
                <w:color w:val="000000"/>
                <w:sz w:val="22"/>
                <w:lang w:val="zh-CN"/>
              </w:rPr>
              <w:t xml:space="preserve">，</w:t>
            </w:r>
            <w:r>
              <w:rPr>
                <w:rFonts w:hint="eastAsia" w:ascii="宋体" w:hAnsi="宋体"/>
                <w:color w:val="000000"/>
                <w:sz w:val="22"/>
              </w:rPr>
              <w:t xml:space="preserve">对于联合协议或者分包意向协议约定小微企业的合同份额占到合同总金额</w:t>
            </w:r>
            <w:r>
              <w:rPr>
                <w:rFonts w:hint="eastAsia" w:ascii="宋体" w:hAnsi="宋体"/>
                <w:b/>
                <w:bCs/>
                <w:color w:val="000000"/>
                <w:sz w:val="22"/>
              </w:rPr>
              <w:t xml:space="preserve">30%</w:t>
            </w:r>
            <w:r>
              <w:rPr>
                <w:rFonts w:hint="eastAsia" w:ascii="宋体" w:hAnsi="宋体"/>
                <w:color w:val="000000"/>
                <w:sz w:val="22"/>
              </w:rPr>
              <w:t xml:space="preserve">以上的，给予联合体</w:t>
            </w:r>
            <w:r>
              <w:rPr>
                <w:rFonts w:hint="eastAsia" w:ascii="宋体" w:hAnsi="宋体"/>
                <w:b/>
                <w:bCs/>
                <w:color w:val="000000"/>
                <w:sz w:val="22"/>
              </w:rPr>
              <w:t xml:space="preserve">4%</w:t>
            </w:r>
            <w:r>
              <w:rPr>
                <w:rFonts w:hint="eastAsia" w:ascii="宋体" w:hAnsi="宋体"/>
                <w:color w:val="000000"/>
                <w:sz w:val="22"/>
              </w:rPr>
              <w:t xml:space="preserve">的价格扣除。</w:t>
            </w:r>
            <w:r>
              <w:rPr>
                <w:rFonts w:hint="eastAsia" w:ascii="宋体" w:hAnsi="宋体"/>
                <w:color w:val="000000"/>
                <w:sz w:val="22"/>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lang w:val="zh-CN"/>
              </w:rPr>
              <w:t xml:space="preserve">小企业（含小型、微型企业）应当同时符合以下条件：</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lang w:val="zh-CN"/>
              </w:rPr>
              <w:t xml:space="preserve">（1）供应商为小企业，且符合中小企业划分标准；</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lang w:val="zh-CN"/>
              </w:rPr>
              <w:t xml:space="preserve">（2）提供本企业制造的货物、承担的工程或者服务，或者提供其他小企业制造的货物。如果提供的货物为大中型企业注册商标的货物，视同大中型企业。</w:t>
            </w:r>
            <w:r>
              <w:rPr>
                <w:rFonts w:ascii="宋体" w:hAnsi="宋体"/>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3．</w:t>
            </w:r>
            <w:r>
              <w:rPr>
                <w:rFonts w:hint="eastAsia" w:ascii="宋体" w:hAnsi="宋体"/>
                <w:b/>
                <w:bCs/>
                <w:color w:val="000000"/>
                <w:sz w:val="22"/>
                <w:lang w:val="zh-CN"/>
              </w:rPr>
              <w:t xml:space="preserve">监狱和戒毒企业的价格扣除</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3</w:t>
            </w:r>
            <w:r>
              <w:rPr>
                <w:rFonts w:hint="eastAsia" w:ascii="宋体" w:hAnsi="宋体"/>
                <w:b/>
                <w:bCs/>
                <w:color w:val="000000"/>
                <w:sz w:val="22"/>
                <w:lang w:val="zh-CN"/>
              </w:rPr>
              <w:t xml:space="preserve">.1本项目对监狱和戒毒企业，给予10%的价格扣除，用扣除后的价格参与评审。</w:t>
            </w:r>
            <w:r>
              <w:rPr>
                <w:rFonts w:ascii="宋体" w:hAnsi="宋体"/>
                <w:b/>
                <w:bCs/>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3</w:t>
            </w:r>
            <w:r>
              <w:rPr>
                <w:rFonts w:hint="eastAsia" w:ascii="宋体" w:hAnsi="宋体"/>
                <w:color w:val="000000"/>
                <w:sz w:val="22"/>
                <w:lang w:val="zh-CN"/>
              </w:rPr>
              <w:t xml:space="preserve">.2监狱企业需提供由省级以上监狱管理局、戒毒管理局（含新疆生产建设兵团）出具的属于监狱企业的证明文件。</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3</w:t>
            </w:r>
            <w:r>
              <w:rPr>
                <w:rFonts w:hint="eastAsia" w:ascii="宋体" w:hAnsi="宋体"/>
                <w:color w:val="000000"/>
                <w:sz w:val="22"/>
                <w:lang w:val="zh-CN"/>
              </w:rPr>
              <w:t xml:space="preserve">.3监狱企业标准请参照《关于政府采购支持监狱企业发展有关问题的通知》（财库〔2014〕68号）。</w:t>
            </w:r>
            <w:r>
              <w:rPr>
                <w:rFonts w:ascii="宋体" w:hAnsi="宋体"/>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4．</w:t>
            </w:r>
            <w:r>
              <w:rPr>
                <w:rFonts w:hint="eastAsia" w:ascii="宋体" w:hAnsi="宋体"/>
                <w:b/>
                <w:bCs/>
                <w:color w:val="000000"/>
                <w:sz w:val="22"/>
                <w:lang w:val="zh-CN"/>
              </w:rPr>
              <w:t xml:space="preserve">残疾人福利性单位的价格扣除</w:t>
            </w:r>
            <w:r>
              <w:rPr>
                <w:rFonts w:ascii="宋体" w:hAnsi="宋体"/>
                <w:b/>
                <w:bCs/>
                <w:color w:val="000000"/>
                <w:sz w:val="22"/>
                <w:lang w:val="zh-CN"/>
              </w:rPr>
            </w:r>
            <w:r/>
          </w:p>
          <w:p>
            <w:pPr>
              <w:pStyle w:val="739"/>
              <w:ind w:firstLine="442"/>
              <w:spacing w:line="360" w:lineRule="auto"/>
              <w:rPr>
                <w:rFonts w:ascii="宋体" w:hAnsi="宋体"/>
                <w:color w:val="000000"/>
                <w:sz w:val="22"/>
                <w:lang w:val="zh-CN"/>
              </w:rPr>
            </w:pPr>
            <w:r>
              <w:rPr>
                <w:rFonts w:hint="eastAsia" w:ascii="宋体" w:hAnsi="宋体"/>
                <w:b/>
                <w:bCs/>
                <w:color w:val="000000"/>
                <w:sz w:val="22"/>
              </w:rPr>
              <w:t xml:space="preserve">4</w:t>
            </w:r>
            <w:r>
              <w:rPr>
                <w:rFonts w:hint="eastAsia" w:ascii="宋体" w:hAnsi="宋体"/>
                <w:b/>
                <w:bCs/>
                <w:color w:val="000000"/>
                <w:sz w:val="22"/>
                <w:lang w:val="zh-CN"/>
              </w:rPr>
              <w:t xml:space="preserve">.1本项目对残疾人福利性单位，给予10%的价格扣除，用扣除后的价格参与评审。</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4</w:t>
            </w:r>
            <w:r>
              <w:rPr>
                <w:rFonts w:hint="eastAsia" w:ascii="宋体" w:hAnsi="宋体"/>
                <w:color w:val="000000"/>
                <w:sz w:val="22"/>
                <w:lang w:val="zh-CN"/>
              </w:rPr>
              <w:t xml:space="preserve">.2残疾人福利性单位需提供《残疾人福利性单位声明函》。</w:t>
            </w:r>
            <w:r>
              <w:rPr>
                <w:rFonts w:ascii="宋体" w:hAnsi="宋体"/>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4</w:t>
            </w:r>
            <w:r>
              <w:rPr>
                <w:rFonts w:hint="eastAsia" w:ascii="宋体" w:hAnsi="宋体"/>
                <w:color w:val="000000"/>
                <w:sz w:val="22"/>
                <w:lang w:val="zh-CN"/>
              </w:rPr>
              <w:t xml:space="preserve">.3残疾人福利性单位标准请参照《关于促进残疾人就业政府采购政策的通知》（财库〔2017〕141号）。</w:t>
            </w:r>
            <w:r>
              <w:rPr>
                <w:rFonts w:ascii="宋体" w:hAnsi="宋体"/>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5</w:t>
            </w:r>
            <w:r>
              <w:rPr>
                <w:rFonts w:hint="eastAsia" w:ascii="宋体" w:hAnsi="宋体"/>
                <w:color w:val="000000"/>
                <w:sz w:val="22"/>
              </w:rPr>
              <w:t xml:space="preserve">．</w:t>
            </w:r>
            <w:r>
              <w:rPr>
                <w:rFonts w:hint="eastAsia" w:ascii="宋体" w:hAnsi="宋体"/>
                <w:b/>
                <w:bCs/>
                <w:color w:val="000000"/>
                <w:sz w:val="22"/>
                <w:lang w:val="zh-CN"/>
              </w:rPr>
              <w:t xml:space="preserve">监狱企业、残疾人福利性单位属于小型、微型企业的，不重复享受政策。</w:t>
            </w:r>
            <w:r>
              <w:rPr>
                <w:rFonts w:ascii="宋体" w:hAnsi="宋体"/>
                <w:b/>
                <w:bCs/>
                <w:color w:val="000000"/>
                <w:sz w:val="22"/>
                <w:lang w:val="zh-CN"/>
              </w:rPr>
            </w:r>
            <w:r/>
          </w:p>
          <w:p>
            <w:pPr>
              <w:pStyle w:val="739"/>
              <w:ind w:firstLine="440"/>
              <w:spacing w:line="360" w:lineRule="auto"/>
              <w:rPr>
                <w:rFonts w:ascii="宋体" w:hAnsi="宋体"/>
                <w:color w:val="000000"/>
                <w:sz w:val="22"/>
                <w:lang w:val="zh-CN"/>
              </w:rPr>
            </w:pPr>
            <w:r>
              <w:rPr>
                <w:rFonts w:hint="eastAsia" w:ascii="宋体" w:hAnsi="宋体"/>
                <w:color w:val="000000"/>
                <w:sz w:val="22"/>
              </w:rPr>
              <w:t xml:space="preserve">6．</w:t>
            </w:r>
            <w:r>
              <w:rPr>
                <w:rFonts w:hint="eastAsia" w:ascii="宋体" w:hAnsi="宋体"/>
                <w:color w:val="000000"/>
                <w:sz w:val="22"/>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rPr>
              <w:t xml:space="preserve">扫描件</w:t>
            </w:r>
            <w:r>
              <w:rPr>
                <w:rFonts w:hint="eastAsia" w:ascii="宋体" w:hAnsi="宋体"/>
                <w:color w:val="000000"/>
                <w:sz w:val="22"/>
                <w:lang w:val="zh-CN"/>
              </w:rPr>
              <w:t xml:space="preserve">为准）。</w:t>
            </w:r>
            <w:r>
              <w:rPr>
                <w:rFonts w:ascii="宋体" w:hAnsi="宋体"/>
                <w:color w:val="000000"/>
                <w:sz w:val="22"/>
                <w:lang w:val="zh-CN"/>
              </w:rPr>
            </w:r>
            <w:r/>
          </w:p>
          <w:p>
            <w:pPr>
              <w:pStyle w:val="739"/>
              <w:ind w:firstLine="442"/>
              <w:spacing w:line="360" w:lineRule="auto"/>
              <w:rPr>
                <w:rFonts w:ascii="宋体" w:hAnsi="宋体"/>
                <w:b/>
                <w:bCs/>
                <w:color w:val="000000"/>
                <w:sz w:val="22"/>
              </w:rPr>
            </w:pPr>
            <w:r>
              <w:rPr>
                <w:rFonts w:hint="eastAsia" w:ascii="宋体" w:hAnsi="宋体"/>
                <w:b/>
                <w:bCs/>
                <w:color w:val="000000"/>
                <w:sz w:val="22"/>
              </w:rPr>
              <w:t xml:space="preserve">7.采购本国产品的支持政策</w:t>
            </w:r>
            <w:r>
              <w:rPr>
                <w:rFonts w:ascii="宋体" w:hAnsi="宋体"/>
                <w:b/>
                <w:bCs/>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7.1本项目政府采购活动中既有本国产品又有非本国产品参与竞争的，依法对本国产品给予价格评审优惠，对本国产品的报价给予20%的价格扣除，用扣除后的价格参与评审。</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7.3供应商需按照招标文件的要求提供《关于符合本国产品标准的声明函》，如不提供将不享受本国产品价格评审优惠。</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olor w:val="000000"/>
                <w:sz w:val="22"/>
              </w:rPr>
            </w:r>
            <w:r/>
          </w:p>
          <w:p>
            <w:pPr>
              <w:pStyle w:val="739"/>
              <w:ind w:firstLine="440"/>
              <w:spacing w:line="360" w:lineRule="auto"/>
              <w:rPr>
                <w:rFonts w:ascii="宋体" w:hAnsi="宋体"/>
                <w:color w:val="000000"/>
                <w:sz w:val="22"/>
              </w:rPr>
            </w:pPr>
            <w:r>
              <w:rPr>
                <w:rFonts w:hint="eastAsia" w:ascii="宋体" w:hAnsi="宋体"/>
                <w:color w:val="000000"/>
                <w:sz w:val="22"/>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sz w:val="22"/>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rPr>
              <w:t xml:space="preserve">8</w:t>
            </w:r>
            <w:r>
              <w:rPr>
                <w:rFonts w:hint="eastAsia" w:ascii="宋体" w:hAnsi="宋体"/>
                <w:b/>
                <w:bCs/>
                <w:color w:val="000000"/>
                <w:sz w:val="22"/>
                <w:lang w:val="zh-CN"/>
              </w:rPr>
              <w:t xml:space="preserve">．所有证明材料均以有效的扫描</w:t>
            </w:r>
            <w:r>
              <w:rPr>
                <w:rFonts w:hint="eastAsia" w:ascii="宋体" w:hAnsi="宋体"/>
                <w:b/>
                <w:bCs/>
                <w:color w:val="000000"/>
                <w:sz w:val="22"/>
              </w:rPr>
              <w:t xml:space="preserve">件</w:t>
            </w:r>
            <w:r>
              <w:rPr>
                <w:rFonts w:hint="eastAsia" w:ascii="宋体" w:hAnsi="宋体"/>
                <w:b/>
                <w:bCs/>
                <w:color w:val="000000"/>
                <w:sz w:val="22"/>
                <w:lang w:val="zh-CN"/>
              </w:rPr>
              <w:t xml:space="preserve">为依据。</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（1）供应商业绩和人员业绩：以提供的合同或</w:t>
            </w:r>
            <w:r>
              <w:rPr>
                <w:rFonts w:hint="eastAsia" w:ascii="宋体" w:hAnsi="宋体"/>
                <w:b/>
                <w:bCs/>
                <w:color w:val="000000"/>
                <w:sz w:val="22"/>
              </w:rPr>
              <w:t xml:space="preserve">相关业绩证明材料扫描件</w:t>
            </w:r>
            <w:r>
              <w:rPr>
                <w:rFonts w:hint="eastAsia" w:ascii="宋体" w:hAnsi="宋体"/>
                <w:b/>
                <w:bCs/>
                <w:color w:val="000000"/>
                <w:sz w:val="22"/>
                <w:lang w:val="zh-CN"/>
              </w:rPr>
              <w:t xml:space="preserve">为准。</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w:t>
            </w:r>
            <w:r>
              <w:rPr>
                <w:rFonts w:hint="eastAsia" w:ascii="宋体" w:hAnsi="宋体"/>
                <w:b/>
                <w:bCs/>
                <w:color w:val="000000"/>
                <w:sz w:val="22"/>
              </w:rPr>
              <w:t xml:space="preserve">2</w:t>
            </w:r>
            <w:r>
              <w:rPr>
                <w:rFonts w:hint="eastAsia" w:ascii="宋体" w:hAnsi="宋体"/>
                <w:b/>
                <w:bCs/>
                <w:color w:val="000000"/>
                <w:sz w:val="22"/>
                <w:lang w:val="zh-CN"/>
              </w:rPr>
              <w:t xml:space="preserve">）人员业绩和供应商业绩可重复计算（如有）。</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w:t>
            </w:r>
            <w:r>
              <w:rPr>
                <w:rFonts w:hint="eastAsia" w:ascii="宋体" w:hAnsi="宋体"/>
                <w:b/>
                <w:bCs/>
                <w:color w:val="000000"/>
                <w:sz w:val="22"/>
              </w:rPr>
              <w:t xml:space="preserve">3</w:t>
            </w:r>
            <w:r>
              <w:rPr>
                <w:rFonts w:hint="eastAsia" w:ascii="宋体" w:hAnsi="宋体"/>
                <w:b/>
                <w:bCs/>
                <w:color w:val="000000"/>
                <w:sz w:val="22"/>
                <w:lang w:val="zh-CN"/>
              </w:rPr>
              <w:t xml:space="preserve">）提供的合同、中标（成交）通知书或履约证明材料或咨询成果等材料均不能</w:t>
            </w:r>
            <w:r>
              <w:rPr>
                <w:rFonts w:hint="eastAsia" w:ascii="宋体" w:hAnsi="宋体"/>
                <w:b/>
                <w:bCs/>
                <w:color w:val="000000"/>
                <w:sz w:val="22"/>
              </w:rPr>
              <w:t xml:space="preserve">反映</w:t>
            </w:r>
            <w:r>
              <w:rPr>
                <w:rFonts w:hint="eastAsia" w:ascii="宋体" w:hAnsi="宋体"/>
                <w:b/>
                <w:bCs/>
                <w:color w:val="000000"/>
                <w:sz w:val="22"/>
                <w:lang w:val="zh-CN"/>
              </w:rPr>
              <w:t xml:space="preserve">出相关数据、内容的，视为未提供。</w:t>
            </w:r>
            <w:r>
              <w:rPr>
                <w:rFonts w:ascii="宋体" w:hAnsi="宋体"/>
                <w:b/>
                <w:bCs/>
                <w:color w:val="000000"/>
                <w:sz w:val="22"/>
                <w:lang w:val="zh-CN"/>
              </w:rPr>
            </w:r>
            <w:r/>
          </w:p>
          <w:p>
            <w:pPr>
              <w:pStyle w:val="739"/>
              <w:ind w:firstLine="442"/>
              <w:spacing w:line="360" w:lineRule="auto"/>
              <w:rPr>
                <w:rFonts w:ascii="宋体" w:hAnsi="宋体"/>
                <w:b/>
                <w:bCs/>
                <w:color w:val="000000"/>
                <w:sz w:val="22"/>
                <w:lang w:val="zh-CN"/>
              </w:rPr>
            </w:pPr>
            <w:r>
              <w:rPr>
                <w:rFonts w:hint="eastAsia" w:ascii="宋体" w:hAnsi="宋体"/>
                <w:b/>
                <w:bCs/>
                <w:color w:val="000000"/>
                <w:sz w:val="22"/>
                <w:lang w:val="zh-CN"/>
              </w:rPr>
              <w:t xml:space="preserve">（4）供应商提供的合同、检测报告等扫描件中的内容应该清晰，如因供应商提供的资料不清晰，导致评标委员会无法辨认，责任由供应商承担。</w:t>
            </w:r>
            <w:r>
              <w:rPr>
                <w:rFonts w:ascii="宋体" w:hAnsi="宋体"/>
                <w:b/>
                <w:bCs/>
                <w:color w:val="000000"/>
                <w:sz w:val="22"/>
                <w:lang w:val="zh-CN"/>
              </w:rPr>
            </w:r>
            <w:r/>
          </w:p>
          <w:p>
            <w:pPr>
              <w:pStyle w:val="739"/>
              <w:ind w:firstLine="440"/>
              <w:spacing w:line="360" w:lineRule="auto"/>
              <w:rPr>
                <w:rFonts w:ascii="宋体" w:hAnsi="宋体"/>
                <w:bCs/>
                <w:color w:val="000000"/>
                <w:sz w:val="22"/>
                <w:lang w:val="zh-CN"/>
              </w:rPr>
            </w:pPr>
            <w:r/>
            <w:bookmarkStart w:id="77" w:name="OLE_LINK31"/>
            <w:r/>
            <w:bookmarkStart w:id="78" w:name="OLE_LINK30"/>
            <w:r>
              <w:rPr>
                <w:rFonts w:hint="eastAsia" w:ascii="宋体" w:hAnsi="宋体"/>
                <w:bCs/>
                <w:color w:val="000000"/>
                <w:sz w:val="22"/>
                <w:lang w:val="zh-CN"/>
              </w:rPr>
              <w:t xml:space="preserve">9．根据财政部《关于推动解决政府采购异常低价问题的通知》(财库【2026】2号)要求，评审过程中出现下列情形之一的，评审委员会应当启动异常低价投标(响应)审查程序:</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bookmarkStart w:id="79" w:name="OLE_LINK21"/>
            <w:r/>
            <w:bookmarkStart w:id="80" w:name="OLE_LINK22"/>
            <w:r>
              <w:rPr>
                <w:rFonts w:hint="eastAsia" w:ascii="宋体" w:hAnsi="宋体"/>
                <w:bCs/>
                <w:color w:val="000000"/>
                <w:sz w:val="22"/>
                <w:lang w:val="zh-CN"/>
              </w:rPr>
              <w:t xml:space="preserve">（1）投标（响应）报价低于全部通过符合性审查供应商投标(响应)报价平均值50%的，即投标(响应)报价</w:t>
            </w:r>
            <w:bookmarkStart w:id="81" w:name="OLE_LINK23"/>
            <w:r>
              <w:rPr>
                <w:rFonts w:hint="eastAsia" w:ascii="宋体" w:hAnsi="宋体"/>
                <w:bCs/>
                <w:color w:val="000000"/>
                <w:sz w:val="22"/>
                <w:lang w:val="zh-CN"/>
              </w:rPr>
              <w:t xml:space="preserve">＜</w:t>
            </w:r>
            <w:bookmarkEnd w:id="81"/>
            <w:r>
              <w:rPr>
                <w:rFonts w:hint="eastAsia" w:ascii="宋体" w:hAnsi="宋体"/>
                <w:bCs/>
                <w:color w:val="000000"/>
                <w:sz w:val="22"/>
                <w:lang w:val="zh-CN"/>
              </w:rPr>
              <w:t xml:space="preserve">全部通过符合性审查供应商投标(响应)报价平均值</w:t>
            </w:r>
            <w:bookmarkStart w:id="82" w:name="OLE_LINK25"/>
            <w:r/>
            <w:bookmarkStart w:id="83" w:name="OLE_LINK24"/>
            <w:r>
              <w:rPr>
                <w:rFonts w:hint="eastAsia" w:ascii="宋体" w:hAnsi="宋体"/>
                <w:bCs/>
                <w:color w:val="000000"/>
                <w:sz w:val="22"/>
                <w:lang w:val="zh-CN"/>
              </w:rPr>
              <w:t xml:space="preserve">×</w:t>
            </w:r>
            <w:bookmarkEnd w:id="82"/>
            <w:r/>
            <w:bookmarkEnd w:id="83"/>
            <w:r>
              <w:rPr>
                <w:rFonts w:hint="eastAsia" w:ascii="宋体" w:hAnsi="宋体"/>
                <w:bCs/>
                <w:color w:val="000000"/>
                <w:sz w:val="22"/>
                <w:lang w:val="zh-CN"/>
              </w:rPr>
              <w:t xml:space="preserve">50%；</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（2）投标(响应)报价低于通过符合性审查的次低报价供应商投标(响应)报价50%的，即投标(响应)报价</w:t>
            </w:r>
            <w:bookmarkStart w:id="84" w:name="OLE_LINK26"/>
            <w:r/>
            <w:bookmarkStart w:id="85" w:name="OLE_LINK27"/>
            <w:r>
              <w:rPr>
                <w:rFonts w:hint="eastAsia" w:ascii="宋体" w:hAnsi="宋体"/>
                <w:bCs/>
                <w:color w:val="000000"/>
                <w:sz w:val="22"/>
                <w:lang w:val="zh-CN"/>
              </w:rPr>
              <w:t xml:space="preserve">＜</w:t>
            </w:r>
            <w:bookmarkEnd w:id="84"/>
            <w:r/>
            <w:bookmarkEnd w:id="85"/>
            <w:r>
              <w:rPr>
                <w:rFonts w:hint="eastAsia" w:ascii="宋体" w:hAnsi="宋体"/>
                <w:bCs/>
                <w:color w:val="000000"/>
                <w:sz w:val="22"/>
                <w:lang w:val="zh-CN"/>
              </w:rPr>
              <w:t xml:space="preserve">通过符合性审查的次低报价供应商投标(响应)报价×50%；</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（3）投标(响应)报价低于采购项目最高限价45%的，即投标(响应)报价＜采购项目最高限价×45%；</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rPr>
                <w:rFonts w:hint="eastAsia" w:ascii="宋体" w:hAnsi="宋体"/>
                <w:bCs/>
                <w:color w:val="000000"/>
                <w:sz w:val="22"/>
                <w:lang w:val="zh-CN"/>
              </w:rPr>
              <w:t xml:space="preserve">（4）评审委员会基于专业判断，认为供应商报价过低，有可能影响产品质量或者不能诚信履约的其他情形。</w:t>
            </w:r>
            <w:r>
              <w:rPr>
                <w:rFonts w:ascii="宋体" w:hAnsi="宋体"/>
                <w:bCs/>
                <w:color w:val="000000"/>
                <w:sz w:val="22"/>
                <w:lang w:val="zh-CN"/>
              </w:rPr>
            </w:r>
            <w:r/>
          </w:p>
          <w:p>
            <w:pPr>
              <w:pStyle w:val="739"/>
              <w:ind w:firstLine="440"/>
              <w:spacing w:line="360" w:lineRule="auto"/>
              <w:rPr>
                <w:rFonts w:ascii="宋体" w:hAnsi="宋体"/>
                <w:bCs/>
                <w:color w:val="000000"/>
                <w:sz w:val="22"/>
                <w:lang w:val="zh-CN"/>
              </w:rPr>
            </w:pPr>
            <w:r/>
            <w:bookmarkEnd w:id="79"/>
            <w:r/>
            <w:bookmarkEnd w:id="80"/>
            <w:r>
              <w:rPr>
                <w:rFonts w:hint="eastAsia" w:ascii="宋体" w:hAnsi="宋体"/>
                <w:bCs/>
                <w:color w:val="000000"/>
                <w:sz w:val="22"/>
                <w:lang w:val="zh-CN"/>
              </w:rPr>
              <w:t xml:space="preserve">具体要求按《关于推动解决政府采购异常低价问题的通知》(财库【2026】2号)执行。</w:t>
            </w:r>
            <w:bookmarkEnd w:id="77"/>
            <w:r/>
            <w:bookmarkEnd w:id="78"/>
            <w:r>
              <w:rPr>
                <w:rFonts w:ascii="宋体" w:hAnsi="宋体"/>
                <w:bCs/>
                <w:color w:val="000000"/>
                <w:sz w:val="22"/>
                <w:lang w:val="zh-CN"/>
              </w:rPr>
            </w:r>
            <w:r/>
          </w:p>
          <w:p>
            <w:pPr>
              <w:pStyle w:val="739"/>
              <w:ind w:firstLine="440"/>
              <w:spacing w:line="360" w:lineRule="auto"/>
              <w:rPr>
                <w:rFonts w:hint="eastAsia" w:ascii="宋体" w:hAnsi="宋体"/>
                <w:color w:val="000000"/>
                <w:sz w:val="22"/>
                <w:lang w:val="zh-CN"/>
              </w:rPr>
            </w:pPr>
            <w:r>
              <w:rPr>
                <w:rFonts w:hint="eastAsia" w:ascii="宋体" w:hAnsi="宋体"/>
                <w:color w:val="000000"/>
                <w:sz w:val="22"/>
              </w:rPr>
              <w:t xml:space="preserve">10</w:t>
            </w:r>
            <w:r>
              <w:rPr>
                <w:rFonts w:hint="eastAsia" w:ascii="宋体" w:hAnsi="宋体"/>
                <w:color w:val="000000"/>
                <w:sz w:val="22"/>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lang w:val="zh-CN"/>
              </w:rPr>
            </w:r>
            <w:r/>
          </w:p>
          <w:p>
            <w:pPr>
              <w:pStyle w:val="739"/>
              <w:ind w:firstLine="440"/>
              <w:spacing w:line="360" w:lineRule="auto"/>
              <w:rPr>
                <w:rFonts w:ascii="宋体" w:hAnsi="宋体" w:cs="宋体"/>
                <w:color w:val="000000"/>
                <w:spacing w:val="-11"/>
              </w:rPr>
            </w:pPr>
            <w:r>
              <w:rPr>
                <w:rFonts w:hint="eastAsia" w:ascii="宋体" w:hAnsi="宋体"/>
                <w:color w:val="000000"/>
                <w:sz w:val="22"/>
                <w:szCs w:val="21"/>
              </w:rPr>
              <w:t xml:space="preserve">11</w:t>
            </w:r>
            <w:r>
              <w:rPr>
                <w:rFonts w:hint="eastAsia" w:ascii="宋体" w:hAnsi="宋体"/>
                <w:color w:val="000000"/>
                <w:sz w:val="22"/>
                <w:szCs w:val="21"/>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rFonts w:ascii="宋体" w:hAnsi="宋体" w:cs="宋体"/>
                <w:color w:val="000000"/>
                <w:spacing w:val="-11"/>
              </w:rPr>
            </w:r>
            <w:r/>
          </w:p>
        </w:tc>
      </w:tr>
    </w:tbl>
    <w:p>
      <w:pPr>
        <w:pStyle w:val="842"/>
        <w:rPr>
          <w:rFonts w:hint="eastAsia"/>
          <w:color w:val="000000"/>
        </w:rPr>
      </w:pPr>
      <w:r>
        <w:rPr>
          <w:rFonts w:hint="eastAsia"/>
          <w:color w:val="000000"/>
        </w:rPr>
      </w:r>
      <w:r/>
    </w:p>
    <w:p>
      <w:pPr>
        <w:pStyle w:val="751"/>
        <w:rPr>
          <w:rFonts w:hint="eastAsia"/>
          <w:color w:val="000000"/>
          <w:lang w:val="zh-CN"/>
        </w:rPr>
      </w:pPr>
      <w:r>
        <w:rPr>
          <w:rFonts w:hint="eastAsia"/>
          <w:color w:val="000000"/>
          <w:lang w:val="zh-CN"/>
        </w:rPr>
      </w:r>
      <w:r/>
    </w:p>
    <w:p>
      <w:pPr>
        <w:pStyle w:val="837"/>
        <w:rPr>
          <w:rFonts w:hint="eastAsia" w:cs="宋体"/>
          <w:color w:val="000000"/>
          <w:szCs w:val="21"/>
        </w:rPr>
      </w:pPr>
      <w:r>
        <w:rPr>
          <w:rFonts w:hint="eastAsia" w:cs="宋体"/>
          <w:color w:val="000000"/>
          <w:szCs w:val="21"/>
        </w:rPr>
      </w:r>
      <w:r/>
    </w:p>
    <w:p>
      <w:pPr>
        <w:pStyle w:val="842"/>
        <w:rPr>
          <w:rFonts w:hint="eastAsia" w:ascii="宋体" w:hAnsi="宋体"/>
          <w:color w:val="000000"/>
          <w:szCs w:val="21"/>
        </w:rPr>
      </w:pPr>
      <w:r>
        <w:rPr>
          <w:rFonts w:hint="eastAsia" w:ascii="宋体" w:hAnsi="宋体"/>
          <w:color w:val="000000"/>
          <w:szCs w:val="21"/>
        </w:rPr>
      </w:r>
      <w:r/>
    </w:p>
    <w:p>
      <w:pPr>
        <w:pStyle w:val="739"/>
        <w:jc w:val="center"/>
        <w:spacing w:line="360" w:lineRule="auto"/>
        <w:rPr>
          <w:rFonts w:hint="eastAsia" w:ascii="宋体" w:hAnsi="宋体" w:cs="宋体"/>
          <w:b/>
          <w:bCs/>
          <w:color w:val="000000"/>
          <w:spacing w:val="-10"/>
          <w:sz w:val="36"/>
          <w:szCs w:val="36"/>
          <w:lang w:val="zh-CN"/>
        </w:rPr>
        <w:outlineLvl w:val="0"/>
      </w:pPr>
      <w:r>
        <w:rPr>
          <w:rFonts w:hint="eastAsia" w:ascii="宋体" w:hAnsi="宋体" w:cs="宋体"/>
          <w:b/>
          <w:bCs/>
          <w:color w:val="000000"/>
          <w:sz w:val="36"/>
          <w:szCs w:val="36"/>
          <w:lang w:val="zh-CN"/>
        </w:rPr>
        <w:br w:type="page" w:clear="all"/>
      </w:r>
      <w:bookmarkStart w:id="86" w:name="_Toc230960122"/>
      <w:r>
        <w:rPr>
          <w:rFonts w:hint="eastAsia" w:ascii="宋体" w:hAnsi="宋体" w:cs="宋体"/>
          <w:b/>
          <w:bCs/>
          <w:color w:val="000000"/>
          <w:spacing w:val="-10"/>
          <w:sz w:val="36"/>
          <w:szCs w:val="36"/>
          <w:lang w:val="zh-CN"/>
        </w:rPr>
        <w:t xml:space="preserve">第四章  采购需求</w:t>
      </w:r>
      <w:bookmarkEnd w:id="86"/>
      <w:r>
        <w:rPr>
          <w:rFonts w:hint="eastAsia" w:ascii="宋体" w:hAnsi="宋体" w:cs="宋体"/>
          <w:b/>
          <w:bCs/>
          <w:color w:val="000000"/>
          <w:spacing w:val="-10"/>
          <w:sz w:val="36"/>
          <w:szCs w:val="36"/>
          <w:lang w:val="zh-CN"/>
        </w:rPr>
      </w:r>
      <w:r/>
    </w:p>
    <w:p>
      <w:pPr>
        <w:pStyle w:val="739"/>
        <w:ind w:firstLine="482"/>
        <w:spacing w:line="360" w:lineRule="auto"/>
        <w:rPr>
          <w:rFonts w:hint="eastAsia" w:ascii="黑体" w:hAnsi="黑体" w:eastAsia="黑体" w:cs="黑体"/>
          <w:color w:val="000000"/>
          <w:sz w:val="24"/>
          <w:szCs w:val="24"/>
        </w:rPr>
      </w:pPr>
      <w:r>
        <w:rPr>
          <w:rFonts w:hint="eastAsia" w:ascii="黑体" w:hAnsi="黑体" w:eastAsia="黑体" w:cs="黑体"/>
          <w:b/>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739"/>
        <w:ind w:firstLine="482"/>
        <w:spacing w:line="360" w:lineRule="auto"/>
        <w:rPr>
          <w:rFonts w:hint="eastAsia" w:ascii="黑体" w:hAnsi="黑体" w:eastAsia="黑体" w:cs="黑体"/>
          <w:b/>
          <w:color w:val="000000"/>
          <w:sz w:val="24"/>
          <w:szCs w:val="24"/>
        </w:rPr>
      </w:pPr>
      <w:r>
        <w:rPr>
          <w:rFonts w:hint="eastAsia" w:ascii="黑体" w:hAnsi="黑体" w:eastAsia="黑体" w:cs="黑体"/>
          <w:b/>
          <w:color w:val="000000"/>
          <w:sz w:val="24"/>
          <w:szCs w:val="24"/>
        </w:rPr>
        <w:t xml:space="preserve">二、项目概况</w:t>
      </w:r>
      <w:r>
        <w:rPr>
          <w:rFonts w:hint="eastAsia" w:ascii="黑体" w:hAnsi="黑体" w:eastAsia="黑体" w:cs="黑体"/>
          <w:b/>
          <w:color w:val="000000"/>
          <w:sz w:val="24"/>
          <w:szCs w:val="24"/>
        </w:rPr>
      </w:r>
      <w:r/>
    </w:p>
    <w:p>
      <w:pPr>
        <w:pStyle w:val="739"/>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（一）项目背景</w:t>
      </w:r>
      <w:r>
        <w:rPr>
          <w:rFonts w:ascii="宋体" w:hAnsi="宋体" w:cs="宋体"/>
          <w:bCs/>
          <w:color w:val="000000"/>
          <w:sz w:val="24"/>
          <w:szCs w:val="24"/>
        </w:rPr>
      </w:r>
      <w:r/>
    </w:p>
    <w:p>
      <w:pPr>
        <w:pStyle w:val="739"/>
        <w:ind w:firstLine="480"/>
        <w:spacing w:line="360" w:lineRule="auto"/>
        <w:rPr>
          <w:rFonts w:ascii="宋体" w:hAnsi="宋体"/>
          <w:color w:val="000000"/>
          <w:sz w:val="24"/>
          <w:szCs w:val="24"/>
        </w:rPr>
      </w:pPr>
      <w:r>
        <w:rPr>
          <w:rFonts w:hint="eastAsia" w:ascii="宋体" w:hAnsi="宋体"/>
          <w:color w:val="000000"/>
          <w:sz w:val="24"/>
          <w:szCs w:val="24"/>
        </w:rPr>
        <w:t xml:space="preserve">本项目为</w:t>
      </w:r>
      <w:r>
        <w:rPr>
          <w:rFonts w:hint="eastAsia" w:ascii="宋体" w:hAnsi="宋体" w:cs="宋体"/>
          <w:b/>
          <w:color w:val="000000"/>
          <w:sz w:val="24"/>
          <w:szCs w:val="24"/>
        </w:rPr>
        <w:t xml:space="preserve">南京师范大学附属中学江北新区学校新建工程项目宿舍家具等</w:t>
      </w:r>
      <w:r>
        <w:rPr>
          <w:rFonts w:hint="eastAsia" w:ascii="宋体" w:hAnsi="宋体" w:cs="宋体"/>
          <w:bCs/>
          <w:color w:val="000000"/>
          <w:sz w:val="24"/>
          <w:szCs w:val="24"/>
        </w:rPr>
        <w:t xml:space="preserve">采购、安装、调试并培训使用，保障学校正常教学活动开展，具体详见采购需求。</w:t>
      </w:r>
      <w:r>
        <w:rPr>
          <w:rFonts w:ascii="宋体" w:hAnsi="宋体"/>
          <w:color w:val="000000"/>
          <w:sz w:val="24"/>
          <w:szCs w:val="24"/>
        </w:rPr>
      </w:r>
      <w:r/>
    </w:p>
    <w:p>
      <w:pPr>
        <w:pStyle w:val="739"/>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ascii="宋体" w:hAnsi="宋体" w:cs="宋体"/>
          <w:bCs/>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bCs/>
          <w:color w:val="000000"/>
          <w:sz w:val="24"/>
          <w:szCs w:val="24"/>
        </w:rPr>
      </w:r>
      <w:r/>
    </w:p>
    <w:p>
      <w:pPr>
        <w:pStyle w:val="739"/>
        <w:ind w:firstLine="480"/>
        <w:spacing w:line="360" w:lineRule="auto"/>
        <w:rPr>
          <w:rFonts w:hint="eastAsia" w:ascii="宋体" w:hAnsi="宋体" w:cs="宋体"/>
          <w:bCs/>
          <w:color w:val="000000"/>
          <w:sz w:val="24"/>
          <w:szCs w:val="24"/>
        </w:rPr>
      </w:pPr>
      <w:r/>
      <w:bookmarkStart w:id="87" w:name="OLE_LINK35"/>
      <w:r/>
      <w:bookmarkStart w:id="88" w:name="OLE_LINK38"/>
      <w:r/>
      <w:bookmarkStart w:id="89" w:name="OLE_LINK41"/>
      <w:r/>
      <w:bookmarkStart w:id="90" w:name="OLE_LINK45"/>
      <w:r>
        <w:rPr>
          <w:rFonts w:hint="eastAsia" w:ascii="宋体" w:hAnsi="宋体" w:cs="宋体"/>
          <w:bCs/>
          <w:color w:val="000000"/>
          <w:sz w:val="24"/>
          <w:szCs w:val="24"/>
        </w:rPr>
        <w:t xml:space="preserve">（三）资产配置标准</w:t>
      </w:r>
      <w:r>
        <w:rPr>
          <w:rFonts w:hint="eastAsia" w:ascii="宋体" w:hAnsi="宋体" w:cs="宋体"/>
          <w:bCs/>
          <w:color w:val="000000"/>
          <w:sz w:val="24"/>
          <w:szCs w:val="24"/>
        </w:rPr>
      </w:r>
      <w:r/>
    </w:p>
    <w:p>
      <w:pPr>
        <w:pStyle w:val="739"/>
        <w:ind w:firstLine="480"/>
        <w:spacing w:line="360" w:lineRule="auto"/>
        <w:rPr>
          <w:color w:val="000000"/>
        </w:rPr>
      </w:pPr>
      <w:r>
        <w:rPr>
          <w:rFonts w:hint="eastAsia" w:ascii="宋体" w:hAnsi="宋体" w:cs="宋体"/>
          <w:bCs/>
          <w:color w:val="000000"/>
          <w:sz w:val="24"/>
          <w:szCs w:val="24"/>
        </w:rPr>
        <w:t xml:space="preserve">符合《南京市中小学通用资产配置标准》</w:t>
      </w:r>
      <w:bookmarkEnd w:id="87"/>
      <w:r/>
      <w:bookmarkEnd w:id="88"/>
      <w:r>
        <w:rPr>
          <w:color w:val="000000"/>
        </w:rPr>
      </w:r>
      <w:r/>
    </w:p>
    <w:p>
      <w:pPr>
        <w:pStyle w:val="739"/>
        <w:ind w:firstLine="482"/>
        <w:spacing w:line="360" w:lineRule="auto"/>
        <w:rPr>
          <w:rFonts w:hint="eastAsia" w:ascii="黑体" w:hAnsi="黑体" w:eastAsia="黑体" w:cs="黑体"/>
          <w:b/>
          <w:color w:val="000000"/>
          <w:sz w:val="24"/>
          <w:szCs w:val="24"/>
        </w:rPr>
      </w:pPr>
      <w:r/>
      <w:bookmarkEnd w:id="89"/>
      <w:r/>
      <w:bookmarkEnd w:id="90"/>
      <w:r>
        <w:rPr>
          <w:rFonts w:hint="eastAsia" w:ascii="黑体" w:hAnsi="黑体" w:eastAsia="黑体" w:cs="黑体"/>
          <w:b/>
          <w:color w:val="000000"/>
          <w:sz w:val="24"/>
          <w:szCs w:val="24"/>
        </w:rPr>
        <w:t xml:space="preserve">三、项目清单</w:t>
      </w:r>
      <w:r>
        <w:rPr>
          <w:rFonts w:hint="eastAsia" w:ascii="黑体" w:hAnsi="黑体" w:eastAsia="黑体" w:cs="黑体"/>
          <w:b/>
          <w:color w:val="000000"/>
          <w:sz w:val="24"/>
          <w:szCs w:val="24"/>
        </w:rPr>
      </w:r>
      <w:r/>
    </w:p>
    <w:tbl>
      <w:tblPr>
        <w:tblW w:w="4785" w:type="pct"/>
        <w:tblInd w:w="-108" w:type="dxa"/>
        <w:tblLayout w:type="autofit"/>
        <w:tblCellMar>
          <w:left w:w="108" w:type="dxa"/>
          <w:top w:w="0" w:type="dxa"/>
          <w:right w:w="108" w:type="dxa"/>
          <w:bottom w:w="0" w:type="dxa"/>
        </w:tblCellMar>
        <w:tblLook w:val="04A0" w:firstRow="1" w:lastRow="0" w:firstColumn="1" w:lastColumn="0" w:noHBand="0" w:noVBand="1"/>
      </w:tblPr>
      <w:tblGrid>
        <w:gridCol w:w="1147"/>
        <w:gridCol w:w="1369"/>
        <w:gridCol w:w="930"/>
        <w:gridCol w:w="1339"/>
        <w:gridCol w:w="1702"/>
        <w:gridCol w:w="1275"/>
        <w:gridCol w:w="1559"/>
      </w:tblGrid>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分项名称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单位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产品类型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所属行业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属性</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bookmarkStart w:id="91" w:name="OLE_LINK10"/>
            <w:r/>
            <w:bookmarkStart w:id="92" w:name="OLE_LINK9"/>
            <w:r/>
            <w:bookmarkStart w:id="93" w:name="_Hlk230957840"/>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公寓床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62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公寓实木床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184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olor w:val="000000"/>
                <w:szCs w:val="21"/>
                <w:lang w:val="zh-CN"/>
              </w:rPr>
              <w:t xml:space="preserve">核心产品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实木方凳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492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单人床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学习桌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学习椅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衣柜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办公桌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办公椅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组合沙发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茶水柜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床头柜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衣柜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学习桌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矮柜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学习椅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9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48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工业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货物</w:t>
            </w:r>
            <w:r>
              <w:rPr>
                <w:rFonts w:hint="eastAsia" w:ascii="宋体" w:hAnsi="宋体" w:cs="宋体"/>
                <w:color w:val="000000"/>
                <w:szCs w:val="21"/>
              </w:rPr>
            </w:r>
            <w:r/>
          </w:p>
        </w:tc>
      </w:tr>
    </w:tbl>
    <w:p>
      <w:pPr>
        <w:pStyle w:val="739"/>
        <w:ind w:firstLine="482"/>
        <w:spacing w:line="360" w:lineRule="auto"/>
        <w:rPr>
          <w:rFonts w:hint="eastAsia" w:ascii="黑体" w:hAnsi="黑体" w:eastAsia="黑体" w:cs="黑体"/>
          <w:b/>
          <w:color w:val="000000"/>
          <w:sz w:val="24"/>
          <w:szCs w:val="24"/>
        </w:rPr>
      </w:pPr>
      <w:r/>
      <w:bookmarkEnd w:id="91"/>
      <w:r/>
      <w:bookmarkEnd w:id="92"/>
      <w:r/>
      <w:bookmarkEnd w:id="93"/>
      <w:r>
        <w:rPr>
          <w:rFonts w:hint="eastAsia" w:ascii="黑体" w:hAnsi="黑体" w:eastAsia="黑体" w:cs="黑体"/>
          <w:b/>
          <w:color w:val="000000"/>
          <w:sz w:val="24"/>
          <w:szCs w:val="24"/>
        </w:rPr>
      </w:r>
      <w:r/>
    </w:p>
    <w:p>
      <w:pPr>
        <w:pStyle w:val="739"/>
        <w:ind w:firstLine="482"/>
        <w:spacing w:line="360" w:lineRule="auto"/>
        <w:rPr>
          <w:rFonts w:hint="eastAsia" w:ascii="黑体" w:hAnsi="黑体" w:eastAsia="黑体" w:cs="黑体"/>
          <w:b/>
          <w:color w:val="000000"/>
          <w:sz w:val="24"/>
          <w:szCs w:val="24"/>
        </w:rPr>
      </w:pPr>
      <w:r>
        <w:rPr>
          <w:rFonts w:hint="eastAsia" w:ascii="黑体" w:hAnsi="黑体" w:eastAsia="黑体" w:cs="黑体"/>
          <w:b/>
          <w:color w:val="000000"/>
          <w:sz w:val="24"/>
          <w:szCs w:val="24"/>
        </w:rPr>
        <w:t xml:space="preserve">四、拟采购标的需要满足的技术、商务要求</w:t>
      </w:r>
      <w:r>
        <w:rPr>
          <w:rFonts w:hint="eastAsia" w:ascii="黑体" w:hAnsi="黑体" w:eastAsia="黑体" w:cs="黑体"/>
          <w:b/>
          <w:color w:val="000000"/>
          <w:sz w:val="24"/>
          <w:szCs w:val="24"/>
        </w:rPr>
      </w:r>
      <w:r/>
    </w:p>
    <w:p>
      <w:pPr>
        <w:pStyle w:val="739"/>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（一）技术要求</w:t>
      </w:r>
      <w:r>
        <w:rPr>
          <w:rFonts w:hint="eastAsia" w:ascii="宋体" w:hAnsi="宋体" w:cs="宋体"/>
          <w:b/>
          <w:bCs/>
          <w:color w:val="000000"/>
          <w:sz w:val="24"/>
          <w:szCs w:val="24"/>
        </w:rPr>
      </w:r>
      <w:r/>
    </w:p>
    <w:p>
      <w:pPr>
        <w:pStyle w:val="739"/>
        <w:ind w:firstLine="480"/>
        <w:spacing w:line="360" w:lineRule="auto"/>
        <w:rPr>
          <w:rFonts w:hint="eastAsia"/>
          <w:color w:val="000000"/>
          <w:szCs w:val="22"/>
        </w:rPr>
      </w:pPr>
      <w:r>
        <w:rPr>
          <w:rFonts w:hint="eastAsia" w:ascii="宋体" w:hAnsi="宋体" w:cs="宋体"/>
          <w:bCs/>
          <w:color w:val="000000"/>
          <w:sz w:val="24"/>
          <w:szCs w:val="24"/>
        </w:rPr>
        <w:t xml:space="preserve">1.产品技术指标</w:t>
      </w:r>
      <w:r>
        <w:rPr>
          <w:rFonts w:hint="eastAsia"/>
          <w:color w:val="000000"/>
          <w:szCs w:val="22"/>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952"/>
        <w:gridCol w:w="952"/>
        <w:gridCol w:w="5068"/>
        <w:gridCol w:w="2766"/>
      </w:tblGrid>
      <w:tr>
        <w:trPr>
          <w:trHeight w:val="27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产品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功能、性能、配置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产品参考图片</w:t>
            </w:r>
            <w:r>
              <w:rPr>
                <w:rFonts w:hint="eastAsia" w:ascii="宋体" w:hAnsi="宋体" w:cs="宋体"/>
                <w:color w:val="000000"/>
                <w:szCs w:val="21"/>
              </w:rPr>
            </w:r>
            <w:r/>
          </w:p>
        </w:tc>
      </w:tr>
      <w:tr>
        <w:trPr>
          <w:trHeight w:val="351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公寓床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1.尺寸：4800*900*2250 </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2.钢架：立柱50*100L*1.2、床厅30*80*1.2、床头床位横杆20*80*1.2、床头上横杆20*40D*1.0、前护栏25方*1.0、后护栏20方*1.0、床后拉杆20*40*1.0、床排拉杆30*30梯形管*1.0</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3.床板：实木床条杉木材质 95*15mm、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4.步梯：三聚氰胺饰面刨花板E0级、厚度18mm、含储物功能； </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5.四周床架上方带蚊帐杆；</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rPr>
            </w:pPr>
            <w:r>
              <w:rPr>
                <w:rFonts w:hint="eastAsia" w:ascii="宋体" w:hAnsi="宋体" w:cs="宋体"/>
                <w:color w:val="000000"/>
                <w:szCs w:val="21"/>
                <w:lang w:bidi="ar"/>
              </w:rPr>
              <w:t xml:space="preserve">6.板式：三聚氰胺饰面刨花板E0级、桌面18mm、其余18mm、、衣柜600宽度、上层板1层、下挂衣杆；书桌深度600mm 桌下为支撑板（不含抽屉）桌上书架深度260mm。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"C:\\Users\\16781\\AppData\\Local\\Temp\\ksohtml\\clip_cell_image6.png"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619402" cy="83817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19402" cy="838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66.0pt;mso-wrap-distance-left:0.0pt;mso-wrap-distance-top:0.0pt;mso-wrap-distance-right:0.0pt;mso-wrap-distance-bottom:0.0pt;" stroked="f">
                      <v:path textboxrect="0,0,0,0"/>
                      <v:imagedata r:id="rId11"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819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公寓实木床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1.尺寸：4800*900*2250 </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床架：全橡胶木原木木方材质（非指接板横向拼接料），床腿50*65mm，床边30*110mm，横档30*80mm，床托35*50mm，含水率8%-12%，所有边角需倒圆倒角处理，表面无虫眼和节疤，符合相关国家标准要求；</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2.床板：杉木实木材质，床板厚度≥15mm，中间缝隙小于等于15mm，双面刨光，表面无虫眼和节疤，符合相关国家标准要求；</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床双面护栏：橡胶木实木材质，长度1430mm，上围边50*30mm，立柱40*25mm，中间挡板厚度≥20mm橡胶木原木直拼板，四方进槽结构与护栏床边相连，槽深≥10mm，需经烘干、脱脂、防虫、防腐处理，含水率、虫眼和节疤符合相关国家标准要求。护栏高度≥350mm，床褥上表面到安全栏板的顶边距离应≥300mm，不放置床垫(褥)时安全栏板的顶边到床铺板的上表面应≥350mm, 床褥的最大厚度应在床的相应位置标上永久性的标记线，显示床褥上表面的最大高度。</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4.防撞棉条：长1978mm*宽50mm*高60mm，呈U字形包覆安装在护栏下边沿；基底为10mm厚实木条，内衬海绵，外扪环保面料，软包厚度不低于30mm。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连接方式：床边与护栏榫卯整装结构，护栏一头开直径为25mm的圆榫与床头连接。床头、床尾为全榫卯整装结构，床头与床边连接通过榫卯加螺杆连接，榫头规格为100*12*12mm，螺杆规格为M8*100全牙螺杆，配合锤头连接。床尾与床边连接通过榫卯加螺杆连接，榫头规格为100*12*12mm，螺杆规格为M8*150全牙螺杆，配合实心纯铁半月垫片加六角螺母连接。</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6.床底部产品：衣柜+写字桌+书架+磁性白板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（1）衣柜：宽800mm*深550mm*高1650mm，采用≥18mm厚橡胶木指接板，甲醛释放量≤1.5mg/L；通长双开柜门，阻尼缓冲铰链安装，柜内下部配层板，上部配Ø25*1.5mm不锈钢挂衣杆，铣槽扣手，装柜门锁。</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（2）写字桌：长1200*宽550mm*高750mm，采用≥18mm厚橡胶木指接板，甲醛释放量≤1.5mg/L；写字桌桌面下方两个抽屉；抽屉装锁，静音三节轨，铣槽扣手。</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（3）书架：长1200mm*深250mm*高900mm，采用≥18mm厚橡胶木指接板，甲醛释放量≤1.5mg/L；书架上方一层层板，净空253mm。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（4）床架四周桌腿上面附带蚊帐杆。（5）两床中间带600mm宽储物楼梯。</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7.五金配件：床腿和横档链接采用榫卯结构和螺丝螺母连接紧固，柜体采用三合一连接件，静音三节轨、阻尼铰链。</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8.所有表面经多遍砂光处理最终粗糙度 Ra≤3.2μm，无拼接线凸起,以上具体尺寸以现场实际测量情况为准。</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9.涂装：采用环保水性哑光漆，有害物质释放量达到国家相关环保标准；表面平整，无颗粒、渣点，颜色均匀，硬度高，耐磨性强，能长久保持漆面效果；经五底三面油漆工艺，清晰体现实木质感。</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"C:\\Users\\16781\\AppData\\Local\\Temp\\ksohtml\\clip_cell_image14.png"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619364" cy="9525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619364"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7.5pt;height:75.0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实木方凳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1.尺寸：360*260*420mm±10mm；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2.材质：橡胶木实木材质；</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3.工艺：需经烘干、脱脂、防虫、防腐处理，含水率、虫眼和节疤符合相关国家标准要求,所有边角需倒圆倒角处理，表面无虫眼和节疤，符合相关国家标准要求；</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4.油漆：采用优质环保油漆，经过五底三面十二道工序，保证产品光泽、平整、纹理清晰、环保，表面无颗粒、气泡、渣点、附着性强，色泽效果持久平整。</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"C:\\Users\\16781\\AppData\\Local\\Temp\\ksohtml\\clip_cell_image15.png"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181100" cy="12477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81099" cy="1247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3.0pt;height:98.2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395"/>
        </w:trPr>
        <w:tc>
          <w:tcPr>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单人床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vMerge w:val="restart"/>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1.尺寸：1200mm×2000mm×900mm±10mm；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2.材质：实木多层板；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3.工艺：采用国家标准E0级板，基材厚度≥18mm,基材采用实木多层板，采用优质PVC封边条，理化性能：选用优质PVC封边条，封边平滑，颜色与板材一致；耐干热性、耐磨性均合格。</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"C:\\Users\\16781\\AppData\\Local\\Temp\\ksohtml\\clip_cell_image13.png"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171575" cy="62864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71575" cy="628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2.2pt;height:49.5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519" w:type="dxa"/>
            <w:vAlign w:val="center"/>
            <w:vMerge w:val="continue"/>
            <w:textDirection w:val="lrTb"/>
            <w:noWrap/>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vMerge w:val="continue"/>
            <w:textDirection w:val="lrTb"/>
            <w:noWrap w:val="false"/>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vMerge w:val="continue"/>
            <w:textDirection w:val="lrTb"/>
            <w:noWrap w:val="false"/>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"C:\\Users\\16781\\AppData\\Local\\Temp\\ksohtml\\clip_cell_image2.png"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057275" cy="7239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572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3.2pt;height:57.0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学习桌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1.尺寸：1400mm×700mm×750mm±10mm；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2.材质：实木多层板；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3.工艺：采用国家标准E0级板，台面厚度≥25mm,基材采用实木多层板，采用优质PVC封边条，理化性能：选用优质PVC封边条，封边平滑，颜色与板材一致；耐干热性、耐磨性均合格。</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"C:\\Users\\16781\\AppData\\Local\\Temp\\ksohtml\\clip_cell_image5.png"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619364" cy="93357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619364" cy="9335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7.5pt;height:73.5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3395"/>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学习椅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1.椅架：圆方管32*18*1.5mm厚，采用静电喷粉高温塑化而成，椅架有黑、白2种颜色可选。</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2.胶壳：胶壳采用全新PP工程塑料、质地轻、抗裂性强、椅背拉力测试最大承重可达150KG；</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3.靠背：采用全新PP耐冲击塑料一体注塑成型，设有多处镂空圆孔设计，舒适透气，整体带弧形，符合人体工学曲线。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4.座胶：采用全新PP耐冲击塑料一体注塑成型，有弧度和曲线，符合人体工学设计，舒适度更佳。</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"C:\\Users\\16781\\AppData\\Local\\Temp\\ksohtml\\clip_cell_image7.png"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723900" cy="9429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74.2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3560"/>
        </w:trPr>
        <w:tc>
          <w:tcPr>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衣柜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vMerge w:val="restart"/>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1.尺寸：1500mm×600mm×2000mm±10mm；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2.材质：实木多层板；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3.工艺：采用国家标准E0级板，基材厚度≥18mm,基材采用实木多层板，采用优质PVC封边条，理化性能：选用优质PVC封边条，封边平滑，颜色与板材一致；耐干热性、耐磨性均合格。</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"C:\\Users\\16781\\AppData\\Local\\Temp\\ksohtml\\clip_cell_image4.png"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409349" cy="103822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09349"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2.2pt;height:81.8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2130"/>
        </w:trPr>
        <w:tc>
          <w:tcPr>
            <w:tcBorders>
              <w:top w:val="single" w:color="000000" w:sz="4" w:space="0"/>
              <w:left w:val="single" w:color="000000" w:sz="4" w:space="0"/>
              <w:bottom w:val="single" w:color="000000" w:sz="4" w:space="0"/>
              <w:right w:val="single" w:color="000000" w:sz="4" w:space="0"/>
            </w:tcBorders>
            <w:tcW w:w="519" w:type="dxa"/>
            <w:vAlign w:val="center"/>
            <w:vMerge w:val="continue"/>
            <w:textDirection w:val="lrTb"/>
            <w:noWrap/>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vMerge w:val="continue"/>
            <w:textDirection w:val="lrTb"/>
            <w:noWrap w:val="false"/>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vMerge w:val="continue"/>
            <w:textDirection w:val="lrTb"/>
            <w:noWrap w:val="false"/>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"C:\\Users\\16781\\AppData\\Local\\Temp\\ksohtml\\clip_cell_image3.png"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819150" cy="132397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19150" cy="1323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5pt;height:104.2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937"/>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办公桌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1.尺寸：1800×900×750±10mm；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2.材质：实木多层板；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rPr>
            </w:pPr>
            <w:r>
              <w:rPr>
                <w:rFonts w:hint="eastAsia" w:ascii="宋体" w:hAnsi="宋体" w:cs="宋体"/>
                <w:color w:val="000000"/>
                <w:szCs w:val="21"/>
                <w:lang w:bidi="ar"/>
              </w:rPr>
              <w:t xml:space="preserve">3.工艺：采用国家标准E0级板，台面厚度≥25mm,基材采用实木多层板，采用优质PVC封边条，理化性能：选用优质PVC封边条，封边平滑，颜色与板材一致；耐干热性、耐磨性均合格。</w:t>
            </w: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32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"C:\\Users\\16781\\AppData\\Local\\Temp\\ksohtml\\clip_cell_image16.png"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447800" cy="12001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47800"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4.0pt;height:94.5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556"/>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办公椅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1.尺寸：730*590*990±10mm；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2.椅背：12mm厚单层板+切割绵；</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3.椅座：12mm厚单层板+切割绵；</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4.扶手：扪皮扶手面；</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5.椅脚：1.8mm厚扁管扶手连体弓形架。</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"C:\\Users\\16781\\AppData\\Local\\Temp\\ksohtml\\clip_cell_image8.png"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752475" cy="9525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5247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9.2pt;height:75.0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688"/>
        </w:trPr>
        <w:tc>
          <w:tcPr>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组合沙发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vMerge w:val="restart"/>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1.尺寸：单人950*850*850±10mm2张，三人2000*850*850±10mm1张； </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2.材质：西皮，基材采用内刨方木架；</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3.海绵：高密度海绵，AAA级多层夹板封板；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4.黑色铁脚。</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"C:\\Users\\16781\\AppData\\Local\\Temp\\ksohtml\\clip_cell_image21.png"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962025" cy="62864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62025" cy="628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8pt;height:49.5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350"/>
        </w:trPr>
        <w:tc>
          <w:tcPr>
            <w:tcBorders>
              <w:top w:val="single" w:color="000000" w:sz="4" w:space="0"/>
              <w:left w:val="single" w:color="000000" w:sz="4" w:space="0"/>
              <w:bottom w:val="single" w:color="000000" w:sz="4" w:space="0"/>
              <w:right w:val="single" w:color="000000" w:sz="4" w:space="0"/>
            </w:tcBorders>
            <w:tcW w:w="519" w:type="dxa"/>
            <w:vAlign w:val="center"/>
            <w:vMerge w:val="continue"/>
            <w:textDirection w:val="lrTb"/>
            <w:noWrap/>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vMerge w:val="continue"/>
            <w:textDirection w:val="lrTb"/>
            <w:noWrap w:val="false"/>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vMerge w:val="continue"/>
            <w:textDirection w:val="lrTb"/>
            <w:noWrap w:val="false"/>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"C:\\Users\\16781\\AppData\\Local\\Temp\\ksohtml\\clip_cell_image10.png"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323975" cy="78105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23974"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4.2pt;height:61.5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2384"/>
        </w:trPr>
        <w:tc>
          <w:tcPr>
            <w:tcBorders>
              <w:top w:val="single" w:color="000000" w:sz="4" w:space="0"/>
              <w:left w:val="single" w:color="000000" w:sz="4" w:space="0"/>
              <w:bottom w:val="single" w:color="000000" w:sz="4" w:space="0"/>
              <w:right w:val="single" w:color="000000" w:sz="4" w:space="0"/>
            </w:tcBorders>
            <w:tcW w:w="519" w:type="dxa"/>
            <w:vAlign w:val="center"/>
            <w:vMerge w:val="restart"/>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9" w:type="dxa"/>
            <w:vAlign w:val="center"/>
            <w:vMerge w:val="restart"/>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茶水柜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vMerge w:val="restart"/>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1.尺寸：800mm×500mm×850mm±10mm；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2.材质：实木多层板；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3.工艺：采用国家标准E0级板，台面厚度≥25mm,基材采用实木多层板，采用优质PVC封边条，理化性能：选用优质PVC封边条，封边平滑，颜色与板材一致；耐干热性、耐磨性均合格。</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"C:\\Users\\16781\\AppData\\Local\\Temp\\ksohtml\\clip_cell_image12.png"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190625" cy="11144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190625" cy="1114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3.8pt;height:87.8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907"/>
        </w:trPr>
        <w:tc>
          <w:tcPr>
            <w:tcBorders>
              <w:top w:val="single" w:color="000000" w:sz="4" w:space="0"/>
              <w:left w:val="single" w:color="000000" w:sz="4" w:space="0"/>
              <w:bottom w:val="single" w:color="000000" w:sz="4" w:space="0"/>
              <w:right w:val="single" w:color="000000" w:sz="4" w:space="0"/>
            </w:tcBorders>
            <w:tcW w:w="519" w:type="dxa"/>
            <w:vAlign w:val="center"/>
            <w:vMerge w:val="continue"/>
            <w:textDirection w:val="lrTb"/>
            <w:noWrap/>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519" w:type="dxa"/>
            <w:vAlign w:val="center"/>
            <w:vMerge w:val="continue"/>
            <w:textDirection w:val="lrTb"/>
            <w:noWrap w:val="false"/>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vMerge w:val="continue"/>
            <w:textDirection w:val="lrTb"/>
            <w:noWrap w:val="false"/>
          </w:tcPr>
          <w:p>
            <w:pPr>
              <w:pStyle w:val="739"/>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"C:\\Users\\16781\\AppData\\Local\\Temp\\ksohtml\\clip_cell_image11.png"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114425" cy="118110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1442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7.8pt;height:93.0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2184"/>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1.尺寸：1500*2000*1250mm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2.材质：实木多层板；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3.工艺：采用国家标准E0级板，基材厚度≥18mm,基材采用实木多层板，采用优质PVC封边条，理化性能：选用优质PVC封边条，封边平滑，颜色与板材一致；耐干热性、耐磨性均合格。</w:t>
            </w:r>
            <w:r>
              <w:rPr>
                <w:rFonts w:hint="eastAsia" w:ascii="宋体" w:hAnsi="宋体" w:cs="宋体"/>
                <w:color w:val="000000"/>
                <w:szCs w:val="21"/>
                <w:lang w:bidi="ar"/>
              </w:rPr>
            </w:r>
            <w:r/>
          </w:p>
        </w:tc>
        <w:tc>
          <w:tcPr>
            <w:tcBorders>
              <w:top w:val="single" w:color="000000" w:sz="4" w:space="0"/>
              <w:left w:val="single" w:color="000000" w:sz="4" w:space="0"/>
              <w:bottom w:val="non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"C:\\Users\\16781\\AppData\\Local\\Temp\\ksohtml\\clip_cell_image17.png"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619161" cy="761924"/>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619161" cy="761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7.5pt;height:60.0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床头柜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1、尺寸：450*400*490mm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2.材质：实木多层板；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3.工艺：采用国家标准E0级板，基材厚度≥18mm,基材采用实木多层板，采用优质PVC封边条，理化性能：选用优质PVC封边条，封边平滑，颜色与板材一致；耐干热性、耐磨性均合格。</w:t>
            </w:r>
            <w:r>
              <w:rPr>
                <w:rFonts w:hint="eastAsia" w:ascii="宋体" w:hAnsi="宋体" w:cs="宋体"/>
                <w:color w:val="000000"/>
                <w:szCs w:val="21"/>
                <w:lang w:bidi="ar"/>
              </w:rPr>
            </w:r>
            <w:r/>
          </w:p>
        </w:tc>
        <w:tc>
          <w:tcPr>
            <w:tcBorders>
              <w:top w:val="non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"C:\\Users\\16781\\AppData\\Local\\Temp\\ksohtml\\clip_cell_image9.png"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619161" cy="866792"/>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619161" cy="8667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7.5pt;height:68.3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衣柜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1、尺寸：1500*600*2000mm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2.材质：实木多层板；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rPr>
            </w:pPr>
            <w:r>
              <w:rPr>
                <w:rFonts w:hint="eastAsia" w:ascii="宋体" w:hAnsi="宋体" w:cs="宋体"/>
                <w:color w:val="000000"/>
                <w:szCs w:val="21"/>
                <w:lang w:bidi="ar"/>
              </w:rPr>
              <w:t xml:space="preserve">3.工艺：采用国家标准E0级板，基材厚度≥18mm,基材采用实木多层板，采用优质PVC封边条，理化性能：选用优质PVC封边条，封边平滑，颜色与板材一致；耐干热性、耐磨性均合格。</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29" w:type="dxa"/>
            <w:vAlign w:val="center"/>
            <w:vMerge w:val="restart"/>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"C:\\Users\\16781\\AppData\\Local\\Temp\\ksohtml\\clip_cell_image19.png"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1619250" cy="1676337"/>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619250" cy="16763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7.5pt;height:132.0pt;mso-wrap-distance-left:0.0pt;mso-wrap-distance-top:0.0pt;mso-wrap-distance-right:0.0pt;mso-wrap-distance-bottom:0.0pt;" stroked="f">
                      <v:path textboxrect="0,0,0,0"/>
                      <v:imagedata r:id="rId28"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学习桌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1.尺寸：1200*600*180mm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2.材质：实木多层板；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3.工艺：采用国家标准E0级板，基材厚度≥18mm,基材采用实木多层板，采用优质PVC封边条，理化性能：选用优质PVC封边条，封边平滑，颜色与板材一致；耐干热性、耐磨性均合格。</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tcPr>
          <w:p>
            <w:pPr>
              <w:pStyle w:val="739"/>
              <w:jc w:val="center"/>
              <w:rPr>
                <w:rFonts w:hint="eastAsia" w:ascii="宋体" w:hAnsi="宋体" w:cs="宋体"/>
                <w:color w:val="000000"/>
                <w:szCs w:val="21"/>
              </w:rPr>
            </w:pPr>
            <w:r>
              <w:rPr>
                <w:rFonts w:hint="eastAsia" w:ascii="宋体" w:hAnsi="宋体" w:cs="宋体"/>
                <w:color w:val="000000"/>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矮柜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1.尺寸：2200*600*800mm</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2.材质：实木多层板；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3.工艺：采用国家标准E0级板，基材厚度≥18mm,基材采用实木多层板，采用优质PVC封边条，理化性能：选用优质PVC封边条，封边平滑，颜色与板材一致；耐干热性、耐磨性均合格。</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vMerge w:val="continue"/>
            <w:textDirection w:val="lrTb"/>
            <w:noWrap/>
          </w:tcPr>
          <w:p>
            <w:pPr>
              <w:pStyle w:val="739"/>
              <w:jc w:val="center"/>
              <w:rPr>
                <w:rFonts w:hint="eastAsia" w:ascii="宋体" w:hAnsi="宋体" w:cs="宋体"/>
                <w:color w:val="000000"/>
                <w:szCs w:val="21"/>
              </w:rPr>
            </w:pPr>
            <w:r>
              <w:rPr>
                <w:rFonts w:hint="eastAsia" w:ascii="宋体" w:hAnsi="宋体" w:cs="宋体"/>
                <w:color w:val="000000"/>
                <w:szCs w:val="21"/>
              </w:rPr>
            </w:r>
            <w:r/>
          </w:p>
        </w:tc>
      </w:tr>
      <w:tr>
        <w:trPr>
          <w:trHeight w:val="2700"/>
        </w:trPr>
        <w:tc>
          <w:tcPr>
            <w:tcBorders>
              <w:top w:val="single" w:color="000000" w:sz="4" w:space="0"/>
              <w:left w:val="single" w:color="000000" w:sz="4" w:space="0"/>
              <w:bottom w:val="single" w:color="000000" w:sz="4" w:space="0"/>
              <w:right w:val="single" w:color="000000" w:sz="4" w:space="0"/>
            </w:tcBorders>
            <w:tcW w:w="519" w:type="dxa"/>
            <w:vAlign w:val="center"/>
            <w:textDirection w:val="lrTb"/>
            <w:noWrap/>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pStyle w:val="739"/>
              <w:jc w:val="center"/>
              <w:widowControl/>
              <w:rPr>
                <w:rFonts w:hint="eastAsia" w:ascii="宋体" w:hAnsi="宋体" w:cs="宋体"/>
                <w:color w:val="000000"/>
                <w:szCs w:val="21"/>
              </w:rPr>
            </w:pPr>
            <w:r>
              <w:rPr>
                <w:rFonts w:hint="eastAsia" w:ascii="宋体" w:hAnsi="宋体" w:cs="宋体"/>
                <w:color w:val="000000"/>
                <w:szCs w:val="21"/>
                <w:lang w:bidi="ar"/>
              </w:rPr>
              <w:t xml:space="preserve">学习椅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32" w:type="dxa"/>
            <w:vAlign w:val="center"/>
            <w:textDirection w:val="lrTb"/>
            <w:noWrap w:val="false"/>
          </w:tcPr>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1.椅架：圆方管32*18*1.5mm厚，采用静电喷粉高温塑化而成，椅架有黑、白2种颜色可选。</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2.胶壳：胶壳采用全新PP工程塑料、质地轻、抗裂性强、椅背拉力测试最大承重可达150KG；</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3.靠背：采用全新PP耐冲击塑料一体注塑成型，，设有多处镂空圆孔设计，舒适透气，整体带弧形，符合人体工学曲线。</w:t>
            </w:r>
            <w:r>
              <w:rPr>
                <w:rFonts w:hint="eastAsia" w:ascii="宋体" w:hAnsi="宋体" w:cs="宋体"/>
                <w:color w:val="000000"/>
                <w:szCs w:val="21"/>
                <w:lang w:bidi="ar"/>
              </w:rPr>
            </w:r>
            <w:r/>
          </w:p>
          <w:p>
            <w:pPr>
              <w:pStyle w:val="739"/>
              <w:ind w:firstLine="210"/>
              <w:jc w:val="left"/>
              <w:spacing w:line="30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4.座胶：采用全新PP耐冲击塑料一体注塑成型，有弧度和曲线，符合人体工学设计，舒适度更佳。 </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329" w:type="dxa"/>
            <w:vAlign w:val="center"/>
            <w:textDirection w:val="lrTb"/>
            <w:noWrap/>
          </w:tcPr>
          <w:p>
            <w:pPr>
              <w:pStyle w:val="739"/>
              <w:jc w:val="left"/>
              <w:widowControl/>
              <w:rPr>
                <w:rFonts w:hint="eastAsia" w:ascii="宋体" w:hAnsi="宋体" w:cs="宋体"/>
                <w:color w:val="000000"/>
                <w:szCs w:val="21"/>
              </w:rPr>
            </w:pPr>
            <w:r>
              <w:rPr>
                <w:rFonts w:hint="eastAsia" w:ascii="宋体" w:hAnsi="宋体" w:cs="宋体"/>
                <w:color w:val="000000"/>
                <w:szCs w:val="21"/>
                <w:lang w:bidi="ar"/>
              </w:rPr>
              <w:fldChar w:fldCharType="begin"/>
            </w:r>
            <w:r>
              <w:rPr>
                <w:rFonts w:hint="eastAsia" w:ascii="宋体" w:hAnsi="宋体" w:cs="宋体"/>
                <w:color w:val="000000"/>
                <w:szCs w:val="21"/>
                <w:lang w:bidi="ar"/>
              </w:rPr>
              <w:instrText xml:space="preserve">INCLUDEPICTURE \d "C:\\Users\\16781\\AppData\\Local\\Temp\\ksohtml\\clip_cell_image20.png" \* MERGEFORMATINET </w:instrText>
            </w:r>
            <w:r>
              <w:rPr>
                <w:rFonts w:hint="eastAsia" w:ascii="宋体" w:hAnsi="宋体" w:cs="宋体"/>
                <w:color w:val="000000"/>
                <w:szCs w:val="21"/>
                <w:lang w:bidi="ar"/>
              </w:rPr>
              <w:fldChar w:fldCharType="separate"/>
            </w:r>
            <w:r>
              <w:rPr>
                <w:rFonts w:hint="eastAsia" w:ascii="宋体" w:hAnsi="宋体" w:cs="宋体"/>
                <w:color w:val="000000"/>
                <w:szCs w:val="21"/>
                <w:lang w:bidi="ar"/>
              </w:rPr>
              <mc:AlternateContent>
                <mc:Choice Requires="wpg">
                  <w:drawing>
                    <wp:inline xmlns:wp="http://schemas.openxmlformats.org/drawingml/2006/wordprocessingDrawing" distT="0" distB="0" distL="0" distR="0">
                      <wp:extent cx="723900" cy="94297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23900"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0pt;height:74.2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Cs w:val="21"/>
                <w:lang w:bidi="ar"/>
              </w:rPr>
              <w:fldChar w:fldCharType="end"/>
            </w:r>
            <w:r>
              <w:rPr>
                <w:rFonts w:hint="eastAsia" w:ascii="宋体" w:hAnsi="宋体" w:cs="宋体"/>
                <w:color w:val="000000"/>
                <w:szCs w:val="21"/>
              </w:rPr>
            </w:r>
            <w:r/>
          </w:p>
        </w:tc>
      </w:tr>
    </w:tbl>
    <w:p>
      <w:pPr>
        <w:pStyle w:val="73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739"/>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★2.原材料环保要求</w:t>
      </w:r>
      <w:r>
        <w:rPr>
          <w:rFonts w:hint="eastAsia" w:ascii="宋体" w:hAnsi="宋体" w:cs="宋体"/>
          <w:b/>
          <w:bCs/>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（1）供应商中标后，应提供家具材质清单、原材料产地证明，需就拟投入本项目生产的原材料和主要辅材进行送检，送检内容和受检机构需经采购人认可。</w:t>
      </w:r>
      <w:r>
        <w:rPr>
          <w:rFonts w:hint="eastAsia" w:ascii="宋体" w:hAnsi="宋体" w:cs="宋体"/>
          <w:bCs/>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（2）原材料及辅材应符合国家规定的强制性环保指标。</w:t>
      </w:r>
      <w:r>
        <w:rPr>
          <w:rFonts w:hint="eastAsia" w:ascii="宋体" w:hAnsi="宋体" w:cs="宋体"/>
          <w:bCs/>
          <w:color w:val="000000"/>
          <w:sz w:val="24"/>
          <w:szCs w:val="24"/>
        </w:rPr>
      </w:r>
      <w:r/>
    </w:p>
    <w:p>
      <w:pPr>
        <w:pStyle w:val="739"/>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★（二）商务要求</w:t>
      </w:r>
      <w:r>
        <w:rPr>
          <w:rFonts w:hint="eastAsia" w:ascii="宋体" w:hAnsi="宋体" w:cs="宋体"/>
          <w:b/>
          <w:bCs/>
          <w:color w:val="000000"/>
          <w:sz w:val="24"/>
          <w:szCs w:val="24"/>
        </w:rPr>
      </w:r>
      <w:r/>
    </w:p>
    <w:p>
      <w:pPr>
        <w:pStyle w:val="73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rPr>
          <w:rFonts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rPr>
          <w:rFonts w:hint="eastAsia"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供应商中标后提供设备安装日程计划。</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供应商应及时与采购人联系，对本项目所有产品的规格尺寸、款式、颜色等要求进一步确认，得到采购人的签字盖章认可后方可生产，并确保产品质量。</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质量要求</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（3）安全实施要求</w:t>
      </w:r>
      <w:r>
        <w:rPr>
          <w:rFonts w:hint="eastAsia"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供应商应采取安全措施，确保实施安全。因本项目实施产生的实施人员和学校师生人身安全问题由供应商承担全部责任。</w:t>
      </w:r>
      <w:r>
        <w:rPr>
          <w:rFonts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（4）验收要求</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采购人将对供应商正式供货家具随机抽取一件进行破坏性检测，被抽样检测家具中甲醛和苯等有害物质含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家具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rPr>
          <w:rFonts w:hint="eastAsia"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（5）质保（维保）及售后要求</w:t>
      </w:r>
      <w:r>
        <w:rPr>
          <w:rFonts w:hint="eastAsia"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ascii="宋体" w:hAnsi="宋体" w:cs="宋体"/>
          <w:color w:val="000000"/>
          <w:sz w:val="24"/>
          <w:szCs w:val="24"/>
        </w:rPr>
        <w:t xml:space="preserve">①本项目所有产品质保期限为5年（自验收报告签字确认日起，开始进入质保期）。质保期内，每年维护保养1次，维护保养及更换损坏件的费用包含在投标总价中。</w:t>
      </w:r>
      <w:r>
        <w:rPr>
          <w:rFonts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ascii="宋体" w:hAnsi="宋体" w:cs="宋体"/>
          <w:color w:val="000000"/>
          <w:sz w:val="24"/>
          <w:szCs w:val="24"/>
        </w:rPr>
        <w:t xml:space="preserve">②质保期内家具的一切质量问题，更换部件及家具本身质量原因造成的直接经济损失全部由中标供应商负责。无法短时间完成维修的，应向采购人提供应急备用产品。</w:t>
      </w:r>
      <w:r>
        <w:rPr>
          <w:rFonts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ascii="宋体" w:hAnsi="宋体" w:cs="宋体"/>
          <w:color w:val="000000"/>
          <w:sz w:val="24"/>
          <w:szCs w:val="24"/>
        </w:rPr>
        <w:t xml:space="preserve">质保期外，中标供应商提供终生服务，在货物的设计使用寿命周期内，中标供应商能保证采购人更换到原厂正宗的备件材料，确保产品的正常使用。</w:t>
      </w:r>
      <w:r>
        <w:rPr>
          <w:rFonts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4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④</w:t>
      </w:r>
      <w:r>
        <w:rPr>
          <w:rFonts w:ascii="宋体" w:hAnsi="宋体" w:cs="宋体"/>
          <w:color w:val="000000"/>
          <w:sz w:val="24"/>
          <w:szCs w:val="24"/>
        </w:rPr>
        <w:fldChar w:fldCharType="end"/>
      </w:r>
      <w:r>
        <w:rPr>
          <w:rFonts w:ascii="宋体" w:hAnsi="宋体" w:cs="宋体"/>
          <w:color w:val="000000"/>
          <w:sz w:val="24"/>
          <w:szCs w:val="24"/>
        </w:rPr>
        <w:t xml:space="preserve">质保期内维修（人为因素除外）费用包含在投标总价中，质保期外提供不高于市场价格的终身维护。中标后提供质保期外配件价格明细表。</w:t>
      </w:r>
      <w:r>
        <w:rPr>
          <w:rFonts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ascii="宋体" w:hAnsi="宋体" w:cs="宋体"/>
          <w:color w:val="000000"/>
          <w:sz w:val="24"/>
          <w:szCs w:val="24"/>
        </w:rPr>
        <w:t xml:space="preserve">⑤供应商提供售后服务承诺书，包括质保期、质量问题处理方法。</w:t>
      </w:r>
      <w:r>
        <w:rPr>
          <w:rFonts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ascii="宋体" w:hAnsi="宋体" w:cs="宋体"/>
          <w:color w:val="000000"/>
          <w:sz w:val="24"/>
          <w:szCs w:val="24"/>
        </w:rPr>
        <w:t xml:space="preserve">⑥供应商必须通过“南京市教育装备项目管理平台”提供售后维护维保服务。南京市教育装备项目管理平台网址：</w:t>
      </w:r>
      <w:r>
        <w:rPr>
          <w:rFonts w:ascii="宋体" w:hAnsi="宋体" w:cs="宋体"/>
          <w:color w:val="000000"/>
          <w:sz w:val="24"/>
          <w:szCs w:val="24"/>
        </w:rPr>
        <w:fldChar w:fldCharType="begin"/>
      </w:r>
      <w:r>
        <w:rPr>
          <w:rFonts w:ascii="宋体" w:hAnsi="宋体" w:cs="宋体"/>
          <w:color w:val="000000"/>
          <w:sz w:val="24"/>
          <w:szCs w:val="24"/>
        </w:rPr>
        <w:instrText xml:space="preserve">HYPERLINK "http://nj.cneefix.com"</w:instrText>
      </w:r>
      <w:r>
        <w:rPr>
          <w:rFonts w:ascii="宋体" w:hAnsi="宋体" w:cs="宋体"/>
          <w:color w:val="000000"/>
          <w:sz w:val="24"/>
          <w:szCs w:val="24"/>
        </w:rPr>
        <w:fldChar w:fldCharType="separate"/>
      </w:r>
      <w:r>
        <w:rPr>
          <w:rFonts w:ascii="宋体" w:hAnsi="宋体" w:cs="宋体"/>
          <w:color w:val="000000"/>
          <w:sz w:val="24"/>
          <w:szCs w:val="24"/>
        </w:rPr>
        <w:t xml:space="preserve">http://nj.cneefix.com</w:t>
      </w:r>
      <w:r>
        <w:rPr>
          <w:rFonts w:ascii="宋体" w:hAnsi="宋体" w:cs="宋体"/>
          <w:color w:val="000000"/>
          <w:sz w:val="24"/>
          <w:szCs w:val="24"/>
        </w:rPr>
        <w:fldChar w:fldCharType="end"/>
      </w:r>
      <w:r>
        <w:rPr>
          <w:rFonts w:ascii="宋体" w:hAnsi="宋体" w:cs="宋体"/>
          <w:color w:val="000000"/>
          <w:sz w:val="24"/>
          <w:szCs w:val="24"/>
        </w:rPr>
        <w:t xml:space="preserve">。中标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color w:val="000000"/>
          <w:sz w:val="24"/>
          <w:szCs w:val="24"/>
        </w:rPr>
        <w:t xml:space="preserve">供应商必须对所有进入固定资产的设备，按南京市的统一要求，通过“南京市教育装备项目管理平台”制作二维码标签，并张贴到设备上。</w:t>
      </w:r>
      <w:r>
        <w:rPr>
          <w:rFonts w:hint="eastAsia" w:ascii="宋体" w:hAnsi="宋体" w:cs="宋体"/>
          <w:color w:val="000000"/>
          <w:sz w:val="24"/>
          <w:szCs w:val="24"/>
        </w:rPr>
      </w:r>
      <w:r/>
    </w:p>
    <w:p>
      <w:pPr>
        <w:pStyle w:val="739"/>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rPr>
          <w:rFonts w:ascii="宋体" w:hAnsi="宋体" w:cs="宋体"/>
          <w:bCs/>
          <w:color w:val="000000"/>
          <w:sz w:val="24"/>
          <w:szCs w:val="24"/>
        </w:rPr>
      </w:r>
      <w:r/>
    </w:p>
    <w:p>
      <w:pPr>
        <w:pStyle w:val="739"/>
        <w:ind w:firstLine="480"/>
        <w:spacing w:line="360" w:lineRule="auto"/>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739"/>
        <w:ind w:firstLine="480"/>
        <w:spacing w:line="360" w:lineRule="auto"/>
        <w:rPr>
          <w:rFonts w:ascii="宋体" w:hAnsi="宋体" w:cs="宋体"/>
          <w:color w:val="000000"/>
          <w:sz w:val="24"/>
          <w:szCs w:val="24"/>
        </w:rPr>
      </w:pPr>
      <w:r>
        <w:rPr>
          <w:rFonts w:ascii="宋体" w:hAnsi="宋体" w:cs="宋体"/>
          <w:color w:val="000000"/>
          <w:sz w:val="24"/>
          <w:szCs w:val="24"/>
        </w:rPr>
        <w:t xml:space="preserve">（1）交付时间：采购人确认现场满足条件</w:t>
      </w:r>
      <w:r>
        <w:rPr>
          <w:rFonts w:hint="eastAsia" w:ascii="宋体" w:hAnsi="宋体" w:cs="宋体"/>
          <w:color w:val="000000"/>
          <w:sz w:val="24"/>
          <w:szCs w:val="24"/>
        </w:rPr>
        <w:t xml:space="preserve">及</w:t>
      </w:r>
      <w:r>
        <w:rPr>
          <w:rFonts w:ascii="宋体" w:hAnsi="宋体" w:cs="宋体"/>
          <w:color w:val="000000"/>
          <w:sz w:val="24"/>
          <w:szCs w:val="24"/>
        </w:rPr>
        <w:t xml:space="preserve">合同签订</w:t>
      </w:r>
      <w:r>
        <w:rPr>
          <w:rFonts w:hint="eastAsia" w:ascii="宋体" w:hAnsi="宋体" w:cs="宋体"/>
          <w:color w:val="000000"/>
          <w:sz w:val="24"/>
          <w:szCs w:val="24"/>
        </w:rPr>
        <w:t xml:space="preserve">后，</w:t>
      </w:r>
      <w:r>
        <w:rPr>
          <w:rFonts w:ascii="宋体" w:hAnsi="宋体" w:cs="宋体"/>
          <w:color w:val="000000"/>
          <w:sz w:val="24"/>
          <w:szCs w:val="24"/>
        </w:rPr>
        <w:t xml:space="preserve">30天内交付并完成安装调试及验收等相关工作。</w:t>
      </w:r>
      <w:r>
        <w:rPr>
          <w:rFonts w:ascii="宋体" w:hAnsi="宋体" w:cs="宋体"/>
          <w:color w:val="000000"/>
          <w:sz w:val="24"/>
          <w:szCs w:val="24"/>
        </w:rPr>
      </w:r>
      <w:r/>
    </w:p>
    <w:p>
      <w:pPr>
        <w:pStyle w:val="739"/>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5.</w:t>
      </w:r>
      <w:bookmarkStart w:id="94" w:name="OLE_LINK1"/>
      <w:r>
        <w:rPr>
          <w:rFonts w:hint="eastAsia" w:ascii="宋体" w:hAnsi="宋体" w:cs="宋体"/>
          <w:bCs/>
          <w:color w:val="000000"/>
          <w:sz w:val="24"/>
          <w:szCs w:val="24"/>
        </w:rPr>
        <w:t xml:space="preserve">其他要求</w:t>
      </w:r>
      <w:r>
        <w:rPr>
          <w:rFonts w:hint="eastAsia" w:ascii="宋体" w:hAnsi="宋体" w:cs="宋体"/>
          <w:bCs/>
          <w:color w:val="000000"/>
          <w:sz w:val="24"/>
          <w:szCs w:val="24"/>
        </w:rPr>
      </w:r>
      <w:r/>
    </w:p>
    <w:p>
      <w:pPr>
        <w:pStyle w:val="739"/>
        <w:ind w:firstLine="480"/>
        <w:spacing w:line="360" w:lineRule="auto"/>
        <w:rPr>
          <w:rFonts w:hint="eastAsia" w:ascii="宋体" w:hAnsi="宋体" w:cs="宋体"/>
          <w:color w:val="000000"/>
          <w:sz w:val="24"/>
          <w:szCs w:val="24"/>
        </w:rPr>
      </w:pPr>
      <w:r/>
      <w:bookmarkEnd w:id="94"/>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rPr>
      </w:r>
      <w:r/>
    </w:p>
    <w:p>
      <w:pPr>
        <w:pStyle w:val="739"/>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bCs/>
          <w:color w:val="000000"/>
          <w:sz w:val="24"/>
          <w:szCs w:val="24"/>
        </w:rPr>
      </w:r>
      <w:r/>
    </w:p>
    <w:p>
      <w:pPr>
        <w:pStyle w:val="739"/>
        <w:ind w:firstLine="482"/>
        <w:spacing w:line="360" w:lineRule="auto"/>
        <w:rPr>
          <w:rFonts w:ascii="宋体" w:hAnsi="宋体" w:cs="宋体"/>
          <w:b/>
          <w:bCs/>
          <w:color w:val="000000"/>
          <w:sz w:val="24"/>
          <w:szCs w:val="24"/>
        </w:rPr>
      </w:pPr>
      <w:r/>
      <w:bookmarkStart w:id="95" w:name="OLE_LINK101"/>
      <w:r/>
      <w:bookmarkStart w:id="96" w:name="OLE_LINK102"/>
      <w:r>
        <w:rPr>
          <w:rFonts w:hint="eastAsia" w:ascii="宋体" w:hAnsi="宋体" w:cs="宋体"/>
          <w:b/>
          <w:bCs/>
          <w:color w:val="000000"/>
          <w:sz w:val="24"/>
          <w:szCs w:val="24"/>
        </w:rPr>
        <w:t xml:space="preserve">（三）演示要求</w:t>
      </w:r>
      <w:r>
        <w:rPr>
          <w:rFonts w:ascii="宋体" w:hAnsi="宋体" w:cs="宋体"/>
          <w:b/>
          <w:bCs/>
          <w:color w:val="000000"/>
          <w:sz w:val="24"/>
          <w:szCs w:val="24"/>
        </w:rPr>
      </w:r>
      <w:r/>
    </w:p>
    <w:p>
      <w:pPr>
        <w:pStyle w:val="73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投标文件的组成部分。视频时长总计不超过15分钟。</w:t>
      </w:r>
      <w:bookmarkEnd w:id="95"/>
      <w:r/>
      <w:bookmarkEnd w:id="96"/>
      <w:r>
        <w:rPr>
          <w:rFonts w:hint="eastAsia" w:ascii="宋体" w:hAnsi="宋体" w:cs="宋体"/>
          <w:color w:val="000000"/>
          <w:sz w:val="24"/>
          <w:szCs w:val="24"/>
        </w:rPr>
      </w:r>
      <w:r/>
    </w:p>
    <w:p>
      <w:pPr>
        <w:pStyle w:val="739"/>
        <w:spacing w:line="360" w:lineRule="auto"/>
        <w:rPr>
          <w:color w:val="000000"/>
        </w:rPr>
      </w:pPr>
      <w:r>
        <w:rPr>
          <w:color w:val="000000"/>
        </w:rPr>
      </w:r>
      <w:r/>
    </w:p>
    <w:p>
      <w:pPr>
        <w:pStyle w:val="751"/>
        <w:rPr>
          <w:color w:val="000000"/>
        </w:rPr>
      </w:pPr>
      <w:r>
        <w:rPr>
          <w:color w:val="000000"/>
        </w:rPr>
      </w:r>
      <w:r/>
    </w:p>
    <w:p>
      <w:pPr>
        <w:pStyle w:val="739"/>
        <w:rPr>
          <w:color w:val="000000"/>
        </w:rPr>
      </w:pPr>
      <w:r>
        <w:rPr>
          <w:color w:val="000000"/>
        </w:rPr>
      </w:r>
      <w:r/>
    </w:p>
    <w:p>
      <w:pPr>
        <w:pStyle w:val="778"/>
        <w:jc w:val="center"/>
        <w:spacing w:line="360" w:lineRule="auto"/>
        <w:rPr>
          <w:rFonts w:hint="eastAsia" w:ascii="宋体" w:hAnsi="宋体" w:eastAsia="宋体" w:cs="宋体"/>
          <w:color w:val="000000"/>
          <w:szCs w:val="21"/>
          <w:lang w:val="zh-CN"/>
        </w:rPr>
        <w:outlineLvl w:val="0"/>
      </w:pPr>
      <w:r>
        <w:rPr>
          <w:rFonts w:ascii="宋体" w:hAnsi="宋体" w:eastAsia="宋体" w:cs="宋体"/>
          <w:b/>
          <w:bCs/>
          <w:color w:val="000000"/>
          <w:spacing w:val="-10"/>
          <w:sz w:val="36"/>
          <w:szCs w:val="36"/>
          <w:lang w:val="zh-CN"/>
        </w:rPr>
        <w:br w:type="page" w:clear="all"/>
      </w:r>
      <w:bookmarkStart w:id="97" w:name="_Toc230960123"/>
      <w:r>
        <w:rPr>
          <w:rFonts w:hint="eastAsia" w:ascii="宋体" w:hAnsi="宋体" w:eastAsia="宋体" w:cs="宋体"/>
          <w:b/>
          <w:bCs/>
          <w:color w:val="000000"/>
          <w:spacing w:val="-10"/>
          <w:sz w:val="36"/>
          <w:szCs w:val="36"/>
          <w:lang w:val="zh-CN"/>
        </w:rPr>
        <w:t xml:space="preserve">第五章  合同主要条款及格式</w:t>
      </w:r>
      <w:bookmarkEnd w:id="97"/>
      <w:r>
        <w:rPr>
          <w:rFonts w:hint="eastAsia" w:ascii="宋体" w:hAnsi="宋体" w:eastAsia="宋体" w:cs="宋体"/>
          <w:color w:val="000000"/>
          <w:szCs w:val="21"/>
          <w:lang w:val="zh-CN"/>
        </w:rPr>
      </w:r>
      <w:r/>
    </w:p>
    <w:p>
      <w:pPr>
        <w:pStyle w:val="739"/>
        <w:ind w:firstLine="640"/>
        <w:jc w:val="center"/>
        <w:spacing w:line="360" w:lineRule="auto"/>
        <w:widowControl/>
        <w:rPr>
          <w:rFonts w:hint="eastAsia" w:ascii="Calibri" w:hAnsi="Calibri" w:cs="方正小标宋简体"/>
          <w:bCs/>
          <w:color w:val="000000"/>
          <w:sz w:val="32"/>
          <w:szCs w:val="32"/>
        </w:rPr>
      </w:pPr>
      <w:r/>
      <w:bookmarkEnd w:id="31"/>
      <w:r/>
      <w:bookmarkStart w:id="98" w:name="_Toc16496"/>
      <w:r>
        <w:rPr>
          <w:rFonts w:hint="eastAsia" w:ascii="Calibri" w:hAnsi="Calibri" w:cs="方正小标宋简体"/>
          <w:bCs/>
          <w:color w:val="000000"/>
          <w:sz w:val="32"/>
          <w:szCs w:val="32"/>
        </w:rPr>
        <w:t xml:space="preserve">政府采购合同（货物）</w:t>
      </w:r>
      <w:r>
        <w:rPr>
          <w:rFonts w:hint="eastAsia" w:ascii="Calibri" w:hAnsi="Calibri" w:cs="方正小标宋简体"/>
          <w:bCs/>
          <w:color w:val="000000"/>
          <w:sz w:val="32"/>
          <w:szCs w:val="32"/>
        </w:rPr>
      </w:r>
      <w:r/>
    </w:p>
    <w:p>
      <w:pPr>
        <w:pStyle w:val="739"/>
        <w:ind w:firstLine="480"/>
        <w:jc w:val="center"/>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合同编号：</w:t>
      </w:r>
      <w:r>
        <w:rPr>
          <w:rFonts w:hint="eastAsia" w:ascii="宋体" w:hAnsi="宋体" w:cs="宋体"/>
          <w:color w:val="000000"/>
          <w:sz w:val="24"/>
          <w:szCs w:val="24"/>
        </w:rPr>
      </w:r>
      <w:r/>
    </w:p>
    <w:p>
      <w:pPr>
        <w:pStyle w:val="739"/>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项目名称：                                       </w:t>
      </w:r>
      <w:r>
        <w:rPr>
          <w:rFonts w:hint="eastAsia" w:ascii="宋体" w:hAnsi="宋体" w:cs="宋体"/>
          <w:color w:val="000000"/>
          <w:sz w:val="24"/>
          <w:szCs w:val="24"/>
        </w:rPr>
      </w:r>
      <w:r/>
    </w:p>
    <w:p>
      <w:pPr>
        <w:pStyle w:val="739"/>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rPr>
      </w:r>
      <w:r/>
    </w:p>
    <w:p>
      <w:pPr>
        <w:pStyle w:val="739"/>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甲方（买方）：南京江北新区管理委员会教育局</w:t>
      </w:r>
      <w:r>
        <w:rPr>
          <w:rFonts w:hint="eastAsia" w:ascii="宋体" w:hAnsi="宋体" w:cs="宋体"/>
          <w:color w:val="000000"/>
          <w:sz w:val="24"/>
          <w:szCs w:val="24"/>
        </w:rPr>
      </w:r>
      <w:r/>
    </w:p>
    <w:p>
      <w:pPr>
        <w:pStyle w:val="739"/>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乙方（</w:t>
      </w:r>
      <w:bookmarkStart w:id="99" w:name="OLE_LINK65"/>
      <w:r/>
      <w:bookmarkStart w:id="100" w:name="OLE_LINK64"/>
      <w:r>
        <w:rPr>
          <w:rFonts w:hint="eastAsia" w:ascii="宋体" w:hAnsi="宋体" w:cs="宋体"/>
          <w:color w:val="000000"/>
          <w:sz w:val="24"/>
          <w:szCs w:val="24"/>
        </w:rPr>
        <w:t xml:space="preserve">卖方</w:t>
      </w:r>
      <w:bookmarkEnd w:id="99"/>
      <w:r/>
      <w:bookmarkEnd w:id="100"/>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39"/>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丙方（受托代建单位）：</w:t>
      </w:r>
      <w:bookmarkStart w:id="101" w:name="OLE_LINK58"/>
      <w:r/>
      <w:bookmarkStart w:id="102" w:name="OLE_LINK59"/>
      <w:r>
        <w:rPr>
          <w:rFonts w:hint="eastAsia" w:ascii="宋体" w:hAnsi="宋体" w:cs="宋体"/>
          <w:color w:val="000000"/>
          <w:sz w:val="24"/>
          <w:szCs w:val="24"/>
        </w:rPr>
        <w:t xml:space="preserve">南京市江北新区公共工程建设中心</w:t>
      </w:r>
      <w:bookmarkEnd w:id="101"/>
      <w:r/>
      <w:bookmarkEnd w:id="102"/>
      <w:r>
        <w:rPr>
          <w:rFonts w:hint="eastAsia" w:ascii="宋体" w:hAnsi="宋体" w:cs="宋体"/>
          <w:color w:val="000000"/>
          <w:sz w:val="24"/>
          <w:szCs w:val="24"/>
        </w:rPr>
      </w:r>
      <w:r/>
    </w:p>
    <w:p>
      <w:pPr>
        <w:pStyle w:val="739"/>
        <w:ind w:firstLine="480"/>
        <w:jc w:val="left"/>
        <w:spacing w:before="120" w:after="120"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鉴于受托代建单位</w:t>
      </w:r>
      <w:bookmarkStart w:id="103" w:name="OLE_LINK72"/>
      <w:r/>
      <w:bookmarkStart w:id="104" w:name="OLE_LINK73"/>
      <w:r>
        <w:rPr>
          <w:rFonts w:hint="eastAsia" w:ascii="宋体" w:hAnsi="宋体" w:cs="宋体"/>
          <w:color w:val="000000"/>
          <w:sz w:val="24"/>
          <w:szCs w:val="24"/>
        </w:rPr>
        <w:t xml:space="preserve">南京市江北新区公共工程建设中心</w:t>
      </w:r>
      <w:bookmarkEnd w:id="103"/>
      <w:r/>
      <w:bookmarkEnd w:id="104"/>
      <w:r>
        <w:rPr>
          <w:rFonts w:hint="eastAsia" w:ascii="宋体" w:hAnsi="宋体" w:cs="宋体"/>
          <w:color w:val="000000"/>
          <w:sz w:val="24"/>
          <w:szCs w:val="24"/>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u w:val="single"/>
        </w:rPr>
        <w:t xml:space="preserve">南京师范大学附属中学江北新区学校新建工程项目宿舍家具等采购</w:t>
      </w:r>
      <w:r>
        <w:rPr>
          <w:rFonts w:hint="eastAsia" w:ascii="宋体" w:hAnsi="宋体" w:cs="宋体"/>
          <w:color w:val="000000"/>
          <w:sz w:val="24"/>
          <w:szCs w:val="24"/>
        </w:rPr>
        <w:t xml:space="preserve">及有关事项协商一致，共同达成如下协议：</w:t>
      </w:r>
      <w:r>
        <w:rPr>
          <w:rFonts w:hint="eastAsia" w:ascii="宋体" w:hAnsi="宋体" w:cs="宋体"/>
          <w:color w:val="000000"/>
          <w:sz w:val="24"/>
          <w:szCs w:val="24"/>
        </w:rPr>
      </w:r>
      <w:r/>
    </w:p>
    <w:p>
      <w:pPr>
        <w:pStyle w:val="739"/>
        <w:ind w:firstLine="482"/>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一、合同内容</w:t>
      </w:r>
      <w:r>
        <w:rPr>
          <w:rFonts w:hint="eastAsia" w:ascii="宋体" w:hAnsi="宋体" w:cs="宋体"/>
          <w:b/>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1.1标的名称：</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1.2标的质量：【按采购文件及投标文件执行】</w:t>
      </w:r>
      <w:r>
        <w:rPr>
          <w:rFonts w:hint="eastAsia" w:ascii="宋体" w:hAnsi="宋体" w:cs="宋体"/>
          <w:color w:val="000000"/>
          <w:sz w:val="24"/>
          <w:szCs w:val="24"/>
        </w:rPr>
      </w:r>
      <w:r/>
    </w:p>
    <w:p>
      <w:pPr>
        <w:pStyle w:val="739"/>
        <w:ind w:firstLine="480"/>
        <w:jc w:val="left"/>
        <w:spacing w:line="360" w:lineRule="auto"/>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1.3标的数量（规模）：</w:t>
      </w:r>
      <w:r>
        <w:rPr>
          <w:rFonts w:hint="eastAsia" w:ascii="宋体" w:hAnsi="宋体" w:cs="宋体"/>
          <w:color w:val="000000"/>
          <w:sz w:val="24"/>
          <w:szCs w:val="24"/>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739"/>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乙方根据甲方需求提供下列货物：</w:t>
            </w:r>
            <w:r>
              <w:rPr>
                <w:rFonts w:hint="eastAsia" w:ascii="宋体" w:hAnsi="宋体" w:cs="宋体"/>
                <w:color w:val="000000"/>
                <w:sz w:val="24"/>
                <w:szCs w:val="24"/>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序号</w:t>
                  </w:r>
                  <w:r>
                    <w:rPr>
                      <w:rFonts w:hint="eastAsia" w:ascii="宋体" w:hAnsi="宋体" w:cs="宋体"/>
                      <w:color w:val="000000"/>
                      <w:sz w:val="24"/>
                      <w:szCs w:val="24"/>
                      <w:lang w:eastAsia="en-US"/>
                    </w:rPr>
                  </w:r>
                  <w:r/>
                </w:p>
              </w:tc>
              <w:tc>
                <w:tcPr>
                  <w:tcW w:w="1545"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名称</w:t>
                  </w:r>
                  <w:r>
                    <w:rPr>
                      <w:rFonts w:hint="eastAsia" w:ascii="宋体" w:hAnsi="宋体" w:cs="宋体"/>
                      <w:color w:val="000000"/>
                      <w:sz w:val="24"/>
                      <w:szCs w:val="24"/>
                      <w:lang w:eastAsia="en-US"/>
                    </w:rPr>
                  </w:r>
                  <w:r/>
                </w:p>
              </w:tc>
              <w:tc>
                <w:tcPr>
                  <w:tcW w:w="1819"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型号、规格</w:t>
                  </w:r>
                  <w:r>
                    <w:rPr>
                      <w:rFonts w:hint="eastAsia" w:ascii="宋体" w:hAnsi="宋体" w:cs="宋体"/>
                      <w:color w:val="000000"/>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数量</w:t>
                  </w:r>
                  <w:r>
                    <w:rPr>
                      <w:rFonts w:hint="eastAsia" w:ascii="宋体" w:hAnsi="宋体" w:cs="宋体"/>
                      <w:color w:val="000000"/>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单价</w:t>
                  </w:r>
                  <w:r>
                    <w:rPr>
                      <w:rFonts w:hint="eastAsia" w:ascii="宋体" w:hAnsi="宋体" w:cs="宋体"/>
                      <w:color w:val="000000"/>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总价</w:t>
                  </w:r>
                  <w:r>
                    <w:rPr>
                      <w:rFonts w:hint="eastAsia" w:ascii="宋体" w:hAnsi="宋体" w:cs="宋体"/>
                      <w:color w:val="000000"/>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品牌</w:t>
                  </w:r>
                  <w:r>
                    <w:rPr>
                      <w:rFonts w:hint="eastAsia" w:ascii="宋体" w:hAnsi="宋体" w:cs="宋体"/>
                      <w:color w:val="000000"/>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产地</w:t>
                  </w:r>
                  <w:r>
                    <w:rPr>
                      <w:rFonts w:hint="eastAsia" w:ascii="宋体" w:hAnsi="宋体" w:cs="宋体"/>
                      <w:color w:val="000000"/>
                      <w:sz w:val="24"/>
                      <w:szCs w:val="24"/>
                      <w:lang w:eastAsia="en-US"/>
                    </w:rPr>
                  </w:r>
                  <w:r/>
                </w:p>
              </w:tc>
            </w:tr>
            <w:tr>
              <w:trPr>
                <w:trHeight w:val="90"/>
              </w:trPr>
              <w:tc>
                <w:tcPr>
                  <w:tcW w:w="704"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t xml:space="preserve">1</w:t>
                  </w:r>
                  <w:r>
                    <w:rPr>
                      <w:rFonts w:hint="eastAsia" w:ascii="宋体" w:hAnsi="宋体" w:cs="宋体"/>
                      <w:color w:val="000000"/>
                      <w:sz w:val="24"/>
                      <w:szCs w:val="24"/>
                      <w:lang w:eastAsia="en-US"/>
                    </w:rPr>
                  </w:r>
                  <w:r/>
                </w:p>
              </w:tc>
              <w:tc>
                <w:tcPr>
                  <w:tcW w:w="1545"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1819"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r>
              <w:trPr>
                <w:trHeight w:val="90"/>
              </w:trPr>
              <w:tc>
                <w:tcPr>
                  <w:tcW w:w="704" w:type="dxa"/>
                  <w:vAlign w:val="center"/>
                  <w:textDirection w:val="lrTb"/>
                  <w:noWrap w:val="false"/>
                </w:tcPr>
                <w:p>
                  <w:pPr>
                    <w:pStyle w:val="739"/>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1545"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1819"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r>
              <w:trPr>
                <w:trHeight w:val="300"/>
              </w:trPr>
              <w:tc>
                <w:tcPr>
                  <w:tcW w:w="704" w:type="dxa"/>
                  <w:vAlign w:val="center"/>
                  <w:textDirection w:val="lrTb"/>
                  <w:noWrap w:val="false"/>
                </w:tcPr>
                <w:p>
                  <w:pPr>
                    <w:pStyle w:val="739"/>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1545"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1819"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72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26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108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900"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c>
                <w:tcPr>
                  <w:tcW w:w="872" w:type="dxa"/>
                  <w:vAlign w:val="center"/>
                  <w:textDirection w:val="lrTb"/>
                  <w:noWrap w:val="false"/>
                </w:tcPr>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bl>
          <w:p>
            <w:pPr>
              <w:pStyle w:val="739"/>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tc>
      </w:tr>
    </w:tbl>
    <w:p>
      <w:pPr>
        <w:pStyle w:val="739"/>
        <w:ind w:firstLine="480"/>
        <w:jc w:val="left"/>
        <w:spacing w:line="400" w:lineRule="exact"/>
        <w:widowControl/>
        <w:rPr>
          <w:rFonts w:hint="eastAsia" w:ascii="宋体" w:hAnsi="宋体" w:cs="宋体"/>
          <w:color w:val="000000"/>
          <w:sz w:val="24"/>
          <w:szCs w:val="24"/>
          <w:lang w:eastAsia="en-US"/>
        </w:rPr>
      </w:pPr>
      <w:r>
        <w:rPr>
          <w:rFonts w:hint="eastAsia" w:ascii="宋体" w:hAnsi="宋体" w:cs="宋体"/>
          <w:color w:val="000000"/>
          <w:sz w:val="24"/>
          <w:szCs w:val="24"/>
          <w:lang w:eastAsia="en-US"/>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1.4履行时间（期限）：【按采购文件及投标文件执行】</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1.5履行地点：【按采购文件及投标文件执行】</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1.6履行方式：【按采购文件及投标文件执行】</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1.7包装方式：【按采购文件及投标文件执行】</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二、合同金额</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2.1本合同金额为（大写）：______________（____________________元）人民币。</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三、技术资料</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3.1乙方应按采购文件规定的时间向甲方（或丙方）提供货物（包含与货物相关的服务）的有关技术资料。</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3.2没有甲方（或丙方）事先书面同意，乙方不得将由甲</w:t>
      </w:r>
      <w:r>
        <w:rPr>
          <w:rFonts w:hint="eastAsia" w:ascii="宋体" w:hAnsi="宋体" w:cs="宋体"/>
          <w:color w:val="000000"/>
          <w:sz w:val="24"/>
          <w:szCs w:val="24"/>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四、知识产权</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五、产权担保</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5.1乙方保证所交付的货物（包含与货物相关的服务）的所有权完全属于乙方且无任何抵押、查封等产权瑕疵。</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六、履约保证金</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6.1本项目乙方无需缴纳履约保证金。</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七、合同转包或分包</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7.3乙方如有转包或未经甲方同意的分包行为，甲方有权终止合同。</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八、合同款项支付</w:t>
      </w:r>
      <w:r>
        <w:rPr>
          <w:rFonts w:hint="eastAsia" w:ascii="宋体" w:hAnsi="宋体" w:cs="宋体"/>
          <w:b/>
          <w:color w:val="000000"/>
          <w:sz w:val="24"/>
          <w:szCs w:val="24"/>
        </w:rPr>
      </w:r>
      <w:r/>
    </w:p>
    <w:p>
      <w:pPr>
        <w:pStyle w:val="73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8.1合同签订后支付合同总额10%的预付款。</w:t>
      </w:r>
      <w:r>
        <w:rPr>
          <w:rFonts w:ascii="宋体" w:hAnsi="宋体" w:cs="宋体"/>
          <w:color w:val="000000"/>
          <w:sz w:val="24"/>
          <w:szCs w:val="24"/>
        </w:rPr>
      </w:r>
      <w:r/>
    </w:p>
    <w:p>
      <w:pPr>
        <w:pStyle w:val="73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8.2施工、安装、调试完毕，由甲方组织相关学校进行验收，验收合格并由乙方协助学校完成资产入库登记，六个月内支付合同总额的50%。</w:t>
      </w:r>
      <w:r>
        <w:rPr>
          <w:rFonts w:ascii="宋体" w:hAnsi="宋体" w:cs="宋体"/>
          <w:color w:val="000000"/>
          <w:sz w:val="24"/>
          <w:szCs w:val="24"/>
        </w:rPr>
      </w:r>
      <w:r/>
    </w:p>
    <w:p>
      <w:pPr>
        <w:pStyle w:val="73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8.3在本工程项目竣工验收合格，一年内支付合同总额的35%，剩余5%为质保金。</w:t>
      </w:r>
      <w:r>
        <w:rPr>
          <w:rFonts w:ascii="宋体" w:hAnsi="宋体" w:cs="宋体"/>
          <w:color w:val="000000"/>
          <w:sz w:val="24"/>
          <w:szCs w:val="24"/>
        </w:rPr>
      </w:r>
      <w:r/>
    </w:p>
    <w:p>
      <w:pPr>
        <w:pStyle w:val="73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8.4质保金在质保期满后一次性付清。</w:t>
      </w:r>
      <w:r>
        <w:rPr>
          <w:rFonts w:ascii="宋体" w:hAnsi="宋体" w:cs="宋体"/>
          <w:color w:val="000000"/>
          <w:sz w:val="24"/>
          <w:szCs w:val="24"/>
        </w:rPr>
      </w:r>
      <w:r/>
    </w:p>
    <w:p>
      <w:pPr>
        <w:pStyle w:val="73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8.5具体支付依据当年新区财政资金状况</w:t>
      </w:r>
      <w:bookmarkStart w:id="105" w:name="_GoBack"/>
      <w:r/>
      <w:bookmarkEnd w:id="105"/>
      <w:r>
        <w:rPr>
          <w:rFonts w:hint="eastAsia" w:ascii="宋体" w:hAnsi="宋体" w:cs="宋体"/>
          <w:color w:val="000000"/>
          <w:sz w:val="24"/>
          <w:szCs w:val="24"/>
        </w:rPr>
        <w:t xml:space="preserve">而定。</w:t>
      </w:r>
      <w:r>
        <w:rPr>
          <w:rFonts w:ascii="宋体" w:hAnsi="宋体" w:cs="宋体"/>
          <w:color w:val="000000"/>
          <w:sz w:val="24"/>
          <w:szCs w:val="24"/>
        </w:rPr>
      </w:r>
      <w:r/>
    </w:p>
    <w:p>
      <w:pPr>
        <w:pStyle w:val="73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8.6发票及付款流程</w:t>
      </w:r>
      <w:r>
        <w:rPr>
          <w:rFonts w:ascii="宋体" w:hAnsi="宋体" w:cs="宋体"/>
          <w:color w:val="000000"/>
          <w:sz w:val="24"/>
          <w:szCs w:val="24"/>
        </w:rPr>
      </w:r>
      <w:r/>
    </w:p>
    <w:p>
      <w:pPr>
        <w:pStyle w:val="739"/>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8.6.1乙方所开发票名称为“南京江北新区管理委员会教育局”，依据付款要求，提供相应材料。</w:t>
      </w:r>
      <w:r>
        <w:rPr>
          <w:rFonts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拒绝付款并不承担违约责任。无论发生何种情况，丙方无支付或垫付合同款义务。</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九、税费</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9.1本合同执行中的相关税费均由乙方负担。</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十、质量保修范围和保修期及售后服务</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10.1乙方应按采购文件规定的货物性能、技术要求、质量标准向甲方提供未经使用的全新产品。</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10.2.1更换：由乙方承担所发生的全部费用。</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10.2.2贬值处理：由甲乙双方合议定价。</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10.3如在使用过程中发生质量问题，乙方应在接到甲方通知后【1】小时内到达甲方现场。</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10.4质保期内，乙方应对货物出现的质量及安全问题负责处理解决并承担一切费用。</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10.5</w:t>
      </w:r>
      <w:bookmarkStart w:id="106" w:name="OLE_LINK5"/>
      <w:r>
        <w:rPr>
          <w:rFonts w:hint="eastAsia" w:ascii="宋体" w:hAnsi="宋体" w:cs="宋体"/>
          <w:color w:val="000000"/>
          <w:sz w:val="24"/>
          <w:szCs w:val="24"/>
        </w:rPr>
        <w:t xml:space="preserve">质保期</w:t>
      </w:r>
      <w:bookmarkEnd w:id="106"/>
      <w:r>
        <w:rPr>
          <w:rFonts w:hint="eastAsia" w:ascii="宋体" w:hAnsi="宋体" w:cs="宋体"/>
          <w:color w:val="000000"/>
          <w:sz w:val="24"/>
          <w:szCs w:val="24"/>
        </w:rPr>
        <w:t xml:space="preserve">为自交货验收合格之日起【</w:t>
      </w:r>
      <w:r>
        <w:rPr>
          <w:rFonts w:ascii="宋体" w:hAnsi="宋体" w:cs="宋体"/>
          <w:color w:val="000000"/>
          <w:sz w:val="24"/>
          <w:szCs w:val="24"/>
        </w:rPr>
        <w:t xml:space="preserve">5</w:t>
      </w:r>
      <w:r>
        <w:rPr>
          <w:rFonts w:hint="eastAsia" w:ascii="宋体" w:hAnsi="宋体" w:cs="宋体"/>
          <w:color w:val="000000"/>
          <w:sz w:val="24"/>
          <w:szCs w:val="24"/>
        </w:rPr>
        <w:t xml:space="preserve">】年，因人为因素出现的故障不在质保范围内。超过质保期的乙方负责终身维修，维修时只收取部件成本费。</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十一、项目验收</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11.1甲方依法组织履约验收工作，具体工作由甲方委托丙方组织进行，乙方必须服从丙方安排。</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11.3对于实际使用人和甲方（或丙方）分离的项目，甲方（或丙方）邀请实际使用人参与验收。</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bCs/>
          <w:color w:val="000000"/>
          <w:sz w:val="24"/>
          <w:szCs w:val="24"/>
        </w:rPr>
      </w:pPr>
      <w:r>
        <w:rPr>
          <w:rFonts w:hint="eastAsia" w:ascii="宋体" w:hAnsi="宋体" w:cs="宋体"/>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十二、货物的包装、发运及运输</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12.2使用说明书、质量检验证明书、随配附件和工具以及清单一并附于货物内。</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12.3乙方在货物发运手续办理完毕后24小时内或货到甲方（或丙方）48小时前通知甲方（或丙方），以准备接货。</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12.4货物在交付甲方（或丙方）前发生的风险均由乙方负责。</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十三、交货</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13.1乙方应在本合同生效后【】天内向甲方交付货物。</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交货地点（甲方或丙方指定）：【】</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收货人及其联系方式：【】</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13.3货物的到货验收包括：型号、规格、数量、外观质量及货物包装是否完好。</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szCs w:val="24"/>
        </w:rPr>
      </w:r>
      <w:r/>
    </w:p>
    <w:p>
      <w:pPr>
        <w:pStyle w:val="739"/>
        <w:ind w:firstLine="482"/>
        <w:spacing w:line="360" w:lineRule="auto"/>
        <w:shd w:val="solid" w:color="ffffff" w:fill="auto"/>
        <w:widowControl/>
        <w:rPr>
          <w:rFonts w:hint="eastAsia" w:ascii="宋体" w:hAnsi="宋体" w:cs="宋体"/>
          <w:b/>
          <w:color w:val="000000"/>
          <w:sz w:val="24"/>
          <w:szCs w:val="24"/>
        </w:rPr>
      </w:pPr>
      <w:r>
        <w:rPr>
          <w:rFonts w:hint="eastAsia" w:ascii="宋体" w:hAnsi="宋体" w:cs="宋体"/>
          <w:b/>
          <w:color w:val="000000"/>
          <w:sz w:val="24"/>
          <w:szCs w:val="24"/>
        </w:rPr>
        <w:t xml:space="preserve">十四、安装调试、培训和验收</w:t>
      </w:r>
      <w:r>
        <w:rPr>
          <w:rFonts w:hint="eastAsia" w:ascii="宋体" w:hAnsi="宋体" w:cs="宋体"/>
          <w:b/>
          <w:color w:val="000000"/>
          <w:sz w:val="24"/>
          <w:szCs w:val="24"/>
        </w:rPr>
      </w:r>
      <w:r/>
    </w:p>
    <w:p>
      <w:pPr>
        <w:pStyle w:val="739"/>
        <w:ind w:firstLine="480"/>
        <w:spacing w:line="360" w:lineRule="auto"/>
        <w:shd w:val="solid" w:color="ffffff" w:fill="auto"/>
        <w:widowControl/>
        <w:rPr>
          <w:rFonts w:hint="eastAsia" w:ascii="宋体" w:hAnsi="宋体" w:cs="宋体"/>
          <w:color w:val="000000"/>
          <w:sz w:val="24"/>
          <w:szCs w:val="24"/>
        </w:rPr>
      </w:pPr>
      <w:r>
        <w:rPr>
          <w:rFonts w:hint="eastAsia" w:ascii="宋体" w:hAnsi="宋体" w:cs="宋体"/>
          <w:color w:val="000000"/>
          <w:sz w:val="24"/>
          <w:szCs w:val="24"/>
        </w:rPr>
        <w:t xml:space="preserve">14.1甲方（或丙方）应当在乙方交货后的【3】个工作日内对货物进行验收，验收合格的，由甲方（或丙方）签署验收单并加盖单位章。特殊情况，甲乙双方协商解决。</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14.2货物和系统调试验收标准：按本合同相关规定；本合同未规定的按行业通行标准、厂方出厂标准和国家相关标准。</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cs="宋体"/>
          <w:color w:val="000000"/>
          <w:sz w:val="24"/>
          <w:szCs w:val="24"/>
        </w:rPr>
      </w:r>
      <w:r/>
    </w:p>
    <w:p>
      <w:pPr>
        <w:pStyle w:val="739"/>
        <w:ind w:firstLine="480"/>
        <w:spacing w:line="360" w:lineRule="auto"/>
        <w:shd w:val="solid" w:color="ffffff" w:fill="auto"/>
        <w:widowControl/>
        <w:rPr>
          <w:rFonts w:hint="eastAsia" w:ascii="宋体" w:hAnsi="宋体" w:cs="宋体"/>
          <w:color w:val="000000"/>
          <w:sz w:val="24"/>
          <w:szCs w:val="24"/>
        </w:rPr>
      </w:pPr>
      <w:r>
        <w:rPr>
          <w:rFonts w:hint="eastAsia" w:ascii="宋体" w:hAnsi="宋体" w:cs="宋体"/>
          <w:color w:val="000000"/>
          <w:sz w:val="24"/>
          <w:szCs w:val="24"/>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十五、违约责任</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15.1甲方的违约</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（3）甲方无正当理由拒收货物的，应向乙方偿付拒收货物总价款【1%】的违约金。</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15.2乙方的违约</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（6）乙方</w:t>
      </w:r>
      <w:r>
        <w:rPr>
          <w:rFonts w:hint="eastAsia" w:ascii="宋体" w:hAnsi="宋体" w:cs="宋体"/>
          <w:color w:val="000000"/>
          <w:sz w:val="24"/>
          <w:szCs w:val="24"/>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（7）合同生效后，如乙方提出终止合同，应承担由此给甲方造成的一切损失。</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①未经甲方书面同意，将本合同约定的权利义务转让给第三人的；</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②在本合同履行过程中出现侵犯第三人合法权益的事项，包括但不限于知识产权、人身财产权益等；</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③未履行信息保密和使用约定的；</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④未履行双方约定的其他义务的，经甲方催告后7日内，仍未整改的。</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（14）如未按照甲方通知时间办理交接工作的，乙方将按照合同总费用的10%向甲方承担惩罚性违约金。</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十六、不可抗力事件处理</w:t>
      </w:r>
      <w:r>
        <w:rPr>
          <w:rFonts w:hint="eastAsia" w:ascii="宋体" w:hAnsi="宋体" w:cs="宋体"/>
          <w:b/>
          <w:bCs/>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16.3不可抗力事件延续120天以上，双方应通过友好协商，确定是否继续履行合同。</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16.7因合同一方延迟履行合同后发生不可抗力的，不能免除延迟履行方的相应责任。</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十七、解决争议的方法</w:t>
      </w:r>
      <w:r>
        <w:rPr>
          <w:rFonts w:hint="eastAsia" w:ascii="宋体" w:hAnsi="宋体" w:cs="宋体"/>
          <w:b/>
          <w:bCs/>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17.1甲乙双方因合同签订、履行而发生的一切争议，应通过友好协商解决。协商不成的由甲方住所地人民法院管辖。</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十八、合同的生效、变更与终止</w:t>
      </w:r>
      <w:r>
        <w:rPr>
          <w:rFonts w:hint="eastAsia" w:ascii="宋体" w:hAnsi="宋体" w:cs="宋体"/>
          <w:b/>
          <w:bCs/>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18.1本合同经双方加盖单位印章后生效。</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18.2周期延长</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18.2.1由于甲方或不可预见的自然或社会因素，导致服务内容增加和时间延长，则：</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（1）甲方应将此情况与可能产生的影响尽快通知乙方，并采取合理措施使影响减少到最小；</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（2）乙方应保持详细原始记录作为甲方支付费用的依据。</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18.2.2由于乙方的原因，导致服务时间延长，则：</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（1）乙方应将此情况与可能产生的影响尽快通知甲方，并采取合理措施使损失减少到最小；</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（2）甲方不支付乙方延长服务时间产生的费用，乙方应该按照本合同承担相应责任。</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18.3变更与终止</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（3）变更</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（4）终止</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截至甲方终止通知发出之日完成的实际工作量产生的合同费用结清后，本合同自动终止。</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不论何种原因，本合同的终止，不损害和影响各方应有权利、索赔要求和应负的责任。</w:t>
      </w:r>
      <w:r>
        <w:rPr>
          <w:rFonts w:hint="eastAsia" w:ascii="宋体" w:hAnsi="宋体" w:cs="宋体"/>
          <w:color w:val="000000"/>
          <w:sz w:val="24"/>
          <w:szCs w:val="24"/>
        </w:rPr>
      </w:r>
      <w:r/>
    </w:p>
    <w:p>
      <w:pPr>
        <w:pStyle w:val="739"/>
        <w:ind w:firstLine="482"/>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t xml:space="preserve">十九、其他</w:t>
      </w:r>
      <w:r>
        <w:rPr>
          <w:rFonts w:hint="eastAsia" w:ascii="宋体" w:hAnsi="宋体" w:cs="宋体"/>
          <w:b/>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19.1通知</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rPr>
      </w:r>
      <w:r/>
    </w:p>
    <w:p>
      <w:pPr>
        <w:pStyle w:val="739"/>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19.2</w:t>
      </w:r>
      <w:r>
        <w:rPr>
          <w:rFonts w:ascii="宋体" w:hAnsi="宋体" w:cs="宋体"/>
          <w:color w:val="000000"/>
          <w:sz w:val="24"/>
          <w:szCs w:val="24"/>
        </w:rPr>
        <w:t xml:space="preserve">本合同正本叁份、副本肆份</w:t>
      </w:r>
      <w:r>
        <w:rPr>
          <w:rFonts w:hint="eastAsia" w:ascii="宋体" w:hAnsi="宋体" w:cs="宋体"/>
          <w:color w:val="000000"/>
          <w:sz w:val="24"/>
          <w:szCs w:val="24"/>
        </w:rPr>
        <w:t xml:space="preserve">，具有同等法律效力，甲方、乙方、丙方各执正本1份，副本1份，1份副本交采购机构存档。</w:t>
      </w:r>
      <w:r>
        <w:rPr>
          <w:rFonts w:hint="eastAsia" w:ascii="宋体" w:hAnsi="宋体" w:cs="宋体"/>
          <w:color w:val="000000"/>
          <w:sz w:val="24"/>
          <w:szCs w:val="24"/>
        </w:rPr>
      </w:r>
      <w:r/>
    </w:p>
    <w:p>
      <w:pPr>
        <w:pStyle w:val="739"/>
        <w:ind w:firstLine="480"/>
        <w:spacing w:before="120" w:after="120" w:line="400" w:lineRule="exact"/>
        <w:widowControl/>
        <w:rPr>
          <w:rFonts w:hint="eastAsia" w:ascii="Calibri" w:hAnsi="Calibri"/>
          <w:color w:val="000000"/>
          <w:sz w:val="24"/>
          <w:szCs w:val="22"/>
          <w:lang w:bidi="ar"/>
        </w:rPr>
      </w:pPr>
      <w:r/>
      <w:bookmarkStart w:id="107" w:name="OLE_LINK53"/>
      <w:r>
        <w:rPr>
          <w:rFonts w:hint="eastAsia" w:ascii="Calibri" w:hAnsi="Calibri"/>
          <w:color w:val="000000"/>
          <w:sz w:val="24"/>
          <w:szCs w:val="22"/>
          <w:lang w:bidi="ar"/>
        </w:rPr>
        <w:t xml:space="preserve">甲</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方：（盖章）</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乙</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方：（盖章）</w:t>
      </w:r>
      <w:r>
        <w:rPr>
          <w:rFonts w:hint="eastAsia" w:ascii="Calibri" w:hAnsi="Calibri"/>
          <w:color w:val="000000"/>
          <w:sz w:val="24"/>
          <w:szCs w:val="22"/>
          <w:lang w:bidi="ar"/>
        </w:rPr>
      </w:r>
      <w:r/>
    </w:p>
    <w:p>
      <w:pPr>
        <w:pStyle w:val="739"/>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 </w:t>
      </w:r>
      <w:r>
        <w:rPr>
          <w:rFonts w:hint="eastAsia" w:ascii="Calibri" w:hAnsi="Calibri"/>
          <w:color w:val="000000"/>
          <w:sz w:val="24"/>
          <w:szCs w:val="22"/>
          <w:lang w:bidi="ar"/>
        </w:rPr>
      </w:r>
      <w:r/>
    </w:p>
    <w:p>
      <w:pPr>
        <w:pStyle w:val="739"/>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法定代表人或授权代表：</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法定代表人或授权代表：</w:t>
      </w:r>
      <w:r>
        <w:rPr>
          <w:rFonts w:hint="eastAsia" w:ascii="Calibri" w:hAnsi="Calibri"/>
          <w:color w:val="000000"/>
          <w:sz w:val="24"/>
          <w:szCs w:val="22"/>
          <w:lang w:bidi="ar"/>
        </w:rPr>
      </w:r>
      <w:r/>
    </w:p>
    <w:p>
      <w:pPr>
        <w:pStyle w:val="739"/>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联系电话：</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联系电话：</w:t>
      </w:r>
      <w:r>
        <w:rPr>
          <w:rFonts w:hint="eastAsia" w:ascii="Calibri" w:hAnsi="Calibri"/>
          <w:color w:val="000000"/>
          <w:sz w:val="24"/>
          <w:szCs w:val="22"/>
          <w:lang w:bidi="ar"/>
        </w:rPr>
      </w:r>
      <w:r/>
    </w:p>
    <w:p>
      <w:pPr>
        <w:pStyle w:val="739"/>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签订日期：</w:t>
      </w:r>
      <w:r>
        <w:rPr>
          <w:rFonts w:hint="eastAsia" w:ascii="Calibri" w:hAnsi="Calibri"/>
          <w:color w:val="000000"/>
          <w:sz w:val="24"/>
          <w:szCs w:val="22"/>
          <w:lang w:bidi="ar"/>
        </w:rPr>
      </w:r>
      <w:r/>
    </w:p>
    <w:p>
      <w:pPr>
        <w:pStyle w:val="739"/>
        <w:jc w:val="left"/>
        <w:rPr>
          <w:rFonts w:hint="eastAsia" w:ascii="宋体" w:hAnsi="宋体"/>
          <w:color w:val="000000"/>
          <w:sz w:val="24"/>
          <w:szCs w:val="24"/>
        </w:rPr>
      </w:pPr>
      <w:r/>
      <w:bookmarkEnd w:id="107"/>
      <w:r>
        <w:rPr>
          <w:rFonts w:hint="eastAsia" w:ascii="宋体" w:hAnsi="宋体"/>
          <w:color w:val="000000"/>
          <w:sz w:val="24"/>
          <w:szCs w:val="24"/>
        </w:rPr>
      </w:r>
      <w:r/>
    </w:p>
    <w:p>
      <w:pPr>
        <w:pStyle w:val="739"/>
        <w:ind w:firstLine="480"/>
        <w:spacing w:before="120" w:after="120" w:line="400" w:lineRule="exact"/>
        <w:widowControl/>
        <w:rPr>
          <w:rFonts w:hint="eastAsia" w:ascii="Calibri" w:hAnsi="Calibri"/>
          <w:color w:val="000000"/>
          <w:sz w:val="24"/>
          <w:szCs w:val="22"/>
          <w:lang w:bidi="ar"/>
        </w:rPr>
      </w:pPr>
      <w:r>
        <w:rPr>
          <w:rFonts w:hint="eastAsia" w:ascii="宋体" w:hAnsi="宋体" w:cs="宋体"/>
          <w:color w:val="000000"/>
          <w:sz w:val="24"/>
          <w:szCs w:val="24"/>
          <w:lang w:bidi="ar"/>
        </w:rPr>
        <w:t xml:space="preserve">丙   </w:t>
      </w:r>
      <w:r>
        <w:rPr>
          <w:rFonts w:hint="eastAsia" w:ascii="Calibri" w:hAnsi="Calibri"/>
          <w:color w:val="000000"/>
          <w:sz w:val="24"/>
          <w:szCs w:val="22"/>
          <w:lang w:bidi="ar"/>
        </w:rPr>
        <w:t xml:space="preserve">方：（盖章）</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9"/>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地</w:t>
      </w:r>
      <w:r>
        <w:rPr>
          <w:rFonts w:hint="eastAsia" w:ascii="宋体" w:hAnsi="宋体" w:cs="宋体"/>
          <w:color w:val="000000"/>
          <w:sz w:val="24"/>
          <w:szCs w:val="24"/>
          <w:lang w:bidi="ar"/>
        </w:rPr>
        <w:t xml:space="preserve">   </w:t>
      </w:r>
      <w:r>
        <w:rPr>
          <w:rFonts w:hint="eastAsia" w:ascii="Calibri" w:hAnsi="Calibri"/>
          <w:color w:val="000000"/>
          <w:sz w:val="24"/>
          <w:szCs w:val="22"/>
          <w:lang w:bidi="ar"/>
        </w:rPr>
        <w:t xml:space="preserve">址：</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9"/>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法定代表人或授权代表：</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9"/>
        <w:ind w:firstLine="480"/>
        <w:spacing w:before="120" w:after="120" w:line="400" w:lineRule="exact"/>
        <w:widowControl/>
        <w:rPr>
          <w:rFonts w:hint="eastAsia" w:ascii="Calibri" w:hAnsi="Calibri"/>
          <w:color w:val="000000"/>
          <w:sz w:val="24"/>
          <w:szCs w:val="22"/>
          <w:lang w:bidi="ar"/>
        </w:rPr>
      </w:pPr>
      <w:r>
        <w:rPr>
          <w:rFonts w:hint="eastAsia" w:ascii="Calibri" w:hAnsi="Calibri"/>
          <w:color w:val="000000"/>
          <w:sz w:val="24"/>
          <w:szCs w:val="22"/>
          <w:lang w:bidi="ar"/>
        </w:rPr>
        <w:t xml:space="preserve">联系电话：</w:t>
      </w:r>
      <w:r>
        <w:rPr>
          <w:rFonts w:hint="eastAsia" w:ascii="宋体" w:hAnsi="宋体" w:cs="宋体"/>
          <w:color w:val="000000"/>
          <w:sz w:val="24"/>
          <w:szCs w:val="24"/>
          <w:lang w:bidi="ar"/>
        </w:rPr>
        <w:t xml:space="preserve">                  </w:t>
      </w:r>
      <w:r>
        <w:rPr>
          <w:rFonts w:hint="eastAsia" w:ascii="Calibri" w:hAnsi="Calibri"/>
          <w:color w:val="000000"/>
          <w:sz w:val="24"/>
          <w:szCs w:val="22"/>
          <w:lang w:bidi="ar"/>
        </w:rPr>
      </w:r>
      <w:r/>
    </w:p>
    <w:p>
      <w:pPr>
        <w:pStyle w:val="739"/>
        <w:ind w:firstLine="480"/>
        <w:spacing w:before="120" w:after="120" w:line="400" w:lineRule="exact"/>
        <w:widowControl/>
        <w:rPr>
          <w:rFonts w:hint="eastAsia"/>
          <w:color w:val="000000"/>
        </w:rPr>
      </w:pPr>
      <w:r>
        <w:rPr>
          <w:rFonts w:hint="eastAsia" w:ascii="Calibri" w:hAnsi="Calibri"/>
          <w:color w:val="000000"/>
          <w:sz w:val="24"/>
          <w:szCs w:val="22"/>
          <w:lang w:bidi="ar"/>
        </w:rPr>
        <w:t xml:space="preserve">签订日期：</w:t>
      </w:r>
      <w:r>
        <w:rPr>
          <w:rFonts w:hint="eastAsia"/>
          <w:color w:val="000000"/>
        </w:rPr>
      </w:r>
      <w:r/>
    </w:p>
    <w:p>
      <w:pPr>
        <w:pStyle w:val="739"/>
        <w:ind w:firstLine="420"/>
        <w:spacing w:before="120" w:after="120" w:line="400" w:lineRule="exact"/>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39"/>
        <w:ind w:left="560"/>
        <w:jc w:val="center"/>
        <w:spacing w:line="360" w:lineRule="auto"/>
        <w:rPr>
          <w:rFonts w:hint="eastAsia" w:ascii="宋体" w:hAnsi="宋体" w:cs="宋体"/>
          <w:b/>
          <w:bCs/>
          <w:color w:val="000000"/>
          <w:sz w:val="36"/>
          <w:szCs w:val="36"/>
          <w:lang w:val="zh-CN"/>
        </w:rPr>
        <w:outlineLvl w:val="0"/>
      </w:pPr>
      <w:r>
        <w:rPr>
          <w:rFonts w:ascii="宋体" w:hAnsi="宋体" w:cs="宋体"/>
          <w:b/>
          <w:bCs/>
          <w:color w:val="000000"/>
          <w:sz w:val="36"/>
          <w:szCs w:val="36"/>
          <w:lang w:val="zh-CN"/>
        </w:rPr>
        <w:br w:type="page" w:clear="all"/>
      </w:r>
      <w:bookmarkStart w:id="108" w:name="_Toc230960124"/>
      <w:r>
        <w:rPr>
          <w:rFonts w:hint="eastAsia" w:ascii="宋体" w:hAnsi="宋体" w:cs="宋体"/>
          <w:b/>
          <w:bCs/>
          <w:color w:val="000000"/>
          <w:sz w:val="36"/>
          <w:szCs w:val="36"/>
          <w:lang w:val="zh-CN"/>
        </w:rPr>
        <w:t xml:space="preserve">第六章  </w:t>
      </w:r>
      <w:r>
        <w:rPr>
          <w:rFonts w:hint="eastAsia" w:ascii="宋体" w:hAnsi="宋体" w:cs="宋体"/>
          <w:b/>
          <w:bCs/>
          <w:color w:val="000000"/>
          <w:sz w:val="36"/>
          <w:szCs w:val="36"/>
        </w:rPr>
        <w:t xml:space="preserve">投标文件</w:t>
      </w:r>
      <w:r>
        <w:rPr>
          <w:rFonts w:hint="eastAsia" w:ascii="宋体" w:hAnsi="宋体" w:cs="宋体"/>
          <w:b/>
          <w:bCs/>
          <w:color w:val="000000"/>
          <w:sz w:val="36"/>
          <w:szCs w:val="36"/>
          <w:lang w:val="zh-CN"/>
        </w:rPr>
        <w:t xml:space="preserve">格式及附件</w:t>
      </w:r>
      <w:bookmarkEnd w:id="98"/>
      <w:r/>
      <w:bookmarkEnd w:id="108"/>
      <w:r>
        <w:rPr>
          <w:rFonts w:hint="eastAsia" w:ascii="宋体" w:hAnsi="宋体" w:cs="宋体"/>
          <w:b/>
          <w:bCs/>
          <w:color w:val="000000"/>
          <w:sz w:val="36"/>
          <w:szCs w:val="36"/>
          <w:lang w:val="zh-CN"/>
        </w:rPr>
      </w:r>
      <w:r/>
    </w:p>
    <w:p>
      <w:pPr>
        <w:pStyle w:val="739"/>
        <w:ind w:left="560"/>
        <w:jc w:val="center"/>
        <w:spacing w:line="360" w:lineRule="auto"/>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739"/>
        <w:jc w:val="center"/>
        <w:spacing w:line="360" w:lineRule="auto"/>
        <w:rPr>
          <w:rFonts w:hint="eastAsia" w:ascii="宋体" w:hAnsi="宋体" w:cs="宋体"/>
          <w:b/>
          <w:color w:val="000000"/>
          <w:sz w:val="72"/>
        </w:rPr>
      </w:pPr>
      <w:r>
        <w:rPr>
          <w:rFonts w:hint="eastAsia" w:ascii="宋体" w:hAnsi="宋体" w:cs="宋体"/>
          <w:b/>
          <w:color w:val="000000"/>
          <w:sz w:val="72"/>
        </w:rPr>
      </w:r>
      <w:r/>
    </w:p>
    <w:p>
      <w:pPr>
        <w:pStyle w:val="739"/>
        <w:jc w:val="center"/>
        <w:spacing w:line="360" w:lineRule="auto"/>
        <w:rPr>
          <w:rFonts w:hint="eastAsia" w:ascii="宋体" w:hAnsi="宋体" w:cs="宋体"/>
          <w:b/>
          <w:color w:val="000000"/>
          <w:sz w:val="72"/>
        </w:rPr>
      </w:pPr>
      <w:r>
        <w:rPr>
          <w:rFonts w:hint="eastAsia" w:ascii="宋体" w:hAnsi="宋体" w:cs="宋体"/>
          <w:b/>
          <w:color w:val="000000"/>
          <w:sz w:val="72"/>
        </w:rPr>
        <w:t xml:space="preserve">投标文件</w:t>
      </w:r>
      <w:r>
        <w:rPr>
          <w:rFonts w:hint="eastAsia" w:ascii="宋体" w:hAnsi="宋体" w:cs="宋体"/>
          <w:b/>
          <w:color w:val="000000"/>
          <w:sz w:val="72"/>
        </w:rPr>
      </w:r>
      <w:r/>
    </w:p>
    <w:p>
      <w:pPr>
        <w:pStyle w:val="739"/>
        <w:ind w:firstLine="3708"/>
        <w:spacing w:line="360" w:lineRule="auto"/>
        <w:rPr>
          <w:rFonts w:hint="eastAsia" w:ascii="宋体" w:hAnsi="宋体" w:cs="宋体"/>
          <w:b/>
          <w:color w:val="000000"/>
          <w:sz w:val="36"/>
        </w:rPr>
      </w:pPr>
      <w:r>
        <w:rPr>
          <w:rFonts w:hint="eastAsia" w:ascii="宋体" w:hAnsi="宋体" w:cs="宋体"/>
          <w:b/>
          <w:color w:val="000000"/>
          <w:sz w:val="36"/>
        </w:rPr>
      </w:r>
      <w:r/>
    </w:p>
    <w:p>
      <w:pPr>
        <w:pStyle w:val="739"/>
        <w:spacing w:line="360" w:lineRule="auto"/>
        <w:rPr>
          <w:rFonts w:hint="eastAsia" w:ascii="宋体" w:hAnsi="宋体" w:cs="宋体"/>
          <w:b/>
          <w:color w:val="000000"/>
          <w:sz w:val="36"/>
        </w:rPr>
      </w:pPr>
      <w:r>
        <w:rPr>
          <w:rFonts w:hint="eastAsia" w:ascii="宋体" w:hAnsi="宋体" w:cs="宋体"/>
          <w:b/>
          <w:color w:val="000000"/>
          <w:sz w:val="36"/>
        </w:rPr>
      </w:r>
      <w:r/>
    </w:p>
    <w:p>
      <w:pPr>
        <w:pStyle w:val="73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739"/>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739"/>
        <w:ind w:firstLine="1084"/>
        <w:spacing w:line="360" w:lineRule="auto"/>
        <w:rPr>
          <w:rFonts w:hint="eastAsia" w:ascii="宋体" w:hAnsi="宋体" w:cs="宋体"/>
          <w:b/>
          <w:color w:val="000000"/>
          <w:sz w:val="36"/>
        </w:rPr>
      </w:pPr>
      <w:r>
        <w:rPr>
          <w:rFonts w:hint="eastAsia" w:ascii="宋体" w:hAnsi="宋体" w:cs="宋体"/>
          <w:b/>
          <w:color w:val="000000"/>
          <w:sz w:val="36"/>
        </w:rPr>
        <w:t xml:space="preserve">项 目 编 号：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739"/>
        <w:ind w:firstLine="1084"/>
        <w:spacing w:line="360" w:lineRule="auto"/>
        <w:rPr>
          <w:rFonts w:hint="eastAsia" w:ascii="宋体" w:hAnsi="宋体" w:cs="宋体"/>
          <w:b/>
          <w:color w:val="000000"/>
          <w:sz w:val="36"/>
          <w:u w:val="single"/>
        </w:rPr>
      </w:pPr>
      <w:r>
        <w:rPr>
          <w:rFonts w:hint="eastAsia" w:ascii="宋体" w:hAnsi="宋体" w:cs="宋体"/>
          <w:b/>
          <w:color w:val="000000"/>
          <w:sz w:val="36"/>
        </w:rPr>
        <w:t xml:space="preserve">项 目 名 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739"/>
        <w:spacing w:line="360" w:lineRule="auto"/>
        <w:rPr>
          <w:rFonts w:hint="eastAsia" w:ascii="宋体" w:hAnsi="宋体" w:cs="宋体"/>
          <w:b/>
          <w:color w:val="000000"/>
          <w:sz w:val="36"/>
        </w:rPr>
      </w:pPr>
      <w:r>
        <w:rPr>
          <w:rFonts w:hint="eastAsia" w:ascii="宋体" w:hAnsi="宋体" w:cs="宋体"/>
          <w:b/>
          <w:color w:val="000000"/>
          <w:sz w:val="36"/>
        </w:rPr>
      </w:r>
      <w:r/>
    </w:p>
    <w:p>
      <w:pPr>
        <w:pStyle w:val="739"/>
        <w:spacing w:line="360" w:lineRule="auto"/>
        <w:rPr>
          <w:rFonts w:hint="eastAsia" w:ascii="宋体" w:hAnsi="宋体" w:cs="宋体"/>
          <w:b/>
          <w:color w:val="000000"/>
          <w:sz w:val="36"/>
        </w:rPr>
      </w:pPr>
      <w:r>
        <w:rPr>
          <w:rFonts w:hint="eastAsia" w:ascii="宋体" w:hAnsi="宋体" w:cs="宋体"/>
          <w:b/>
          <w:color w:val="000000"/>
          <w:sz w:val="36"/>
        </w:rPr>
      </w:r>
      <w:r/>
    </w:p>
    <w:p>
      <w:pPr>
        <w:pStyle w:val="739"/>
        <w:spacing w:line="360" w:lineRule="auto"/>
        <w:rPr>
          <w:rFonts w:hint="eastAsia" w:ascii="宋体" w:hAnsi="宋体" w:cs="宋体"/>
          <w:b/>
          <w:color w:val="000000"/>
          <w:sz w:val="36"/>
        </w:rPr>
      </w:pPr>
      <w:r>
        <w:rPr>
          <w:rFonts w:hint="eastAsia" w:ascii="宋体" w:hAnsi="宋体" w:cs="宋体"/>
          <w:b/>
          <w:color w:val="000000"/>
          <w:sz w:val="36"/>
        </w:rPr>
      </w:r>
      <w:r/>
    </w:p>
    <w:p>
      <w:pPr>
        <w:pStyle w:val="739"/>
        <w:spacing w:line="360" w:lineRule="auto"/>
        <w:rPr>
          <w:rFonts w:hint="eastAsia" w:ascii="宋体" w:hAnsi="宋体" w:cs="宋体"/>
          <w:b/>
          <w:color w:val="000000"/>
          <w:sz w:val="36"/>
        </w:rPr>
      </w:pPr>
      <w:r>
        <w:rPr>
          <w:rFonts w:hint="eastAsia" w:ascii="宋体" w:hAnsi="宋体" w:cs="宋体"/>
          <w:b/>
          <w:color w:val="000000"/>
          <w:sz w:val="36"/>
        </w:rPr>
      </w:r>
      <w:r/>
    </w:p>
    <w:p>
      <w:pPr>
        <w:pStyle w:val="739"/>
        <w:spacing w:line="360" w:lineRule="auto"/>
        <w:rPr>
          <w:rFonts w:hint="eastAsia" w:ascii="宋体" w:hAnsi="宋体" w:cs="宋体"/>
          <w:b/>
          <w:color w:val="000000"/>
          <w:sz w:val="36"/>
          <w:u w:val="single"/>
        </w:rPr>
      </w:pPr>
      <w:r>
        <w:rPr>
          <w:rFonts w:hint="eastAsia" w:ascii="宋体" w:hAnsi="宋体" w:cs="宋体"/>
          <w:b/>
          <w:color w:val="000000"/>
          <w:sz w:val="36"/>
        </w:rPr>
        <w:t xml:space="preserve">       供应商名称 ：</w:t>
      </w:r>
      <w:r>
        <w:rPr>
          <w:rFonts w:hint="eastAsia" w:ascii="宋体" w:hAnsi="宋体" w:cs="宋体"/>
          <w:b/>
          <w:color w:val="000000"/>
          <w:sz w:val="36"/>
          <w:u w:val="single"/>
        </w:rPr>
        <w:t xml:space="preserve">               </w:t>
      </w:r>
      <w:r>
        <w:rPr>
          <w:rFonts w:hint="eastAsia" w:ascii="宋体" w:hAnsi="宋体" w:cs="宋体"/>
          <w:b/>
          <w:color w:val="000000"/>
          <w:sz w:val="36"/>
          <w:u w:val="single"/>
        </w:rPr>
      </w:r>
      <w:r/>
    </w:p>
    <w:p>
      <w:pPr>
        <w:pStyle w:val="739"/>
        <w:spacing w:line="360" w:lineRule="auto"/>
        <w:rPr>
          <w:rFonts w:hint="eastAsia" w:ascii="宋体" w:hAnsi="宋体" w:cs="宋体"/>
          <w:b/>
          <w:color w:val="000000"/>
          <w:sz w:val="36"/>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739"/>
        <w:jc w:val="center"/>
        <w:spacing w:line="360" w:lineRule="auto"/>
        <w:rPr>
          <w:rFonts w:hint="eastAsia" w:ascii="宋体" w:hAnsi="宋体" w:cs="宋体"/>
          <w:b/>
          <w:bCs/>
          <w:color w:val="000000"/>
          <w:sz w:val="44"/>
        </w:rPr>
      </w:pPr>
      <w:r>
        <w:rPr>
          <w:rFonts w:hint="eastAsia" w:ascii="宋体" w:hAnsi="宋体" w:cs="宋体"/>
          <w:b/>
          <w:bCs/>
          <w:color w:val="000000"/>
          <w:sz w:val="44"/>
        </w:rPr>
      </w:r>
      <w:r/>
    </w:p>
    <w:p>
      <w:pPr>
        <w:pStyle w:val="739"/>
        <w:spacing w:line="360" w:lineRule="auto"/>
        <w:rPr>
          <w:rFonts w:hint="eastAsia" w:ascii="宋体" w:hAnsi="宋体" w:cs="宋体"/>
          <w:b/>
          <w:color w:val="000000"/>
          <w:szCs w:val="21"/>
          <w:lang w:val="zh-CN"/>
        </w:rPr>
      </w:pPr>
      <w:r>
        <w:rPr>
          <w:rFonts w:hint="eastAsia" w:ascii="宋体" w:hAnsi="宋体" w:cs="宋体"/>
          <w:b/>
          <w:color w:val="000000"/>
          <w:szCs w:val="21"/>
          <w:lang w:val="zh-CN"/>
        </w:rPr>
      </w:r>
      <w:r/>
    </w:p>
    <w:p>
      <w:pPr>
        <w:pStyle w:val="739"/>
        <w:spacing w:line="360" w:lineRule="auto"/>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109" w:name="_Toc230960125"/>
      <w:r>
        <w:rPr>
          <w:rFonts w:hint="eastAsia" w:ascii="宋体" w:hAnsi="宋体" w:cs="宋体"/>
          <w:b/>
          <w:color w:val="000000"/>
          <w:sz w:val="24"/>
          <w:szCs w:val="24"/>
          <w:lang w:val="zh-CN"/>
        </w:rPr>
        <w:t xml:space="preserve">附件一、投标申请及声明格式</w:t>
      </w:r>
      <w:bookmarkEnd w:id="109"/>
      <w:r>
        <w:rPr>
          <w:rFonts w:hint="eastAsia" w:ascii="宋体" w:hAnsi="宋体" w:cs="宋体"/>
          <w:b/>
          <w:color w:val="000000"/>
          <w:sz w:val="24"/>
          <w:szCs w:val="24"/>
        </w:rPr>
      </w:r>
      <w:r/>
    </w:p>
    <w:p>
      <w:pPr>
        <w:pStyle w:val="739"/>
        <w:jc w:val="center"/>
        <w:spacing w:before="120" w:after="120" w:line="360" w:lineRule="auto"/>
        <w:rPr>
          <w:rFonts w:hint="eastAsia" w:ascii="宋体" w:hAnsi="宋体" w:cs="宋体"/>
          <w:b/>
          <w:bCs/>
          <w:color w:val="000000"/>
          <w:sz w:val="28"/>
          <w:szCs w:val="28"/>
        </w:rPr>
      </w:pPr>
      <w:r/>
      <w:bookmarkStart w:id="110" w:name="_Toc30921"/>
      <w:r/>
      <w:bookmarkStart w:id="111" w:name="_Toc4379"/>
      <w:r/>
      <w:bookmarkStart w:id="112" w:name="_Toc32604"/>
      <w:r>
        <w:rPr>
          <w:rFonts w:hint="eastAsia" w:ascii="宋体" w:hAnsi="宋体" w:cs="宋体"/>
          <w:b/>
          <w:bCs/>
          <w:color w:val="000000"/>
          <w:sz w:val="28"/>
          <w:szCs w:val="28"/>
          <w:lang w:val="zh-CN"/>
        </w:rPr>
        <w:t xml:space="preserve">投标申请及声明</w:t>
      </w:r>
      <w:bookmarkEnd w:id="110"/>
      <w:r/>
      <w:bookmarkEnd w:id="111"/>
      <w:r/>
      <w:bookmarkEnd w:id="112"/>
      <w:r>
        <w:rPr>
          <w:rFonts w:hint="eastAsia" w:ascii="宋体" w:hAnsi="宋体" w:cs="宋体"/>
          <w:b/>
          <w:bCs/>
          <w:color w:val="000000"/>
          <w:sz w:val="28"/>
          <w:szCs w:val="28"/>
        </w:rPr>
      </w:r>
      <w:r/>
    </w:p>
    <w:p>
      <w:pPr>
        <w:pStyle w:val="1314"/>
        <w:spacing w:line="360" w:lineRule="auto"/>
        <w:rPr>
          <w:rFonts w:hint="eastAsia" w:hAnsi="宋体" w:cs="宋体"/>
          <w:color w:val="000000"/>
          <w:sz w:val="24"/>
          <w:szCs w:val="24"/>
        </w:rPr>
      </w:pPr>
      <w:r/>
      <w:bookmarkStart w:id="113" w:name="_Toc27899"/>
      <w:r/>
      <w:bookmarkStart w:id="114" w:name="_Toc18647"/>
      <w:r>
        <w:rPr>
          <w:rFonts w:hint="eastAsia" w:hAnsi="宋体" w:cs="宋体"/>
          <w:color w:val="000000"/>
          <w:sz w:val="24"/>
          <w:szCs w:val="24"/>
          <w:lang w:val="zh-CN"/>
        </w:rPr>
        <w:t xml:space="preserve">致：招标人：</w:t>
      </w:r>
      <w:bookmarkEnd w:id="113"/>
      <w:r/>
      <w:bookmarkEnd w:id="114"/>
      <w:r>
        <w:rPr>
          <w:rFonts w:hint="eastAsia" w:hAnsi="宋体" w:cs="宋体"/>
          <w:color w:val="000000"/>
          <w:sz w:val="24"/>
          <w:szCs w:val="24"/>
          <w:u w:val="single"/>
          <w:lang w:val="zh-CN"/>
        </w:rPr>
        <w:t xml:space="preserve"> 南京江北新区管理委员会教育局</w:t>
      </w:r>
      <w:r>
        <w:rPr>
          <w:rFonts w:hint="eastAsia" w:hAnsi="宋体" w:cs="宋体"/>
          <w:color w:val="000000"/>
          <w:sz w:val="24"/>
          <w:szCs w:val="24"/>
        </w:rPr>
      </w:r>
      <w:r/>
    </w:p>
    <w:p>
      <w:pPr>
        <w:pStyle w:val="1314"/>
        <w:spacing w:line="360" w:lineRule="auto"/>
        <w:rPr>
          <w:rFonts w:hint="eastAsia" w:hAnsi="宋体" w:cs="宋体"/>
          <w:color w:val="000000"/>
          <w:sz w:val="24"/>
          <w:szCs w:val="24"/>
        </w:rPr>
      </w:pPr>
      <w:r>
        <w:rPr>
          <w:rFonts w:hint="eastAsia" w:hAnsi="宋体" w:cs="宋体"/>
          <w:color w:val="000000"/>
          <w:sz w:val="24"/>
          <w:szCs w:val="24"/>
          <w:lang w:val="zh-CN"/>
        </w:rPr>
        <w:t xml:space="preserve">   </w:t>
      </w:r>
      <w:bookmarkStart w:id="115" w:name="_Toc4607"/>
      <w:r/>
      <w:bookmarkStart w:id="116" w:name="_Toc9373"/>
      <w:r>
        <w:rPr>
          <w:rFonts w:hint="eastAsia" w:hAnsi="宋体" w:cs="宋体"/>
          <w:color w:val="000000"/>
          <w:sz w:val="24"/>
          <w:szCs w:val="24"/>
          <w:lang w:val="zh-CN"/>
        </w:rPr>
        <w:t xml:space="preserve">根据贵方</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（项目名称）</w:t>
      </w:r>
      <w:r>
        <w:rPr>
          <w:rFonts w:hint="eastAsia" w:hAnsi="宋体" w:cs="宋体"/>
          <w:color w:val="000000"/>
          <w:sz w:val="24"/>
          <w:szCs w:val="24"/>
          <w:u w:val="single"/>
        </w:rPr>
        <w:t xml:space="preserve">  </w:t>
      </w:r>
      <w:r>
        <w:rPr>
          <w:rFonts w:hint="eastAsia" w:hAnsi="宋体" w:cs="宋体"/>
          <w:color w:val="000000"/>
          <w:sz w:val="24"/>
          <w:szCs w:val="24"/>
          <w:u w:val="single"/>
          <w:lang w:val="zh-CN"/>
        </w:rPr>
        <w:t xml:space="preserve">（项目编号）</w:t>
      </w:r>
      <w:r>
        <w:rPr>
          <w:rFonts w:hint="eastAsia" w:hAnsi="宋体" w:cs="宋体"/>
          <w:color w:val="000000"/>
          <w:sz w:val="24"/>
          <w:szCs w:val="24"/>
          <w:lang w:val="zh-CN"/>
        </w:rPr>
        <w:t xml:space="preserve">投标邀请，正式授权下述签字人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(姓名和职务)代表投标人</w:t>
      </w:r>
      <w:r>
        <w:rPr>
          <w:rFonts w:hint="eastAsia" w:hAnsi="宋体" w:cs="宋体"/>
          <w:color w:val="000000"/>
          <w:sz w:val="24"/>
          <w:szCs w:val="24"/>
          <w:u w:val="single"/>
        </w:rPr>
        <w:t xml:space="preserve">                 </w:t>
      </w:r>
      <w:r>
        <w:rPr>
          <w:rFonts w:hint="eastAsia" w:hAnsi="宋体" w:cs="宋体"/>
          <w:color w:val="000000"/>
          <w:sz w:val="24"/>
          <w:szCs w:val="24"/>
          <w:lang w:val="zh-CN"/>
        </w:rPr>
        <w:t xml:space="preserve">（投标人名称），提交投标文件。</w:t>
      </w:r>
      <w:bookmarkEnd w:id="115"/>
      <w:r/>
      <w:bookmarkEnd w:id="116"/>
      <w:r>
        <w:rPr>
          <w:rFonts w:hint="eastAsia"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据此函，签字人兹宣布声明和承诺如下：</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1、</w:t>
      </w:r>
      <w:r>
        <w:rPr>
          <w:rFonts w:hint="eastAsia" w:ascii="宋体" w:hAnsi="宋体" w:cs="宋体"/>
          <w:b/>
          <w:color w:val="000000"/>
          <w:sz w:val="24"/>
          <w:szCs w:val="24"/>
          <w:lang w:val="zh-CN"/>
        </w:rPr>
        <w:t xml:space="preserve">我们的资格条件完全符合政府采购法和本次招标要求</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我们</w:t>
      </w:r>
      <w:r>
        <w:rPr>
          <w:rFonts w:hint="eastAsia" w:ascii="宋体" w:hAnsi="宋体" w:cs="宋体"/>
          <w:color w:val="000000"/>
          <w:sz w:val="24"/>
          <w:szCs w:val="24"/>
          <w:lang w:val="zh-CN"/>
        </w:rPr>
        <w:t xml:space="preserve">同意并向贵方提供了与投标有关的所有证据和资料。</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按招标要求，我们的投标总报价为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（大写）元人民币。其中，小型企业的产品为</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lang w:val="zh-CN"/>
        </w:rPr>
        <w:t xml:space="preserve">（大写）元人民币。</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lang w:val="zh-CN"/>
        </w:rPr>
        <w:t xml:space="preserve">不对招标文件本身提出质疑</w:t>
      </w:r>
      <w:r>
        <w:rPr>
          <w:rFonts w:hint="eastAsia" w:ascii="宋体" w:hAnsi="宋体" w:cs="宋体"/>
          <w:color w:val="000000"/>
          <w:sz w:val="24"/>
          <w:szCs w:val="24"/>
          <w:lang w:val="zh-CN"/>
        </w:rPr>
        <w:t xml:space="preserve">。否则，属于不诚信和故意扰乱政府采购活动行为，我们将无条件接受处罚。</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4、我们同意从规定的开标日期起遵循本投标文件，并在规定的投标有效期期满之前均具有约束力。</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、与本投标有关的正式联系方式为：</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地址：</w:t>
      </w:r>
      <w:r>
        <w:rPr>
          <w:rFonts w:hint="eastAsia" w:ascii="宋体" w:hAnsi="宋体" w:cs="宋体"/>
          <w:color w:val="000000"/>
          <w:sz w:val="24"/>
          <w:szCs w:val="24"/>
          <w:u w:val="single"/>
        </w:rPr>
      </w:r>
      <w:r/>
    </w:p>
    <w:p>
      <w:pPr>
        <w:pStyle w:val="739"/>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电话：</w:t>
      </w:r>
      <w:r>
        <w:rPr>
          <w:rFonts w:hint="eastAsia" w:ascii="宋体" w:hAnsi="宋体" w:cs="宋体"/>
          <w:color w:val="000000"/>
          <w:sz w:val="24"/>
          <w:szCs w:val="24"/>
          <w:u w:val="single"/>
        </w:rPr>
      </w:r>
      <w:r/>
    </w:p>
    <w:p>
      <w:pPr>
        <w:pStyle w:val="739"/>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传真：</w:t>
      </w:r>
      <w:r>
        <w:rPr>
          <w:rFonts w:hint="eastAsia" w:ascii="宋体" w:hAnsi="宋体" w:cs="宋体"/>
          <w:color w:val="000000"/>
          <w:sz w:val="24"/>
          <w:szCs w:val="24"/>
          <w:u w:val="single"/>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开户银行：</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银行账号：</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zh-CN"/>
        </w:rPr>
        <w:t xml:space="preserve">供应商授权代表姓名（签字）：</w:t>
      </w:r>
      <w:r>
        <w:rPr>
          <w:rFonts w:hint="eastAsia" w:ascii="宋体" w:hAnsi="宋体" w:cs="宋体"/>
          <w:color w:val="000000"/>
          <w:sz w:val="24"/>
          <w:szCs w:val="24"/>
          <w:u w:val="single"/>
        </w:rPr>
      </w:r>
      <w:r/>
    </w:p>
    <w:p>
      <w:pPr>
        <w:pStyle w:val="739"/>
        <w:ind w:firstLine="420"/>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供应商名称：（盖章）</w:t>
      </w:r>
      <w:r>
        <w:rPr>
          <w:rFonts w:hint="eastAsia" w:ascii="宋体" w:hAnsi="宋体" w:cs="宋体"/>
          <w:color w:val="000000"/>
          <w:sz w:val="24"/>
          <w:szCs w:val="24"/>
        </w:rPr>
      </w:r>
      <w:r/>
    </w:p>
    <w:p>
      <w:pPr>
        <w:pStyle w:val="739"/>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日期：</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年</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月</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日</w:t>
      </w:r>
      <w:r>
        <w:rPr>
          <w:rFonts w:hint="eastAsia" w:ascii="宋体" w:hAnsi="宋体" w:cs="宋体"/>
          <w:color w:val="000000"/>
          <w:sz w:val="24"/>
          <w:szCs w:val="24"/>
          <w:lang w:val="zh-CN"/>
        </w:rPr>
      </w:r>
      <w:r/>
    </w:p>
    <w:p>
      <w:pPr>
        <w:pStyle w:val="739"/>
        <w:spacing w:line="360" w:lineRule="auto"/>
        <w:rPr>
          <w:rFonts w:hint="eastAsia" w:ascii="宋体" w:hAnsi="宋体" w:cs="宋体"/>
          <w:color w:val="000000"/>
          <w:sz w:val="24"/>
          <w:szCs w:val="24"/>
        </w:rPr>
        <w:outlineLvl w:val="1"/>
      </w:pPr>
      <w:r>
        <w:rPr>
          <w:rFonts w:ascii="宋体" w:hAnsi="宋体" w:cs="宋体"/>
          <w:b/>
          <w:color w:val="000000"/>
          <w:sz w:val="24"/>
          <w:szCs w:val="24"/>
          <w:lang w:val="zh-CN"/>
        </w:rPr>
        <w:br w:type="page" w:clear="all"/>
      </w:r>
      <w:bookmarkStart w:id="117" w:name="_Toc230960126"/>
      <w:r>
        <w:rPr>
          <w:rFonts w:hint="eastAsia" w:ascii="宋体" w:hAnsi="宋体" w:cs="宋体"/>
          <w:b/>
          <w:color w:val="000000"/>
          <w:sz w:val="24"/>
          <w:szCs w:val="24"/>
          <w:lang w:val="zh-CN"/>
        </w:rPr>
        <w:t xml:space="preserve">附件二、法定代表人授权书格式</w:t>
      </w:r>
      <w:bookmarkEnd w:id="117"/>
      <w:r>
        <w:rPr>
          <w:rFonts w:hint="eastAsia" w:ascii="宋体" w:hAnsi="宋体" w:cs="宋体"/>
          <w:color w:val="000000"/>
          <w:sz w:val="24"/>
          <w:szCs w:val="24"/>
        </w:rPr>
      </w:r>
      <w:r/>
    </w:p>
    <w:p>
      <w:pPr>
        <w:pStyle w:val="739"/>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法定代表人授权委托书</w:t>
      </w:r>
      <w:r>
        <w:rPr>
          <w:rFonts w:hint="eastAsia" w:ascii="宋体" w:hAnsi="宋体" w:cs="宋体"/>
          <w:b/>
          <w:bCs/>
          <w:color w:val="000000"/>
          <w:sz w:val="28"/>
          <w:szCs w:val="28"/>
          <w:lang w:val="zh-CN"/>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南京江北新区管理委员会教育局、捷宏润安工程顾问（江苏）有限公司 ：</w:t>
      </w:r>
      <w:r>
        <w:rPr>
          <w:rFonts w:hint="eastAsia" w:ascii="宋体" w:hAnsi="宋体" w:cs="宋体"/>
          <w:color w:val="000000"/>
          <w:sz w:val="24"/>
          <w:szCs w:val="24"/>
        </w:rPr>
      </w:r>
      <w:r/>
    </w:p>
    <w:p>
      <w:pPr>
        <w:pStyle w:val="739"/>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本授权书声明：注册于</w:t>
      </w:r>
      <w:r>
        <w:rPr>
          <w:rFonts w:hint="eastAsia" w:ascii="宋体" w:hAnsi="宋体" w:cs="宋体"/>
          <w:color w:val="000000"/>
          <w:sz w:val="24"/>
          <w:szCs w:val="24"/>
          <w:u w:val="single"/>
          <w:lang w:val="zh-CN"/>
        </w:rPr>
        <w:t xml:space="preserve">             （投标人住址）</w:t>
      </w:r>
      <w:r>
        <w:rPr>
          <w:rFonts w:hint="eastAsia" w:ascii="宋体" w:hAnsi="宋体" w:cs="宋体"/>
          <w:color w:val="000000"/>
          <w:sz w:val="24"/>
          <w:szCs w:val="24"/>
          <w:lang w:val="zh-CN"/>
        </w:rPr>
        <w:t xml:space="preserve">的 </w:t>
      </w:r>
      <w:r>
        <w:rPr>
          <w:rFonts w:hint="eastAsia" w:ascii="宋体" w:hAnsi="宋体" w:cs="宋体"/>
          <w:color w:val="000000"/>
          <w:sz w:val="24"/>
          <w:szCs w:val="24"/>
          <w:u w:val="single"/>
          <w:lang w:val="zh-CN"/>
        </w:rPr>
        <w:t xml:space="preserve">       （投标人名称）</w:t>
      </w:r>
      <w:r>
        <w:rPr>
          <w:rFonts w:hint="eastAsia" w:ascii="宋体" w:hAnsi="宋体" w:cs="宋体"/>
          <w:color w:val="000000"/>
          <w:sz w:val="24"/>
          <w:szCs w:val="24"/>
          <w:lang w:val="zh-CN"/>
        </w:rPr>
        <w:t xml:space="preserve">法定代表人 </w:t>
      </w:r>
      <w:r>
        <w:rPr>
          <w:rFonts w:hint="eastAsia" w:ascii="宋体" w:hAnsi="宋体" w:cs="宋体"/>
          <w:color w:val="000000"/>
          <w:sz w:val="24"/>
          <w:szCs w:val="24"/>
          <w:u w:val="single"/>
          <w:lang w:val="zh-CN"/>
        </w:rPr>
        <w:t xml:space="preserve">      （法定代表人姓名、职务）</w:t>
      </w:r>
      <w:r>
        <w:rPr>
          <w:rFonts w:hint="eastAsia" w:ascii="宋体" w:hAnsi="宋体" w:cs="宋体"/>
          <w:color w:val="000000"/>
          <w:sz w:val="24"/>
          <w:szCs w:val="24"/>
          <w:lang w:val="zh-CN"/>
        </w:rPr>
        <w:t xml:space="preserve">代表本公司授权在下面签字的 </w:t>
      </w:r>
      <w:r>
        <w:rPr>
          <w:rFonts w:hint="eastAsia" w:ascii="宋体" w:hAnsi="宋体" w:cs="宋体"/>
          <w:color w:val="000000"/>
          <w:sz w:val="24"/>
          <w:szCs w:val="24"/>
          <w:u w:val="single"/>
          <w:lang w:val="zh-CN"/>
        </w:rPr>
        <w:t xml:space="preserve">        （投标人代表姓名、职务）</w:t>
      </w:r>
      <w:r>
        <w:rPr>
          <w:rFonts w:hint="eastAsia" w:ascii="宋体" w:hAnsi="宋体" w:cs="宋体"/>
          <w:color w:val="000000"/>
          <w:sz w:val="24"/>
          <w:szCs w:val="24"/>
          <w:lang w:val="zh-CN"/>
        </w:rPr>
        <w:t xml:space="preserve">为本公司的合法代理人，就贵方组织的</w:t>
      </w:r>
      <w:r>
        <w:rPr>
          <w:rFonts w:hint="eastAsia" w:ascii="宋体" w:hAnsi="宋体" w:cs="宋体"/>
          <w:color w:val="000000"/>
          <w:sz w:val="24"/>
          <w:szCs w:val="24"/>
          <w:u w:val="single"/>
          <w:lang w:val="zh-CN"/>
        </w:rPr>
        <w:t xml:space="preserve">（项目名称）</w:t>
      </w:r>
      <w:r>
        <w:rPr>
          <w:rFonts w:hint="eastAsia" w:ascii="宋体" w:hAnsi="宋体" w:cs="宋体"/>
          <w:color w:val="000000"/>
          <w:sz w:val="24"/>
          <w:szCs w:val="24"/>
          <w:lang w:val="zh-CN"/>
        </w:rPr>
        <w:t xml:space="preserve">投标，以本公司名义处理一切与之有关的事务。</w:t>
      </w: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本授权书于    年  月  日签字生效，特此声明。</w:t>
      </w: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法定代表人签字：</w:t>
      </w: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授权委托人签字：        </w:t>
      </w:r>
      <w:r>
        <w:rPr>
          <w:rFonts w:hint="eastAsia" w:ascii="宋体" w:hAnsi="宋体" w:cs="宋体"/>
          <w:color w:val="000000"/>
          <w:sz w:val="24"/>
          <w:szCs w:val="24"/>
        </w:rPr>
      </w:r>
      <w:r/>
    </w:p>
    <w:p>
      <w:pPr>
        <w:pStyle w:val="1073"/>
        <w:spacing w:line="480" w:lineRule="exact"/>
        <w:tabs>
          <w:tab w:val="left" w:pos="360" w:leader="none"/>
        </w:tabs>
        <w:rPr>
          <w:rFonts w:hint="eastAsia" w:ascii="宋体" w:hAnsi="宋体" w:cs="宋体"/>
          <w:color w:val="000000"/>
          <w:szCs w:val="24"/>
        </w:rPr>
      </w:pPr>
      <w:r>
        <w:rPr>
          <w:rFonts w:hint="eastAsia" w:ascii="宋体" w:hAnsi="宋体" w:cs="宋体"/>
          <w:color w:val="000000"/>
          <w:szCs w:val="24"/>
          <w:lang w:val="zh-CN"/>
        </w:rPr>
        <w:t xml:space="preserve">单位名称：（加盖电子公章）   </w:t>
      </w:r>
      <w:r>
        <w:rPr>
          <w:rFonts w:hint="eastAsia" w:ascii="宋体" w:hAnsi="宋体" w:cs="宋体"/>
          <w:color w:val="000000"/>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739"/>
        <w:jc w:val="left"/>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val="zh-CN"/>
        </w:rPr>
        <w:t xml:space="preserve">法定代表人</w:t>
      </w:r>
      <w:r>
        <w:rPr>
          <w:rFonts w:hint="eastAsia" w:ascii="宋体" w:hAnsi="宋体" w:cs="宋体"/>
          <w:b/>
          <w:bCs/>
          <w:color w:val="000000"/>
          <w:sz w:val="24"/>
          <w:szCs w:val="24"/>
        </w:rPr>
        <w:t xml:space="preserve">身份证原件扫描件：</w:t>
      </w:r>
      <w:r>
        <w:rPr>
          <w:rFonts w:hint="eastAsia" w:ascii="宋体" w:hAnsi="宋体" w:cs="宋体"/>
          <w:b/>
          <w:bCs/>
          <w:color w:val="000000"/>
          <w:sz w:val="24"/>
          <w:szCs w:val="24"/>
        </w:rPr>
      </w:r>
      <w:r/>
    </w:p>
    <w:p>
      <w:pPr>
        <w:pStyle w:val="739"/>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被授权人</w:t>
      </w:r>
      <w:r>
        <w:rPr>
          <w:rFonts w:hint="eastAsia" w:ascii="宋体" w:hAnsi="宋体" w:cs="宋体"/>
          <w:b/>
          <w:bCs/>
          <w:color w:val="000000"/>
          <w:sz w:val="24"/>
          <w:szCs w:val="24"/>
          <w:lang w:val="zh-CN"/>
        </w:rPr>
        <w:t xml:space="preserve">的身份证明文件的扫描件：</w:t>
      </w:r>
      <w:r>
        <w:rPr>
          <w:rFonts w:hint="eastAsia" w:ascii="宋体" w:hAnsi="宋体" w:cs="宋体"/>
          <w:b/>
          <w:bCs/>
          <w:color w:val="000000"/>
          <w:sz w:val="24"/>
          <w:szCs w:val="24"/>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rPr>
        <w:outlineLvl w:val="1"/>
      </w:pPr>
      <w:r>
        <w:rPr>
          <w:rFonts w:ascii="宋体" w:hAnsi="宋体" w:cs="宋体"/>
          <w:b/>
          <w:color w:val="000000"/>
          <w:sz w:val="24"/>
          <w:szCs w:val="24"/>
          <w:lang w:val="zh-CN"/>
        </w:rPr>
        <w:br w:type="page" w:clear="all"/>
      </w:r>
      <w:bookmarkStart w:id="118" w:name="_Toc230960127"/>
      <w:r>
        <w:rPr>
          <w:rFonts w:hint="eastAsia" w:ascii="宋体" w:hAnsi="宋体" w:cs="宋体"/>
          <w:b/>
          <w:color w:val="000000"/>
          <w:sz w:val="24"/>
          <w:szCs w:val="24"/>
          <w:lang w:val="zh-CN"/>
        </w:rPr>
        <w:t xml:space="preserve">附件三、开标一览表格式</w:t>
      </w:r>
      <w:bookmarkEnd w:id="118"/>
      <w:r>
        <w:rPr>
          <w:rFonts w:hint="eastAsia" w:ascii="宋体" w:hAnsi="宋体" w:cs="宋体"/>
          <w:b/>
          <w:color w:val="000000"/>
          <w:sz w:val="24"/>
          <w:szCs w:val="24"/>
        </w:rPr>
      </w:r>
      <w:r/>
    </w:p>
    <w:p>
      <w:pPr>
        <w:pStyle w:val="739"/>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开标一览表</w:t>
      </w:r>
      <w:r>
        <w:rPr>
          <w:rFonts w:hint="eastAsia" w:ascii="宋体" w:hAnsi="宋体" w:cs="宋体"/>
          <w:b/>
          <w:bCs/>
          <w:color w:val="000000"/>
          <w:sz w:val="28"/>
          <w:szCs w:val="28"/>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项目名称： </w:t>
            </w:r>
            <w:r>
              <w:rPr>
                <w:rFonts w:hint="eastAsia" w:ascii="宋体" w:hAnsi="宋体" w:cs="宋体"/>
                <w:color w:val="000000"/>
                <w:sz w:val="24"/>
                <w:szCs w:val="24"/>
              </w:rPr>
            </w:r>
            <w:r/>
          </w:p>
        </w:tc>
        <w:tc>
          <w:tcPr>
            <w:gridSpan w:val="2"/>
            <w:tcW w:w="3347" w:type="dxa"/>
            <w:vAlign w:val="center"/>
            <w:textDirection w:val="lrTb"/>
            <w:noWrap w:val="false"/>
          </w:tcPr>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项目编号：</w:t>
            </w: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序号</w:t>
            </w:r>
            <w:r>
              <w:rPr>
                <w:rFonts w:hint="eastAsia" w:ascii="宋体" w:hAnsi="宋体" w:cs="宋体"/>
                <w:color w:val="000000"/>
                <w:sz w:val="24"/>
                <w:szCs w:val="24"/>
              </w:rPr>
            </w:r>
            <w:r/>
          </w:p>
        </w:tc>
        <w:tc>
          <w:tcPr>
            <w:gridSpan w:val="2"/>
            <w:tcW w:w="3522"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名               称</w:t>
            </w:r>
            <w:r>
              <w:rPr>
                <w:rFonts w:hint="eastAsia" w:ascii="宋体" w:hAnsi="宋体" w:cs="宋体"/>
                <w:color w:val="000000"/>
                <w:sz w:val="24"/>
                <w:szCs w:val="24"/>
              </w:rPr>
            </w:r>
            <w:r/>
          </w:p>
        </w:tc>
        <w:tc>
          <w:tcPr>
            <w:tcW w:w="872"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单位</w:t>
            </w:r>
            <w:r>
              <w:rPr>
                <w:rFonts w:hint="eastAsia" w:ascii="宋体" w:hAnsi="宋体" w:cs="宋体"/>
                <w:color w:val="000000"/>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报价（元）</w:t>
            </w:r>
            <w:r>
              <w:rPr>
                <w:rFonts w:hint="eastAsia" w:ascii="宋体" w:hAnsi="宋体" w:cs="宋体"/>
                <w:color w:val="000000"/>
                <w:sz w:val="24"/>
                <w:szCs w:val="24"/>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t xml:space="preserve">1</w:t>
            </w:r>
            <w:r>
              <w:rPr>
                <w:rFonts w:hint="eastAsia" w:ascii="宋体" w:hAnsi="宋体" w:cs="宋体"/>
                <w:color w:val="000000"/>
                <w:spacing w:val="-2"/>
                <w:sz w:val="24"/>
                <w:szCs w:val="24"/>
              </w:rPr>
            </w:r>
            <w:r/>
          </w:p>
        </w:tc>
        <w:tc>
          <w:tcPr>
            <w:gridSpan w:val="2"/>
            <w:tcW w:w="3522" w:type="dxa"/>
            <w:vAlign w:val="center"/>
            <w:textDirection w:val="lrTb"/>
            <w:noWrap w:val="false"/>
          </w:tcPr>
          <w:p>
            <w:pPr>
              <w:pStyle w:val="739"/>
              <w:spacing w:line="360" w:lineRule="auto"/>
              <w:rPr>
                <w:rFonts w:hint="eastAsia" w:ascii="宋体" w:hAnsi="宋体" w:cs="宋体"/>
                <w:color w:val="000000"/>
                <w:spacing w:val="-2"/>
                <w:sz w:val="24"/>
                <w:szCs w:val="24"/>
              </w:rPr>
            </w:pPr>
            <w:r>
              <w:rPr>
                <w:rFonts w:hint="eastAsia" w:ascii="宋体" w:hAnsi="宋体" w:cs="宋体"/>
                <w:color w:val="000000"/>
                <w:sz w:val="24"/>
                <w:szCs w:val="24"/>
              </w:rPr>
              <w:t xml:space="preserve">南京师范大学附属中学江北新区学校新建工程项目宿舍家具等采购</w:t>
            </w:r>
            <w:r>
              <w:rPr>
                <w:rFonts w:hint="eastAsia" w:ascii="宋体" w:hAnsi="宋体" w:cs="宋体"/>
                <w:color w:val="000000"/>
                <w:spacing w:val="-2"/>
                <w:sz w:val="24"/>
                <w:szCs w:val="24"/>
              </w:rPr>
            </w:r>
            <w:r/>
          </w:p>
        </w:tc>
        <w:tc>
          <w:tcPr>
            <w:tcW w:w="872" w:type="dxa"/>
            <w:vAlign w:val="center"/>
            <w:textDirection w:val="lrTb"/>
            <w:noWrap w:val="false"/>
          </w:tcPr>
          <w:p>
            <w:pPr>
              <w:pStyle w:val="73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739"/>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tcW w:w="734" w:type="dxa"/>
            <w:vAlign w:val="center"/>
            <w:textDirection w:val="lrTb"/>
            <w:noWrap w:val="false"/>
          </w:tcPr>
          <w:p>
            <w:pPr>
              <w:pStyle w:val="739"/>
              <w:jc w:val="center"/>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gridSpan w:val="2"/>
            <w:tcW w:w="3522" w:type="dxa"/>
            <w:vAlign w:val="center"/>
            <w:textDirection w:val="lrTb"/>
            <w:noWrap w:val="false"/>
          </w:tcPr>
          <w:p>
            <w:pPr>
              <w:pStyle w:val="739"/>
              <w:spacing w:line="360" w:lineRule="auto"/>
              <w:rPr>
                <w:rFonts w:hint="eastAsia" w:ascii="宋体" w:hAnsi="宋体" w:cs="宋体"/>
                <w:color w:val="000000"/>
                <w:spacing w:val="-2"/>
                <w:sz w:val="24"/>
                <w:szCs w:val="24"/>
              </w:rPr>
            </w:pPr>
            <w:r>
              <w:rPr>
                <w:rFonts w:hint="eastAsia" w:ascii="宋体" w:hAnsi="宋体" w:cs="宋体"/>
                <w:color w:val="000000"/>
                <w:spacing w:val="-2"/>
                <w:sz w:val="24"/>
                <w:szCs w:val="24"/>
              </w:rPr>
            </w:r>
            <w:r/>
          </w:p>
        </w:tc>
        <w:tc>
          <w:tcPr>
            <w:tcW w:w="872"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gridSpan w:val="2"/>
            <w:tcW w:w="1418"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2839" w:type="dxa"/>
            <w:vAlign w:val="center"/>
            <w:textDirection w:val="lrTb"/>
            <w:noWrap w:val="false"/>
          </w:tcPr>
          <w:p>
            <w:pPr>
              <w:pStyle w:val="739"/>
              <w:jc w:val="cente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投标总价（人民币，大写）</w:t>
            </w:r>
            <w:r>
              <w:rPr>
                <w:rFonts w:hint="eastAsia" w:ascii="宋体" w:hAnsi="宋体" w:cs="宋体"/>
                <w:color w:val="000000"/>
                <w:sz w:val="24"/>
                <w:szCs w:val="24"/>
              </w:rPr>
            </w:r>
            <w:r/>
          </w:p>
        </w:tc>
        <w:tc>
          <w:tcPr>
            <w:gridSpan w:val="5"/>
            <w:tcW w:w="6120" w:type="dxa"/>
            <w:vAlign w:val="center"/>
            <w:textDirection w:val="lrTb"/>
            <w:noWrap w:val="false"/>
          </w:tcPr>
          <w:p>
            <w:pPr>
              <w:pStyle w:val="739"/>
              <w:ind w:firstLine="399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元</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投标货物中有无进口产品</w:t>
            </w:r>
            <w:r>
              <w:rPr>
                <w:rFonts w:hint="eastAsia" w:ascii="宋体" w:hAnsi="宋体" w:cs="宋体"/>
                <w:color w:val="000000"/>
                <w:sz w:val="24"/>
                <w:szCs w:val="24"/>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有       无</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供应商是否属于小微型企业</w:t>
            </w:r>
            <w:r>
              <w:rPr>
                <w:rFonts w:hint="eastAsia" w:ascii="宋体" w:hAnsi="宋体" w:cs="宋体"/>
                <w:color w:val="000000"/>
                <w:sz w:val="24"/>
                <w:szCs w:val="24"/>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是       否</w:t>
            </w:r>
            <w:r>
              <w:rPr>
                <w:rFonts w:hint="eastAsia" w:ascii="宋体" w:hAnsi="宋体" w:cs="宋体"/>
                <w:color w:val="000000"/>
                <w:sz w:val="24"/>
                <w:szCs w:val="24"/>
              </w:rPr>
            </w:r>
            <w:r/>
          </w:p>
        </w:tc>
      </w:tr>
      <w:tr>
        <w:trPr>
          <w:trHeight w:val="284"/>
        </w:trPr>
        <w:tc>
          <w:tcPr>
            <w:gridSpan w:val="2"/>
            <w:tcW w:w="3265" w:type="dxa"/>
            <w:vAlign w:val="center"/>
            <w:textDirection w:val="lrTb"/>
            <w:noWrap w:val="false"/>
          </w:tcPr>
          <w:p>
            <w:pPr>
              <w:pStyle w:val="739"/>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人民币与美元汇率</w:t>
            </w:r>
            <w:r>
              <w:rPr>
                <w:rFonts w:hint="eastAsia" w:ascii="宋体" w:hAnsi="宋体" w:cs="宋体"/>
                <w:color w:val="000000"/>
                <w:sz w:val="24"/>
                <w:szCs w:val="24"/>
              </w:rPr>
            </w:r>
            <w:r/>
          </w:p>
        </w:tc>
        <w:tc>
          <w:tcPr>
            <w:gridSpan w:val="5"/>
            <w:tcW w:w="6120" w:type="dxa"/>
            <w:vAlign w:val="center"/>
            <w:textDirection w:val="lrTb"/>
            <w:noWrap w:val="false"/>
          </w:tcPr>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10：X</w:t>
            </w:r>
            <w:r>
              <w:rPr>
                <w:rFonts w:hint="eastAsia" w:ascii="宋体" w:hAnsi="宋体" w:cs="宋体"/>
                <w:color w:val="000000"/>
                <w:sz w:val="24"/>
                <w:szCs w:val="24"/>
              </w:rPr>
            </w:r>
            <w:r/>
          </w:p>
        </w:tc>
      </w:tr>
    </w:tbl>
    <w:p>
      <w:pPr>
        <w:pStyle w:val="739"/>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9"/>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说明：</w:t>
      </w:r>
      <w:r>
        <w:rPr>
          <w:rFonts w:hint="eastAsia" w:ascii="宋体" w:hAnsi="宋体" w:cs="宋体"/>
          <w:color w:val="000000"/>
          <w:sz w:val="24"/>
          <w:szCs w:val="24"/>
        </w:rPr>
      </w:r>
      <w:r/>
    </w:p>
    <w:p>
      <w:pPr>
        <w:pStyle w:val="739"/>
        <w:ind w:firstLine="420"/>
        <w:jc w:val="left"/>
        <w:spacing w:line="360" w:lineRule="auto"/>
        <w:widowControl/>
        <w:rPr>
          <w:rFonts w:hint="eastAsia" w:ascii="宋体" w:hAnsi="宋体" w:cs="宋体"/>
          <w:color w:val="000000"/>
          <w:sz w:val="24"/>
          <w:szCs w:val="24"/>
        </w:rPr>
      </w:pPr>
      <w:r>
        <w:rPr>
          <w:rFonts w:hint="eastAsia" w:ascii="宋体" w:hAnsi="宋体" w:cs="宋体"/>
          <w:b/>
          <w:color w:val="000000"/>
          <w:sz w:val="24"/>
          <w:szCs w:val="24"/>
        </w:rPr>
        <w:t xml:space="preserve">1</w:t>
      </w:r>
      <w:r>
        <w:rPr>
          <w:rFonts w:hint="eastAsia" w:ascii="宋体" w:hAnsi="宋体" w:cs="宋体"/>
          <w:b/>
          <w:color w:val="000000"/>
          <w:sz w:val="24"/>
          <w:szCs w:val="24"/>
          <w:lang w:val="zh-CN"/>
        </w:rPr>
        <w:t xml:space="preserve">、</w:t>
      </w:r>
      <w:r>
        <w:rPr>
          <w:rFonts w:hint="eastAsia" w:ascii="宋体" w:hAnsi="宋体" w:cs="宋体"/>
          <w:color w:val="000000"/>
          <w:sz w:val="24"/>
          <w:szCs w:val="24"/>
          <w:lang w:val="zh-CN"/>
        </w:rPr>
        <w:t xml:space="preserve">在“投标货物中有无进口产品”栏后“有”或“无”上打“√”。</w:t>
      </w:r>
      <w:r>
        <w:rPr>
          <w:rFonts w:hint="eastAsia" w:ascii="宋体" w:hAnsi="宋体" w:cs="宋体"/>
          <w:color w:val="000000"/>
          <w:sz w:val="24"/>
          <w:szCs w:val="24"/>
        </w:rPr>
      </w:r>
      <w:r/>
    </w:p>
    <w:p>
      <w:pPr>
        <w:pStyle w:val="739"/>
        <w:ind w:firstLine="420"/>
        <w:jc w:val="center"/>
        <w:spacing w:line="360" w:lineRule="auto"/>
        <w:widowControl/>
        <w:rPr>
          <w:rFonts w:hint="eastAsia" w:ascii="宋体" w:hAnsi="宋体" w:cs="宋体"/>
          <w:b/>
          <w:bCs/>
          <w:color w:val="000000"/>
          <w:sz w:val="28"/>
          <w:szCs w:val="28"/>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、在“供应商是否属于小和微型企业”栏后“是”或“否”上打“√”。</w:t>
      </w:r>
      <w:r>
        <w:rPr>
          <w:rFonts w:cs="宋体"/>
          <w:color w:val="000000"/>
          <w:sz w:val="24"/>
          <w:szCs w:val="24"/>
          <w:lang w:val="zh-CN"/>
        </w:rPr>
        <w:br w:type="page" w:clear="all"/>
      </w:r>
      <w:r>
        <w:rPr>
          <w:rFonts w:hint="eastAsia" w:ascii="宋体" w:hAnsi="宋体" w:cs="宋体"/>
          <w:b/>
          <w:bCs/>
          <w:color w:val="000000"/>
          <w:sz w:val="28"/>
          <w:szCs w:val="28"/>
          <w:lang w:val="zh-CN"/>
        </w:rPr>
        <w:t xml:space="preserve">分项报价表</w:t>
      </w:r>
      <w:r>
        <w:rPr>
          <w:rFonts w:hint="eastAsia" w:ascii="宋体" w:hAnsi="宋体" w:cs="宋体"/>
          <w:b/>
          <w:bCs/>
          <w:color w:val="000000"/>
          <w:sz w:val="28"/>
          <w:szCs w:val="28"/>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73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shd w:val="clear" w:color="auto" w:fill="ffffff"/>
            <w:tcW w:w="2524" w:type="dxa"/>
            <w:vAlign w:val="center"/>
            <w:textDirection w:val="lrTb"/>
            <w:noWrap w:val="false"/>
          </w:tcPr>
          <w:p>
            <w:pPr>
              <w:pStyle w:val="73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产品名称</w:t>
            </w:r>
            <w:r>
              <w:rPr>
                <w:rFonts w:hint="eastAsia" w:ascii="宋体" w:hAnsi="宋体" w:cs="宋体"/>
                <w:b/>
                <w:bCs/>
                <w:color w:val="000000"/>
                <w:sz w:val="24"/>
                <w:szCs w:val="24"/>
              </w:rPr>
            </w:r>
            <w:r/>
          </w:p>
        </w:tc>
        <w:tc>
          <w:tcPr>
            <w:shd w:val="clear" w:color="auto" w:fill="ffffff"/>
            <w:tcW w:w="2136" w:type="dxa"/>
            <w:vAlign w:val="center"/>
            <w:textDirection w:val="lrTb"/>
            <w:noWrap w:val="false"/>
          </w:tcPr>
          <w:p>
            <w:pPr>
              <w:pStyle w:val="73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技术参数要求</w:t>
            </w:r>
            <w:r>
              <w:rPr>
                <w:rFonts w:hint="eastAsia" w:ascii="宋体" w:hAnsi="宋体" w:cs="宋体"/>
                <w:b/>
                <w:bCs/>
                <w:color w:val="000000"/>
                <w:sz w:val="24"/>
                <w:szCs w:val="24"/>
              </w:rPr>
            </w:r>
            <w:r/>
          </w:p>
        </w:tc>
        <w:tc>
          <w:tcPr>
            <w:shd w:val="clear" w:color="auto" w:fill="ffffff"/>
            <w:tcW w:w="816" w:type="dxa"/>
            <w:vAlign w:val="center"/>
            <w:textDirection w:val="lrTb"/>
            <w:noWrap w:val="false"/>
          </w:tcPr>
          <w:p>
            <w:pPr>
              <w:pStyle w:val="73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shd w:val="clear" w:color="auto" w:fill="ffffff"/>
            <w:tcW w:w="953" w:type="dxa"/>
            <w:vAlign w:val="center"/>
            <w:textDirection w:val="lrTb"/>
            <w:noWrap w:val="false"/>
          </w:tcPr>
          <w:p>
            <w:pPr>
              <w:pStyle w:val="739"/>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shd w:val="clear" w:color="auto" w:fill="ffffff"/>
            <w:tcW w:w="1452" w:type="dxa"/>
            <w:vAlign w:val="center"/>
            <w:textDirection w:val="lrTb"/>
            <w:noWrap w:val="false"/>
          </w:tcPr>
          <w:p>
            <w:pPr>
              <w:pStyle w:val="739"/>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单价（元）</w:t>
            </w:r>
            <w:r>
              <w:rPr>
                <w:rFonts w:ascii="宋体" w:hAnsi="宋体" w:cs="宋体"/>
                <w:b/>
                <w:bCs/>
                <w:color w:val="000000"/>
                <w:sz w:val="24"/>
                <w:szCs w:val="24"/>
                <w:lang w:bidi="ar"/>
              </w:rPr>
            </w:r>
            <w:r/>
          </w:p>
        </w:tc>
        <w:tc>
          <w:tcPr>
            <w:shd w:val="clear" w:color="auto" w:fill="ffffff"/>
            <w:tcW w:w="1740" w:type="dxa"/>
            <w:vAlign w:val="center"/>
            <w:textDirection w:val="lrTb"/>
            <w:noWrap w:val="false"/>
          </w:tcPr>
          <w:p>
            <w:pPr>
              <w:pStyle w:val="739"/>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合价（元）</w:t>
            </w:r>
            <w:r>
              <w:rPr>
                <w:rFonts w:ascii="宋体" w:hAnsi="宋体" w:cs="宋体"/>
                <w:b/>
                <w:bCs/>
                <w:color w:val="000000"/>
                <w:sz w:val="24"/>
                <w:szCs w:val="24"/>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shd w:val="clear" w:color="auto" w:fill="ffffff"/>
            <w:tcW w:w="2524"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36" w:type="dxa"/>
            <w:vAlign w:val="center"/>
            <w:textDirection w:val="lrTb"/>
            <w:noWrap/>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816"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95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452"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739"/>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ascii="宋体" w:hAnsi="宋体" w:cs="宋体"/>
                <w:color w:val="000000"/>
                <w:sz w:val="24"/>
                <w:szCs w:val="24"/>
                <w:lang w:bidi="ar"/>
              </w:rPr>
            </w: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总价：</w:t>
            </w:r>
            <w:r>
              <w:rPr>
                <w:rFonts w:hint="eastAsia" w:ascii="宋体" w:hAnsi="宋体" w:cs="宋体"/>
                <w:color w:val="000000"/>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r>
      <w:tr>
        <w:trPr>
          <w:trHeight w:val="624"/>
        </w:trPr>
        <w:tc>
          <w:tcPr>
            <w:tcW w:w="789" w:type="dxa"/>
            <w:vAlign w:val="center"/>
            <w:textDirection w:val="lrTb"/>
            <w:noWrap/>
          </w:tcPr>
          <w:p>
            <w:pPr>
              <w:pStyle w:val="739"/>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5</w:t>
            </w:r>
            <w:r>
              <w:rPr>
                <w:rFonts w:ascii="宋体" w:hAnsi="宋体" w:cs="宋体"/>
                <w:b/>
                <w:bCs/>
                <w:color w:val="000000"/>
                <w:sz w:val="24"/>
                <w:szCs w:val="24"/>
                <w:lang w:bidi="ar"/>
              </w:rPr>
            </w:r>
            <w:r/>
          </w:p>
        </w:tc>
        <w:tc>
          <w:tcPr>
            <w:gridSpan w:val="5"/>
            <w:shd w:val="clear" w:color="auto" w:fill="ffffff"/>
            <w:tcW w:w="7881" w:type="dxa"/>
            <w:vAlign w:val="center"/>
            <w:textDirection w:val="lrTb"/>
            <w:noWrap w:val="false"/>
          </w:tcPr>
          <w:p>
            <w:pPr>
              <w:pStyle w:val="739"/>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t xml:space="preserve">总价（含税）：</w:t>
            </w:r>
            <w:r>
              <w:rPr>
                <w:rFonts w:hint="eastAsia" w:ascii="宋体" w:hAnsi="宋体" w:cs="宋体"/>
                <w:b/>
                <w:bCs/>
                <w:color w:val="000000"/>
                <w:sz w:val="24"/>
                <w:szCs w:val="24"/>
                <w:lang w:bidi="ar"/>
              </w:rPr>
            </w:r>
            <w:r/>
          </w:p>
        </w:tc>
        <w:tc>
          <w:tcPr>
            <w:shd w:val="clear" w:color="auto" w:fill="ffffff"/>
            <w:tcW w:w="1740" w:type="dxa"/>
            <w:vAlign w:val="center"/>
            <w:textDirection w:val="lrTb"/>
            <w:noWrap w:val="false"/>
          </w:tcPr>
          <w:p>
            <w:pPr>
              <w:pStyle w:val="739"/>
              <w:jc w:val="center"/>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tc>
      </w:tr>
    </w:tbl>
    <w:p>
      <w:pPr>
        <w:pStyle w:val="739"/>
        <w:ind w:firstLine="3600"/>
        <w:jc w:val="left"/>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739"/>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739"/>
        <w:jc w:val="cente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供应商名称：（加盖电子公章）</w:t>
      </w:r>
      <w:r>
        <w:rPr>
          <w:rFonts w:hint="eastAsia" w:ascii="宋体" w:hAnsi="宋体" w:cs="宋体"/>
          <w:color w:val="000000"/>
          <w:sz w:val="24"/>
          <w:szCs w:val="24"/>
        </w:rPr>
      </w:r>
      <w:r/>
    </w:p>
    <w:p>
      <w:pPr>
        <w:pStyle w:val="739"/>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日    期：        年    月   日</w:t>
      </w:r>
      <w:r>
        <w:rPr>
          <w:rFonts w:hint="eastAsia" w:ascii="宋体" w:hAnsi="宋体" w:cs="宋体"/>
          <w:color w:val="000000"/>
          <w:sz w:val="24"/>
          <w:szCs w:val="24"/>
        </w:rPr>
      </w:r>
      <w:r/>
    </w:p>
    <w:p>
      <w:pPr>
        <w:pStyle w:val="840"/>
        <w:rPr>
          <w:rFonts w:hint="eastAsia" w:ascii="宋体" w:hAnsi="宋体" w:cs="宋体"/>
          <w:color w:val="000000"/>
          <w:szCs w:val="24"/>
        </w:rPr>
      </w:pPr>
      <w:r>
        <w:rPr>
          <w:rFonts w:hint="eastAsia" w:ascii="宋体" w:hAnsi="宋体" w:cs="宋体"/>
          <w:color w:val="000000"/>
          <w:szCs w:val="24"/>
        </w:rPr>
      </w:r>
      <w:r/>
    </w:p>
    <w:p>
      <w:pPr>
        <w:pStyle w:val="739"/>
        <w:jc w:val="left"/>
        <w:spacing w:line="360" w:lineRule="auto"/>
        <w:widowControl/>
        <w:rPr>
          <w:rFonts w:hint="eastAsia" w:ascii="宋体" w:hAnsi="宋体" w:cs="宋体"/>
          <w:b/>
          <w:color w:val="000000"/>
          <w:sz w:val="24"/>
          <w:szCs w:val="24"/>
        </w:rPr>
        <w:outlineLvl w:val="1"/>
      </w:pPr>
      <w:r>
        <w:rPr>
          <w:rFonts w:ascii="宋体" w:hAnsi="宋体" w:cs="宋体"/>
          <w:b/>
          <w:color w:val="000000"/>
          <w:sz w:val="24"/>
          <w:szCs w:val="24"/>
        </w:rPr>
        <w:br w:type="page" w:clear="all"/>
      </w:r>
      <w:bookmarkStart w:id="119" w:name="_Toc10499"/>
      <w:r/>
      <w:bookmarkStart w:id="120" w:name="_Toc230960128"/>
      <w:r>
        <w:rPr>
          <w:rFonts w:hint="eastAsia" w:ascii="宋体" w:hAnsi="宋体" w:cs="宋体"/>
          <w:b/>
          <w:color w:val="000000"/>
          <w:sz w:val="24"/>
          <w:szCs w:val="24"/>
          <w:lang w:val="zh-CN"/>
        </w:rPr>
        <w:t xml:space="preserve">附件四、供货一览表格式</w:t>
      </w:r>
      <w:bookmarkEnd w:id="119"/>
      <w:r/>
      <w:bookmarkEnd w:id="120"/>
      <w:r>
        <w:rPr>
          <w:rFonts w:hint="eastAsia" w:ascii="宋体" w:hAnsi="宋体" w:cs="宋体"/>
          <w:b/>
          <w:color w:val="000000"/>
          <w:sz w:val="24"/>
          <w:szCs w:val="24"/>
        </w:rPr>
      </w:r>
      <w:r/>
    </w:p>
    <w:p>
      <w:pPr>
        <w:pStyle w:val="739"/>
        <w:jc w:val="center"/>
        <w:spacing w:line="360" w:lineRule="auto"/>
        <w:rPr>
          <w:rStyle w:val="1292"/>
          <w:rFonts w:hint="eastAsia" w:ascii="宋体" w:hAnsi="宋体" w:cs="宋体"/>
          <w:b/>
          <w:color w:val="000000"/>
          <w:sz w:val="24"/>
          <w:szCs w:val="22"/>
        </w:rPr>
      </w:pPr>
      <w:r>
        <w:rPr>
          <w:rStyle w:val="1292"/>
          <w:rFonts w:hint="eastAsia" w:ascii="宋体" w:hAnsi="宋体" w:cs="宋体"/>
          <w:b/>
          <w:color w:val="000000"/>
          <w:sz w:val="24"/>
          <w:szCs w:val="22"/>
        </w:rPr>
        <w:t xml:space="preserve">供货一览表(格式供参考)</w:t>
      </w:r>
      <w:r>
        <w:rPr>
          <w:rStyle w:val="1292"/>
          <w:rFonts w:hint="eastAsia" w:ascii="宋体" w:hAnsi="宋体" w:cs="宋体"/>
          <w:b/>
          <w:color w:val="000000"/>
          <w:sz w:val="24"/>
          <w:szCs w:val="22"/>
        </w:rPr>
      </w:r>
      <w:r/>
    </w:p>
    <w:p>
      <w:pPr>
        <w:pStyle w:val="1315"/>
        <w:ind w:left="0"/>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rPr>
      </w:r>
      <w:r/>
    </w:p>
    <w:p>
      <w:pPr>
        <w:pStyle w:val="1315"/>
        <w:ind w:left="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383"/>
        <w:gridCol w:w="1568"/>
        <w:gridCol w:w="2152"/>
        <w:gridCol w:w="1063"/>
        <w:gridCol w:w="1321"/>
        <w:gridCol w:w="1170"/>
      </w:tblGrid>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货物品类</w:t>
            </w:r>
            <w:r>
              <w:rPr>
                <w:rFonts w:hint="eastAsia" w:ascii="宋体" w:hAnsi="宋体" w:cs="宋体"/>
                <w:color w:val="000000"/>
                <w:sz w:val="24"/>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货物名称</w:t>
            </w:r>
            <w:r>
              <w:rPr>
                <w:rFonts w:hint="eastAsia" w:ascii="宋体" w:hAnsi="宋体" w:cs="宋体"/>
                <w:color w:val="000000"/>
                <w:sz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品牌/规格</w:t>
            </w:r>
            <w:r>
              <w:rPr>
                <w:rFonts w:hint="eastAsia" w:ascii="宋体" w:hAnsi="宋体" w:cs="宋体"/>
                <w:color w:val="000000"/>
                <w:sz w:val="24"/>
              </w:rPr>
            </w:r>
            <w:r/>
          </w:p>
        </w:tc>
        <w:tc>
          <w:tcPr>
            <w:tcW w:w="1063" w:type="dxa"/>
            <w:vAlign w:val="top"/>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单位</w:t>
            </w:r>
            <w:r>
              <w:rPr>
                <w:rFonts w:hint="eastAsia" w:ascii="宋体" w:hAnsi="宋体" w:cs="宋体"/>
                <w:color w:val="000000"/>
                <w:sz w:val="24"/>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数量</w:t>
            </w:r>
            <w:r>
              <w:rPr>
                <w:rFonts w:hint="eastAsia" w:ascii="宋体" w:hAnsi="宋体" w:cs="宋体"/>
                <w:color w:val="000000"/>
                <w:sz w:val="24"/>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t xml:space="preserve">备注</w:t>
            </w: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widowControl/>
              <w:rPr>
                <w:rFonts w:ascii="宋体" w:hAnsi="宋体" w:cs="宋体"/>
                <w:bCs/>
                <w:color w:val="000000"/>
                <w:sz w:val="24"/>
                <w:szCs w:val="24"/>
              </w:rPr>
            </w:pPr>
            <w:r>
              <w:rPr>
                <w:rFonts w:ascii="宋体" w:hAnsi="宋体" w:cs="宋体"/>
                <w:bCs/>
                <w:color w:val="000000"/>
                <w:sz w:val="24"/>
                <w:szCs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321"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r>
        <w:trPr/>
        <w:tc>
          <w:tcPr>
            <w:tcW w:w="70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568"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2152"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063" w:type="dxa"/>
            <w:vAlign w:val="top"/>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321"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c>
          <w:tcPr>
            <w:tcW w:w="1170" w:type="dxa"/>
            <w:vAlign w:val="center"/>
            <w:textDirection w:val="lrTb"/>
            <w:noWrap w:val="false"/>
          </w:tcPr>
          <w:p>
            <w:pPr>
              <w:pStyle w:val="739"/>
              <w:jc w:val="center"/>
              <w:spacing w:line="360" w:lineRule="auto"/>
              <w:rPr>
                <w:rFonts w:hint="eastAsia" w:ascii="宋体" w:hAnsi="宋体" w:cs="宋体"/>
                <w:color w:val="000000"/>
                <w:sz w:val="24"/>
              </w:rPr>
            </w:pPr>
            <w:r>
              <w:rPr>
                <w:rFonts w:hint="eastAsia" w:ascii="宋体" w:hAnsi="宋体" w:cs="宋体"/>
                <w:color w:val="000000"/>
                <w:sz w:val="24"/>
              </w:rPr>
            </w:r>
            <w:r/>
          </w:p>
        </w:tc>
      </w:tr>
    </w:tbl>
    <w:p>
      <w:pPr>
        <w:pStyle w:val="739"/>
        <w:spacing w:line="360" w:lineRule="auto"/>
        <w:rPr>
          <w:rFonts w:hint="eastAsia" w:ascii="宋体" w:hAnsi="宋体" w:cs="宋体"/>
          <w:color w:val="000000"/>
          <w:sz w:val="24"/>
        </w:rPr>
      </w:pPr>
      <w:r>
        <w:rPr>
          <w:rFonts w:hint="eastAsia" w:ascii="宋体" w:hAnsi="宋体" w:cs="宋体"/>
          <w:color w:val="000000"/>
          <w:sz w:val="24"/>
        </w:rPr>
      </w:r>
      <w:r/>
    </w:p>
    <w:p>
      <w:pPr>
        <w:pStyle w:val="739"/>
        <w:spacing w:line="360" w:lineRule="auto"/>
        <w:rPr>
          <w:rFonts w:hint="eastAsia"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加盖电子公章</w:t>
      </w:r>
      <w:r>
        <w:rPr>
          <w:rFonts w:hint="eastAsia" w:ascii="宋体" w:hAnsi="宋体" w:cs="宋体"/>
          <w:color w:val="000000"/>
          <w:sz w:val="24"/>
          <w:lang w:val="zh-CN"/>
        </w:rPr>
        <w:t xml:space="preserve">）：   </w:t>
      </w:r>
      <w:r>
        <w:rPr>
          <w:rFonts w:hint="eastAsia" w:ascii="宋体" w:hAnsi="宋体" w:cs="宋体"/>
          <w:color w:val="000000"/>
          <w:sz w:val="24"/>
        </w:rPr>
      </w:r>
      <w:r/>
    </w:p>
    <w:p>
      <w:pPr>
        <w:pStyle w:val="739"/>
        <w:jc w:val="left"/>
        <w:spacing w:line="360" w:lineRule="auto"/>
        <w:rPr>
          <w:rFonts w:hint="eastAsia" w:ascii="宋体" w:hAnsi="宋体" w:cs="宋体"/>
          <w:color w:val="000000"/>
          <w:sz w:val="24"/>
        </w:rPr>
      </w:pPr>
      <w:r>
        <w:rPr>
          <w:rFonts w:hint="eastAsia" w:ascii="宋体" w:hAnsi="宋体" w:cs="宋体"/>
          <w:color w:val="000000"/>
          <w:sz w:val="24"/>
          <w:lang w:val="zh-CN"/>
        </w:rPr>
        <w:t xml:space="preserve">日期：年  月 日</w:t>
      </w:r>
      <w:r>
        <w:rPr>
          <w:rFonts w:hint="eastAsia" w:ascii="宋体" w:hAnsi="宋体" w:cs="宋体"/>
          <w:color w:val="000000"/>
          <w:sz w:val="24"/>
        </w:rPr>
      </w:r>
      <w:r/>
    </w:p>
    <w:p>
      <w:pPr>
        <w:pStyle w:val="73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51"/>
        <w:rPr>
          <w:rFonts w:hint="eastAsia"/>
          <w:color w:val="000000"/>
          <w:lang w:val="zh-CN"/>
        </w:rPr>
      </w:pPr>
      <w:r>
        <w:rPr>
          <w:rFonts w:hint="eastAsia"/>
          <w:color w:val="000000"/>
          <w:lang w:val="zh-CN"/>
        </w:rPr>
      </w:r>
      <w:r/>
    </w:p>
    <w:p>
      <w:pPr>
        <w:pStyle w:val="739"/>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39"/>
        <w:jc w:val="left"/>
        <w:spacing w:line="360" w:lineRule="auto"/>
        <w:widowControl/>
        <w:rPr>
          <w:rFonts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121" w:name="_Toc230960129"/>
      <w:r>
        <w:rPr>
          <w:rFonts w:hint="eastAsia" w:ascii="宋体" w:hAnsi="宋体" w:cs="宋体"/>
          <w:b/>
          <w:color w:val="000000"/>
          <w:sz w:val="24"/>
          <w:szCs w:val="24"/>
          <w:lang w:val="zh-CN"/>
        </w:rPr>
        <w:t xml:space="preserve">附件五、技术条款偏离表格式</w:t>
      </w:r>
      <w:bookmarkEnd w:id="121"/>
      <w:r>
        <w:rPr>
          <w:rFonts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技术条款偏离表</w:t>
      </w:r>
      <w:r>
        <w:rPr>
          <w:rFonts w:ascii="宋体" w:hAnsi="宋体" w:cs="宋体"/>
          <w:b/>
          <w:bCs/>
          <w:color w:val="000000"/>
          <w:sz w:val="28"/>
          <w:szCs w:val="28"/>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739"/>
              <w:jc w:val="left"/>
              <w:spacing w:before="240" w:line="400" w:lineRule="exact"/>
              <w:rPr>
                <w:rFonts w:ascii="宋体" w:hAnsi="宋体"/>
                <w:color w:val="000000"/>
                <w:sz w:val="24"/>
                <w:szCs w:val="24"/>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名称</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u w:val="single"/>
                <w:lang w:eastAsia="en-US"/>
              </w:rPr>
              <w:t xml:space="preserve">      </w:t>
            </w:r>
            <w:r>
              <w:rPr>
                <w:rFonts w:ascii="宋体" w:hAnsi="宋体"/>
                <w:color w:val="000000"/>
                <w:sz w:val="24"/>
                <w:szCs w:val="24"/>
                <w:lang w:eastAsia="en-US"/>
              </w:rPr>
            </w:r>
            <w:r/>
          </w:p>
        </w:tc>
      </w:tr>
      <w:tr>
        <w:trPr>
          <w:trHeight w:val="851"/>
        </w:trPr>
        <w:tc>
          <w:tcPr>
            <w:gridSpan w:val="6"/>
            <w:tcW w:w="9651" w:type="dxa"/>
            <w:vAlign w:val="top"/>
            <w:textDirection w:val="lrTb"/>
            <w:noWrap w:val="false"/>
          </w:tcPr>
          <w:p>
            <w:pPr>
              <w:pStyle w:val="739"/>
              <w:jc w:val="left"/>
              <w:spacing w:before="240" w:line="400" w:lineRule="exact"/>
              <w:rPr>
                <w:rFonts w:ascii="宋体" w:hAnsi="宋体"/>
                <w:bCs/>
                <w:color w:val="000000"/>
                <w:sz w:val="24"/>
                <w:szCs w:val="24"/>
                <w:u w:val="single"/>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编号</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651" w:type="dxa"/>
            <w:vAlign w:val="center"/>
            <w:textDirection w:val="lrTb"/>
            <w:noWrap w:val="false"/>
          </w:tcPr>
          <w:p>
            <w:pPr>
              <w:pStyle w:val="739"/>
              <w:jc w:val="left"/>
              <w:spacing w:line="400" w:lineRule="exact"/>
              <w:rPr>
                <w:rFonts w:ascii="宋体" w:hAnsi="宋体"/>
                <w:b/>
                <w:color w:val="000000"/>
                <w:sz w:val="24"/>
                <w:szCs w:val="24"/>
              </w:rPr>
            </w:pPr>
            <w:r>
              <w:rPr>
                <w:rFonts w:hint="eastAsia" w:ascii="宋体" w:hAnsi="宋体"/>
                <w:b/>
                <w:color w:val="000000"/>
                <w:sz w:val="24"/>
                <w:szCs w:val="24"/>
              </w:rPr>
              <w:t xml:space="preserve">对本项目技术条款的偏离情况（应进行选择，未选择响应无效）：</w:t>
            </w:r>
            <w:r>
              <w:rPr>
                <w:rFonts w:ascii="宋体" w:hAnsi="宋体"/>
                <w:b/>
                <w:color w:val="000000"/>
                <w:sz w:val="24"/>
                <w:szCs w:val="24"/>
              </w:rPr>
            </w:r>
            <w:r/>
          </w:p>
          <w:p>
            <w:pPr>
              <w:pStyle w:val="739"/>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739"/>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775"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482" w:type="dxa"/>
            <w:vAlign w:val="center"/>
            <w:textDirection w:val="lrTb"/>
            <w:noWrap w:val="false"/>
          </w:tcPr>
          <w:p>
            <w:pPr>
              <w:pStyle w:val="739"/>
              <w:spacing w:line="400" w:lineRule="exact"/>
              <w:rPr>
                <w:rFonts w:ascii="宋体" w:hAnsi="宋体"/>
                <w:color w:val="000000"/>
                <w:sz w:val="24"/>
                <w:szCs w:val="24"/>
              </w:rPr>
            </w:pPr>
            <w:r>
              <w:rPr>
                <w:rFonts w:hint="eastAsia" w:ascii="宋体" w:hAnsi="宋体"/>
                <w:color w:val="000000"/>
                <w:sz w:val="24"/>
                <w:szCs w:val="24"/>
              </w:rPr>
              <w:t xml:space="preserve">招标</w:t>
            </w:r>
            <w:r>
              <w:rPr>
                <w:rFonts w:ascii="宋体" w:hAnsi="宋体"/>
                <w:color w:val="000000"/>
                <w:sz w:val="24"/>
                <w:szCs w:val="24"/>
              </w:rPr>
              <w:t xml:space="preserve">文件条目号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384" w:type="dxa"/>
            <w:vAlign w:val="center"/>
            <w:textDirection w:val="lrTb"/>
            <w:noWrap w:val="false"/>
          </w:tcPr>
          <w:p>
            <w:pPr>
              <w:pStyle w:val="739"/>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126"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875" w:type="dxa"/>
            <w:vAlign w:val="center"/>
            <w:textDirection w:val="lrTb"/>
            <w:noWrap w:val="false"/>
          </w:tcPr>
          <w:p>
            <w:pPr>
              <w:pStyle w:val="739"/>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739"/>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09"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7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482"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384"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126"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87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09"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739"/>
        <w:jc w:val="left"/>
        <w:spacing w:line="400" w:lineRule="exact"/>
        <w:tabs>
          <w:tab w:val="left" w:pos="1800" w:leader="none"/>
          <w:tab w:val="left" w:pos="5580" w:leader="none"/>
        </w:tabs>
        <w:rPr>
          <w:rFonts w:ascii="宋体" w:hAnsi="宋体"/>
          <w:color w:val="000000"/>
          <w:sz w:val="24"/>
          <w:szCs w:val="24"/>
          <w:lang w:eastAsia="en-US"/>
        </w:rPr>
      </w:pPr>
      <w:r>
        <w:rPr>
          <w:rFonts w:ascii="宋体" w:hAnsi="宋体"/>
          <w:color w:val="000000"/>
          <w:sz w:val="24"/>
          <w:szCs w:val="24"/>
          <w:lang w:eastAsia="en-US"/>
        </w:rPr>
        <w:t xml:space="preserve">注：</w:t>
      </w:r>
      <w:r>
        <w:rPr>
          <w:rFonts w:ascii="宋体" w:hAnsi="宋体"/>
          <w:color w:val="000000"/>
          <w:sz w:val="24"/>
          <w:szCs w:val="24"/>
          <w:lang w:eastAsia="en-US"/>
        </w:rPr>
      </w:r>
      <w:r/>
    </w:p>
    <w:p>
      <w:pPr>
        <w:pStyle w:val="739"/>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bookmarkStart w:id="122" w:name="_Hlk108605718"/>
      <w:r>
        <w:rPr>
          <w:rFonts w:hint="eastAsia" w:ascii="宋体" w:hAnsi="宋体"/>
          <w:color w:val="000000"/>
          <w:sz w:val="24"/>
          <w:szCs w:val="24"/>
        </w:rPr>
        <w:t xml:space="preserve">《第四章 采购需求》</w:t>
      </w:r>
      <w:bookmarkEnd w:id="122"/>
      <w:r>
        <w:rPr>
          <w:rFonts w:hint="eastAsia" w:ascii="宋体" w:hAnsi="宋体"/>
          <w:color w:val="000000"/>
          <w:sz w:val="24"/>
          <w:szCs w:val="24"/>
        </w:rPr>
        <w:t xml:space="preserve">中</w:t>
      </w:r>
      <w:r>
        <w:rPr>
          <w:rFonts w:ascii="宋体" w:hAnsi="宋体"/>
          <w:color w:val="000000"/>
          <w:sz w:val="24"/>
          <w:szCs w:val="24"/>
        </w:rPr>
        <w:t xml:space="preserve">的所有技术要求，除本表所列明的所有偏离外，均视作供应商已对之理解和响应。</w:t>
      </w:r>
      <w:r>
        <w:rPr>
          <w:rFonts w:ascii="宋体" w:hAnsi="宋体"/>
          <w:color w:val="000000"/>
          <w:sz w:val="24"/>
          <w:szCs w:val="24"/>
        </w:rPr>
      </w:r>
      <w:r/>
    </w:p>
    <w:p>
      <w:pPr>
        <w:pStyle w:val="739"/>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739"/>
        <w:jc w:val="left"/>
        <w:spacing w:line="400" w:lineRule="exact"/>
        <w:rPr>
          <w:rFonts w:ascii="Calibri" w:hAnsi="Calibri"/>
          <w:color w:val="000000"/>
          <w:sz w:val="24"/>
          <w:szCs w:val="24"/>
        </w:rPr>
      </w:pPr>
      <w:r>
        <w:rPr>
          <w:rFonts w:ascii="Calibri" w:hAnsi="Calibri"/>
          <w:color w:val="000000"/>
          <w:sz w:val="24"/>
          <w:szCs w:val="24"/>
        </w:rPr>
      </w:r>
      <w:r/>
    </w:p>
    <w:p>
      <w:pPr>
        <w:pStyle w:val="739"/>
        <w:ind w:right="360"/>
        <w:jc w:val="left"/>
        <w:spacing w:before="25" w:after="25" w:line="400" w:lineRule="exact"/>
        <w:rPr>
          <w:rFonts w:ascii="宋体" w:hAnsi="宋体"/>
          <w:color w:val="000000"/>
          <w:sz w:val="24"/>
          <w:szCs w:val="24"/>
        </w:rPr>
      </w:pPr>
      <w:r>
        <w:rPr>
          <w:rFonts w:ascii="宋体" w:hAnsi="宋体"/>
          <w:color w:val="000000"/>
          <w:sz w:val="24"/>
          <w:szCs w:val="24"/>
        </w:rPr>
      </w:r>
      <w:r/>
    </w:p>
    <w:p>
      <w:pPr>
        <w:pStyle w:val="739"/>
        <w:jc w:val="left"/>
        <w:spacing w:before="25" w:after="25" w:line="400" w:lineRule="exact"/>
        <w:rPr>
          <w:rFonts w:ascii="宋体" w:hAnsi="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rPr>
        <w:t xml:space="preserve">（加盖公章）</w:t>
      </w:r>
      <w:r>
        <w:rPr>
          <w:rFonts w:hint="eastAsia" w:ascii="宋体" w:hAnsi="宋体" w:cs="宋体"/>
          <w:color w:val="000000"/>
          <w:sz w:val="24"/>
          <w:szCs w:val="24"/>
          <w:lang w:val="zh-CN"/>
        </w:rPr>
        <w:t xml:space="preserve">：</w:t>
      </w:r>
      <w:r>
        <w:rPr>
          <w:rFonts w:hint="eastAsia" w:ascii="宋体" w:hAnsi="宋体" w:cs="宋体"/>
          <w:color w:val="000000"/>
          <w:sz w:val="24"/>
          <w:szCs w:val="24"/>
          <w:u w:val="single"/>
          <w:lang w:val="zh-CN"/>
        </w:rPr>
        <w:t xml:space="preserve">                            </w:t>
      </w:r>
      <w:r>
        <w:rPr>
          <w:rFonts w:ascii="宋体" w:hAnsi="宋体"/>
          <w:color w:val="000000"/>
          <w:sz w:val="24"/>
          <w:szCs w:val="24"/>
          <w:lang w:val="zh-CN"/>
        </w:rPr>
      </w:r>
      <w:r/>
    </w:p>
    <w:p>
      <w:pPr>
        <w:pStyle w:val="739"/>
        <w:jc w:val="left"/>
        <w:spacing w:before="25" w:after="25" w:line="400" w:lineRule="exact"/>
        <w:rPr>
          <w:rFonts w:ascii="宋体" w:hAnsi="宋体"/>
          <w:color w:val="000000"/>
          <w:sz w:val="24"/>
          <w:szCs w:val="24"/>
        </w:rPr>
      </w:pPr>
      <w:r>
        <w:rPr>
          <w:rFonts w:ascii="宋体" w:hAnsi="宋体"/>
          <w:color w:val="000000"/>
          <w:sz w:val="24"/>
          <w:szCs w:val="24"/>
        </w:rPr>
        <w:t xml:space="preserve">日期：</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年</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月</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日</w:t>
      </w:r>
      <w:r>
        <w:rPr>
          <w:rFonts w:ascii="宋体" w:hAnsi="宋体"/>
          <w:color w:val="000000"/>
          <w:sz w:val="24"/>
          <w:szCs w:val="24"/>
        </w:rPr>
      </w:r>
      <w:r/>
    </w:p>
    <w:p>
      <w:pPr>
        <w:pStyle w:val="739"/>
        <w:jc w:val="left"/>
        <w:spacing w:line="360" w:lineRule="auto"/>
        <w:widowControl/>
        <w:rPr>
          <w:rFonts w:ascii="宋体" w:hAnsi="宋体" w:cs="宋体"/>
          <w:b/>
          <w:color w:val="000000"/>
          <w:sz w:val="24"/>
          <w:szCs w:val="24"/>
          <w:lang w:val="zh-CN"/>
        </w:rPr>
        <w:outlineLvl w:val="1"/>
      </w:pPr>
      <w:r>
        <w:rPr>
          <w:rFonts w:ascii="宋体" w:hAnsi="宋体"/>
          <w:b/>
          <w:color w:val="000000"/>
          <w:sz w:val="22"/>
          <w:szCs w:val="24"/>
        </w:rPr>
        <w:br w:type="page" w:clear="all"/>
      </w:r>
      <w:bookmarkStart w:id="123" w:name="_Toc230960130"/>
      <w:r>
        <w:rPr>
          <w:rFonts w:hint="eastAsia" w:ascii="宋体" w:hAnsi="宋体" w:cs="宋体"/>
          <w:b/>
          <w:color w:val="000000"/>
          <w:sz w:val="24"/>
          <w:szCs w:val="24"/>
          <w:lang w:val="zh-CN"/>
        </w:rPr>
        <w:t xml:space="preserve">附件六、商务条款偏离表格式</w:t>
      </w:r>
      <w:bookmarkEnd w:id="123"/>
      <w:r>
        <w:rPr>
          <w:rFonts w:ascii="宋体" w:hAnsi="宋体" w:cs="宋体"/>
          <w:b/>
          <w:color w:val="000000"/>
          <w:sz w:val="24"/>
          <w:szCs w:val="24"/>
          <w:lang w:val="zh-CN"/>
        </w:rPr>
      </w:r>
      <w:r/>
    </w:p>
    <w:p>
      <w:pPr>
        <w:pStyle w:val="739"/>
        <w:jc w:val="center"/>
        <w:spacing w:before="120" w:after="120" w:line="360" w:lineRule="auto"/>
        <w:rPr>
          <w:rFonts w:ascii="宋体" w:hAnsi="宋体"/>
          <w:color w:val="000000"/>
          <w:sz w:val="32"/>
          <w:szCs w:val="32"/>
          <w:lang w:eastAsia="en-US"/>
        </w:rPr>
      </w:pPr>
      <w:r/>
      <w:bookmarkStart w:id="124" w:name="_Hlk108563484"/>
      <w:r>
        <w:rPr>
          <w:rFonts w:hint="eastAsia" w:ascii="宋体" w:hAnsi="宋体" w:cs="宋体"/>
          <w:b/>
          <w:bCs/>
          <w:color w:val="000000"/>
          <w:sz w:val="28"/>
          <w:szCs w:val="28"/>
          <w:lang w:val="zh-CN"/>
        </w:rPr>
        <w:t xml:space="preserve">商务条款偏离表</w:t>
      </w:r>
      <w:bookmarkEnd w:id="124"/>
      <w:r>
        <w:rPr>
          <w:rFonts w:ascii="宋体" w:hAnsi="宋体"/>
          <w:color w:val="000000"/>
          <w:sz w:val="32"/>
          <w:szCs w:val="3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739"/>
              <w:jc w:val="left"/>
              <w:spacing w:before="240" w:line="400" w:lineRule="exact"/>
              <w:rPr>
                <w:rFonts w:ascii="宋体" w:hAnsi="宋体"/>
                <w:bCs/>
                <w:color w:val="000000"/>
                <w:sz w:val="24"/>
                <w:szCs w:val="24"/>
                <w:lang w:eastAsia="en-US"/>
              </w:rPr>
            </w:pPr>
            <w:r/>
            <w:bookmarkStart w:id="125" w:name="_Hlk108563504"/>
            <w:r>
              <w:rPr>
                <w:rFonts w:ascii="宋体" w:hAnsi="宋体"/>
                <w:bCs/>
                <w:color w:val="000000"/>
                <w:sz w:val="24"/>
                <w:szCs w:val="24"/>
                <w:lang w:eastAsia="en-US"/>
              </w:rPr>
              <w:t xml:space="preserve">项目</w:t>
            </w:r>
            <w:r>
              <w:rPr>
                <w:rFonts w:hint="eastAsia" w:ascii="宋体" w:hAnsi="宋体"/>
                <w:bCs/>
                <w:color w:val="000000"/>
                <w:sz w:val="24"/>
                <w:szCs w:val="24"/>
              </w:rPr>
              <w:t xml:space="preserve">名称</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u w:val="single"/>
                <w:lang w:eastAsia="en-US"/>
              </w:rPr>
              <w:t xml:space="preserve">      </w:t>
            </w:r>
            <w:r>
              <w:rPr>
                <w:rFonts w:ascii="宋体" w:hAnsi="宋体"/>
                <w:bCs/>
                <w:color w:val="000000"/>
                <w:sz w:val="24"/>
                <w:szCs w:val="24"/>
                <w:lang w:eastAsia="en-US"/>
              </w:rPr>
            </w:r>
            <w:r/>
          </w:p>
        </w:tc>
      </w:tr>
      <w:tr>
        <w:trPr>
          <w:trHeight w:val="851"/>
        </w:trPr>
        <w:tc>
          <w:tcPr>
            <w:gridSpan w:val="6"/>
            <w:tcW w:w="9986" w:type="dxa"/>
            <w:vAlign w:val="top"/>
            <w:textDirection w:val="lrTb"/>
            <w:noWrap w:val="false"/>
          </w:tcPr>
          <w:p>
            <w:pPr>
              <w:pStyle w:val="739"/>
              <w:jc w:val="left"/>
              <w:spacing w:before="240" w:line="400" w:lineRule="exact"/>
              <w:rPr>
                <w:rFonts w:ascii="宋体" w:hAnsi="宋体"/>
                <w:bCs/>
                <w:color w:val="000000"/>
                <w:sz w:val="24"/>
                <w:szCs w:val="24"/>
                <w:u w:val="single"/>
                <w:lang w:eastAsia="en-US"/>
              </w:rPr>
            </w:pPr>
            <w:r>
              <w:rPr>
                <w:rFonts w:ascii="宋体" w:hAnsi="宋体"/>
                <w:bCs/>
                <w:color w:val="000000"/>
                <w:sz w:val="24"/>
                <w:szCs w:val="24"/>
                <w:lang w:eastAsia="en-US"/>
              </w:rPr>
              <w:t xml:space="preserve">项目</w:t>
            </w:r>
            <w:r>
              <w:rPr>
                <w:rFonts w:hint="eastAsia" w:ascii="宋体" w:hAnsi="宋体"/>
                <w:bCs/>
                <w:color w:val="000000"/>
                <w:sz w:val="24"/>
                <w:szCs w:val="24"/>
              </w:rPr>
              <w:t xml:space="preserve">编号</w:t>
            </w:r>
            <w:r>
              <w:rPr>
                <w:rFonts w:ascii="宋体" w:hAnsi="宋体"/>
                <w:bCs/>
                <w:color w:val="000000"/>
                <w:sz w:val="24"/>
                <w:szCs w:val="24"/>
                <w:lang w:eastAsia="en-US"/>
              </w:rPr>
              <w:t xml:space="preserve">：</w:t>
            </w:r>
            <w:r>
              <w:rPr>
                <w:rFonts w:hint="eastAsia" w:ascii="宋体" w:hAnsi="宋体"/>
                <w:bCs/>
                <w:color w:val="000000"/>
                <w:sz w:val="24"/>
                <w:szCs w:val="24"/>
                <w:u w:val="single"/>
                <w:lang w:eastAsia="en-US"/>
              </w:rPr>
              <w:t xml:space="preserve">                      </w:t>
            </w:r>
            <w:r>
              <w:rPr>
                <w:rFonts w:ascii="宋体" w:hAnsi="宋体"/>
                <w:bCs/>
                <w:color w:val="000000"/>
                <w:sz w:val="24"/>
                <w:szCs w:val="24"/>
                <w:u w:val="single"/>
                <w:lang w:eastAsia="en-US"/>
              </w:rPr>
            </w:r>
            <w:r/>
          </w:p>
        </w:tc>
      </w:tr>
      <w:tr>
        <w:trPr>
          <w:trHeight w:val="851"/>
        </w:trPr>
        <w:tc>
          <w:tcPr>
            <w:gridSpan w:val="6"/>
            <w:tcW w:w="9986" w:type="dxa"/>
            <w:vAlign w:val="center"/>
            <w:textDirection w:val="lrTb"/>
            <w:noWrap w:val="false"/>
          </w:tcPr>
          <w:p>
            <w:pPr>
              <w:pStyle w:val="739"/>
              <w:jc w:val="left"/>
              <w:spacing w:line="400" w:lineRule="exact"/>
              <w:rPr>
                <w:rFonts w:ascii="宋体" w:hAnsi="宋体"/>
                <w:b/>
                <w:color w:val="000000"/>
                <w:sz w:val="24"/>
                <w:szCs w:val="24"/>
              </w:rPr>
            </w:pPr>
            <w:r>
              <w:rPr>
                <w:rFonts w:hint="eastAsia" w:ascii="宋体" w:hAnsi="宋体"/>
                <w:b/>
                <w:color w:val="000000"/>
                <w:sz w:val="24"/>
                <w:szCs w:val="24"/>
              </w:rPr>
              <w:t xml:space="preserve">对本项目商务条款的偏离情况（应进行选择，未选择响应无效）：</w:t>
            </w:r>
            <w:r>
              <w:rPr>
                <w:rFonts w:ascii="宋体" w:hAnsi="宋体"/>
                <w:b/>
                <w:color w:val="000000"/>
                <w:sz w:val="24"/>
                <w:szCs w:val="24"/>
              </w:rPr>
            </w:r>
            <w:r/>
          </w:p>
          <w:p>
            <w:pPr>
              <w:pStyle w:val="739"/>
              <w:jc w:val="left"/>
              <w:spacing w:line="400" w:lineRule="exact"/>
              <w:rPr>
                <w:rFonts w:ascii="宋体" w:hAnsi="宋体"/>
                <w:b/>
                <w:color w:val="000000"/>
                <w:sz w:val="24"/>
                <w:szCs w:val="24"/>
              </w:rPr>
            </w:pPr>
            <w:r>
              <w:rPr>
                <w:rFonts w:ascii="宋体" w:hAnsi="宋体"/>
                <w:b/>
                <w:color w:val="000000"/>
                <w:sz w:val="24"/>
                <w:szCs w:val="24"/>
              </w:rPr>
              <w:t xml:space="preserve">□无偏离</w:t>
            </w:r>
            <w:r>
              <w:rPr>
                <w:rFonts w:ascii="宋体" w:hAnsi="宋体"/>
                <w:color w:val="000000"/>
                <w:sz w:val="24"/>
                <w:szCs w:val="24"/>
              </w:rPr>
              <w:t xml:space="preserve">（如无偏离，仅勾选无偏离即可）</w:t>
            </w:r>
            <w:r>
              <w:rPr>
                <w:rFonts w:ascii="宋体" w:hAnsi="宋体"/>
                <w:b/>
                <w:color w:val="000000"/>
                <w:sz w:val="24"/>
                <w:szCs w:val="24"/>
              </w:rPr>
            </w:r>
            <w:r/>
          </w:p>
          <w:p>
            <w:pPr>
              <w:pStyle w:val="739"/>
              <w:jc w:val="left"/>
              <w:spacing w:line="400" w:lineRule="exact"/>
              <w:rPr>
                <w:rFonts w:ascii="宋体" w:hAnsi="宋体"/>
                <w:color w:val="000000"/>
                <w:sz w:val="24"/>
                <w:szCs w:val="24"/>
              </w:rPr>
            </w:pPr>
            <w:r>
              <w:rPr>
                <w:rFonts w:ascii="宋体" w:hAnsi="宋体"/>
                <w:b/>
                <w:color w:val="000000"/>
                <w:sz w:val="24"/>
                <w:szCs w:val="24"/>
              </w:rPr>
              <w:t xml:space="preserve">□有偏离</w:t>
            </w:r>
            <w:r>
              <w:rPr>
                <w:rFonts w:ascii="宋体" w:hAnsi="宋体"/>
                <w:color w:val="000000"/>
                <w:sz w:val="24"/>
                <w:szCs w:val="24"/>
              </w:rPr>
              <w:t xml:space="preserve">（如有负偏离，则须在本表中对负偏离项逐一列明）</w:t>
            </w:r>
            <w:r>
              <w:rPr>
                <w:rFonts w:ascii="宋体" w:hAnsi="宋体"/>
                <w:color w:val="000000"/>
                <w:sz w:val="24"/>
                <w:szCs w:val="24"/>
              </w:rPr>
            </w:r>
            <w:r/>
          </w:p>
        </w:tc>
      </w:tr>
      <w:tr>
        <w:trPr>
          <w:trHeight w:val="851"/>
        </w:trPr>
        <w:tc>
          <w:tcPr>
            <w:tcW w:w="801"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序号</w:t>
            </w:r>
            <w:r>
              <w:rPr>
                <w:rFonts w:ascii="宋体" w:hAnsi="宋体"/>
                <w:color w:val="000000"/>
                <w:sz w:val="24"/>
                <w:szCs w:val="24"/>
                <w:lang w:eastAsia="en-US"/>
              </w:rPr>
            </w:r>
            <w:r/>
          </w:p>
        </w:tc>
        <w:tc>
          <w:tcPr>
            <w:tcW w:w="1533" w:type="dxa"/>
            <w:vAlign w:val="center"/>
            <w:textDirection w:val="lrTb"/>
            <w:noWrap w:val="false"/>
          </w:tcPr>
          <w:p>
            <w:pPr>
              <w:pStyle w:val="739"/>
              <w:jc w:val="center"/>
              <w:spacing w:line="400" w:lineRule="exact"/>
              <w:rPr>
                <w:rFonts w:ascii="宋体" w:hAnsi="宋体"/>
                <w:color w:val="000000"/>
                <w:sz w:val="24"/>
                <w:szCs w:val="24"/>
              </w:rPr>
            </w:pPr>
            <w:r>
              <w:rPr>
                <w:rFonts w:hint="eastAsia" w:ascii="宋体" w:hAnsi="宋体"/>
                <w:color w:val="000000"/>
                <w:sz w:val="24"/>
                <w:szCs w:val="24"/>
              </w:rPr>
              <w:t xml:space="preserve">招标文件</w:t>
            </w:r>
            <w:r>
              <w:rPr>
                <w:rFonts w:ascii="宋体" w:hAnsi="宋体"/>
                <w:color w:val="000000"/>
                <w:sz w:val="24"/>
                <w:szCs w:val="24"/>
              </w:rPr>
              <w:t xml:space="preserve">条目号</w:t>
            </w:r>
            <w:r>
              <w:rPr>
                <w:rFonts w:hint="eastAsia" w:ascii="宋体" w:hAnsi="宋体"/>
                <w:color w:val="000000"/>
                <w:sz w:val="24"/>
                <w:szCs w:val="24"/>
              </w:rPr>
              <w:t xml:space="preserve">（</w:t>
            </w:r>
            <w:r>
              <w:rPr>
                <w:rFonts w:ascii="宋体" w:hAnsi="宋体"/>
                <w:color w:val="000000"/>
                <w:sz w:val="24"/>
                <w:szCs w:val="24"/>
              </w:rPr>
              <w:t xml:space="preserve">页码</w:t>
            </w:r>
            <w:r>
              <w:rPr>
                <w:rFonts w:hint="eastAsia" w:ascii="宋体" w:hAnsi="宋体"/>
                <w:color w:val="000000"/>
                <w:sz w:val="24"/>
                <w:szCs w:val="24"/>
              </w:rPr>
              <w:t xml:space="preserve">）</w:t>
            </w:r>
            <w:r>
              <w:rPr>
                <w:rFonts w:ascii="宋体" w:hAnsi="宋体"/>
                <w:color w:val="000000"/>
                <w:sz w:val="24"/>
                <w:szCs w:val="24"/>
              </w:rPr>
            </w:r>
            <w:r/>
          </w:p>
        </w:tc>
        <w:tc>
          <w:tcPr>
            <w:tcW w:w="2467" w:type="dxa"/>
            <w:vAlign w:val="center"/>
            <w:textDirection w:val="lrTb"/>
            <w:noWrap w:val="false"/>
          </w:tcPr>
          <w:p>
            <w:pPr>
              <w:pStyle w:val="739"/>
              <w:jc w:val="center"/>
              <w:spacing w:line="400" w:lineRule="exact"/>
              <w:rPr>
                <w:rFonts w:ascii="宋体" w:hAnsi="宋体"/>
                <w:color w:val="000000"/>
                <w:sz w:val="24"/>
                <w:szCs w:val="24"/>
                <w:lang w:eastAsia="en-US"/>
              </w:rPr>
            </w:pPr>
            <w:r>
              <w:rPr>
                <w:rFonts w:hint="eastAsia" w:ascii="宋体" w:hAnsi="宋体"/>
                <w:color w:val="000000"/>
                <w:sz w:val="24"/>
                <w:szCs w:val="24"/>
              </w:rPr>
              <w:t xml:space="preserve">招标文件</w:t>
            </w:r>
            <w:r>
              <w:rPr>
                <w:rFonts w:ascii="宋体" w:hAnsi="宋体"/>
                <w:color w:val="000000"/>
                <w:sz w:val="24"/>
                <w:szCs w:val="24"/>
                <w:lang w:eastAsia="en-US"/>
              </w:rPr>
              <w:t xml:space="preserve">要求</w:t>
            </w:r>
            <w:r>
              <w:rPr>
                <w:rFonts w:ascii="宋体" w:hAnsi="宋体"/>
                <w:color w:val="000000"/>
                <w:sz w:val="24"/>
                <w:szCs w:val="24"/>
                <w:lang w:eastAsia="en-US"/>
              </w:rPr>
            </w:r>
            <w:r/>
          </w:p>
        </w:tc>
        <w:tc>
          <w:tcPr>
            <w:tcW w:w="2200"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响应内容</w:t>
            </w:r>
            <w:r>
              <w:rPr>
                <w:rFonts w:ascii="宋体" w:hAnsi="宋体"/>
                <w:color w:val="000000"/>
                <w:sz w:val="24"/>
                <w:szCs w:val="24"/>
                <w:lang w:eastAsia="en-US"/>
              </w:rPr>
            </w:r>
            <w:r/>
          </w:p>
        </w:tc>
        <w:tc>
          <w:tcPr>
            <w:tcW w:w="1940" w:type="dxa"/>
            <w:vAlign w:val="center"/>
            <w:textDirection w:val="lrTb"/>
            <w:noWrap w:val="false"/>
          </w:tcPr>
          <w:p>
            <w:pPr>
              <w:pStyle w:val="739"/>
              <w:jc w:val="center"/>
              <w:spacing w:line="400" w:lineRule="exact"/>
              <w:rPr>
                <w:rFonts w:ascii="宋体" w:hAnsi="宋体"/>
                <w:color w:val="000000"/>
                <w:sz w:val="24"/>
                <w:szCs w:val="24"/>
              </w:rPr>
            </w:pPr>
            <w:r>
              <w:rPr>
                <w:rFonts w:ascii="宋体" w:hAnsi="宋体"/>
                <w:color w:val="000000"/>
                <w:sz w:val="24"/>
                <w:szCs w:val="24"/>
              </w:rPr>
              <w:t xml:space="preserve">偏离情况</w:t>
            </w:r>
            <w:r>
              <w:rPr>
                <w:rFonts w:ascii="宋体" w:hAnsi="宋体"/>
                <w:color w:val="000000"/>
                <w:sz w:val="24"/>
                <w:szCs w:val="24"/>
              </w:rPr>
            </w:r>
            <w:r/>
          </w:p>
          <w:p>
            <w:pPr>
              <w:pStyle w:val="739"/>
              <w:jc w:val="center"/>
              <w:spacing w:line="400" w:lineRule="exact"/>
              <w:rPr>
                <w:rFonts w:ascii="宋体" w:hAnsi="宋体"/>
                <w:color w:val="000000"/>
                <w:sz w:val="24"/>
                <w:szCs w:val="24"/>
              </w:rPr>
            </w:pPr>
            <w:r>
              <w:rPr>
                <w:rFonts w:ascii="宋体" w:hAnsi="宋体"/>
                <w:color w:val="000000"/>
                <w:sz w:val="24"/>
                <w:szCs w:val="24"/>
              </w:rPr>
              <w:t xml:space="preserve">（据实填写）</w:t>
            </w:r>
            <w:r>
              <w:rPr>
                <w:rFonts w:ascii="宋体" w:hAnsi="宋体"/>
                <w:color w:val="000000"/>
                <w:sz w:val="24"/>
                <w:szCs w:val="24"/>
              </w:rPr>
            </w:r>
            <w:r/>
          </w:p>
        </w:tc>
        <w:tc>
          <w:tcPr>
            <w:tcW w:w="1045" w:type="dxa"/>
            <w:vAlign w:val="center"/>
            <w:textDirection w:val="lrTb"/>
            <w:noWrap w:val="false"/>
          </w:tcPr>
          <w:p>
            <w:pPr>
              <w:pStyle w:val="739"/>
              <w:jc w:val="center"/>
              <w:spacing w:line="400" w:lineRule="exact"/>
              <w:rPr>
                <w:rFonts w:ascii="宋体" w:hAnsi="宋体"/>
                <w:color w:val="000000"/>
                <w:sz w:val="24"/>
                <w:szCs w:val="24"/>
                <w:lang w:eastAsia="en-US"/>
              </w:rPr>
            </w:pPr>
            <w:r>
              <w:rPr>
                <w:rFonts w:ascii="宋体" w:hAnsi="宋体"/>
                <w:color w:val="000000"/>
                <w:sz w:val="24"/>
                <w:szCs w:val="24"/>
                <w:lang w:eastAsia="en-US"/>
              </w:rPr>
              <w:t xml:space="preserve">说明</w:t>
            </w: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r>
        <w:trPr>
          <w:trHeight w:val="851"/>
        </w:trPr>
        <w:tc>
          <w:tcPr>
            <w:tcW w:w="801"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533"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467"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220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940"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c>
          <w:tcPr>
            <w:tcW w:w="1045" w:type="dxa"/>
            <w:vAlign w:val="center"/>
            <w:textDirection w:val="lrTb"/>
            <w:noWrap w:val="false"/>
          </w:tcPr>
          <w:p>
            <w:pPr>
              <w:pStyle w:val="739"/>
              <w:ind w:firstLine="480"/>
              <w:jc w:val="center"/>
              <w:spacing w:line="400" w:lineRule="exact"/>
              <w:rPr>
                <w:rFonts w:ascii="宋体" w:hAnsi="宋体"/>
                <w:color w:val="000000"/>
                <w:sz w:val="24"/>
                <w:szCs w:val="24"/>
                <w:lang w:eastAsia="en-US"/>
              </w:rPr>
            </w:pPr>
            <w:r>
              <w:rPr>
                <w:rFonts w:ascii="宋体" w:hAnsi="宋体"/>
                <w:color w:val="000000"/>
                <w:sz w:val="24"/>
                <w:szCs w:val="24"/>
                <w:lang w:eastAsia="en-US"/>
              </w:rPr>
            </w:r>
            <w:r/>
          </w:p>
        </w:tc>
      </w:tr>
    </w:tbl>
    <w:p>
      <w:pPr>
        <w:pStyle w:val="739"/>
        <w:jc w:val="left"/>
        <w:spacing w:line="400" w:lineRule="exact"/>
        <w:tabs>
          <w:tab w:val="left" w:pos="1800" w:leader="none"/>
          <w:tab w:val="left" w:pos="5580" w:leader="none"/>
        </w:tabs>
        <w:rPr>
          <w:rFonts w:ascii="宋体" w:hAnsi="宋体"/>
          <w:color w:val="000000"/>
          <w:sz w:val="24"/>
          <w:szCs w:val="24"/>
          <w:lang w:eastAsia="en-US"/>
        </w:rPr>
      </w:pPr>
      <w:r/>
      <w:bookmarkEnd w:id="125"/>
      <w:r>
        <w:rPr>
          <w:rFonts w:ascii="宋体" w:hAnsi="宋体"/>
          <w:color w:val="000000"/>
          <w:sz w:val="24"/>
          <w:szCs w:val="24"/>
          <w:lang w:eastAsia="en-US"/>
        </w:rPr>
        <w:t xml:space="preserve">注：</w:t>
      </w:r>
      <w:r>
        <w:rPr>
          <w:rFonts w:ascii="宋体" w:hAnsi="宋体"/>
          <w:color w:val="000000"/>
          <w:sz w:val="24"/>
          <w:szCs w:val="24"/>
          <w:lang w:eastAsia="en-US"/>
        </w:rPr>
      </w:r>
      <w:r/>
    </w:p>
    <w:p>
      <w:pPr>
        <w:pStyle w:val="739"/>
        <w:ind w:firstLine="480"/>
        <w:jc w:val="left"/>
        <w:spacing w:line="400" w:lineRule="exact"/>
        <w:tabs>
          <w:tab w:val="left" w:pos="1800" w:leader="none"/>
          <w:tab w:val="left" w:pos="558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对</w:t>
      </w:r>
      <w:r>
        <w:rPr>
          <w:rFonts w:hint="eastAsia" w:ascii="宋体" w:hAnsi="宋体"/>
          <w:color w:val="000000"/>
          <w:sz w:val="24"/>
          <w:szCs w:val="24"/>
        </w:rPr>
        <w:t xml:space="preserve">《第四章 采购需求》中</w:t>
      </w:r>
      <w:r>
        <w:rPr>
          <w:rFonts w:ascii="宋体" w:hAnsi="宋体"/>
          <w:color w:val="000000"/>
          <w:sz w:val="24"/>
          <w:szCs w:val="24"/>
        </w:rPr>
        <w:t xml:space="preserve">的所有</w:t>
      </w:r>
      <w:r>
        <w:rPr>
          <w:rFonts w:hint="eastAsia" w:ascii="宋体" w:hAnsi="宋体"/>
          <w:color w:val="000000"/>
          <w:sz w:val="24"/>
          <w:szCs w:val="24"/>
        </w:rPr>
        <w:t xml:space="preserve">商务</w:t>
      </w:r>
      <w:r>
        <w:rPr>
          <w:rFonts w:ascii="宋体" w:hAnsi="宋体"/>
          <w:color w:val="000000"/>
          <w:sz w:val="24"/>
          <w:szCs w:val="24"/>
        </w:rPr>
        <w:t xml:space="preserve">要求，除本表所列明的所有偏离外，均视作供应商已对之理解和响应。</w:t>
      </w:r>
      <w:r>
        <w:rPr>
          <w:rFonts w:ascii="宋体" w:hAnsi="宋体"/>
          <w:color w:val="000000"/>
          <w:sz w:val="24"/>
          <w:szCs w:val="24"/>
        </w:rPr>
      </w:r>
      <w:r/>
    </w:p>
    <w:p>
      <w:pPr>
        <w:pStyle w:val="739"/>
        <w:ind w:firstLine="480"/>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．“偏离情况”列应据实填写“正偏离”或“负偏离”或“无偏离”。</w:t>
      </w:r>
      <w:r>
        <w:rPr>
          <w:rFonts w:ascii="宋体" w:hAnsi="宋体"/>
          <w:color w:val="000000"/>
          <w:sz w:val="24"/>
          <w:szCs w:val="24"/>
        </w:rPr>
      </w:r>
      <w:r/>
    </w:p>
    <w:p>
      <w:pPr>
        <w:pStyle w:val="739"/>
        <w:jc w:val="left"/>
        <w:spacing w:line="400" w:lineRule="exact"/>
        <w:tabs>
          <w:tab w:val="left" w:pos="1800" w:leader="none"/>
          <w:tab w:val="left" w:pos="5580" w:leader="none"/>
        </w:tabs>
        <w:rPr>
          <w:rFonts w:ascii="宋体" w:hAnsi="宋体"/>
          <w:color w:val="000000"/>
          <w:sz w:val="24"/>
          <w:szCs w:val="24"/>
        </w:rPr>
      </w:pPr>
      <w:r>
        <w:rPr>
          <w:rFonts w:ascii="宋体" w:hAnsi="宋体"/>
          <w:color w:val="000000"/>
          <w:sz w:val="24"/>
          <w:szCs w:val="24"/>
        </w:rPr>
      </w:r>
      <w:r/>
    </w:p>
    <w:p>
      <w:pPr>
        <w:pStyle w:val="739"/>
        <w:jc w:val="left"/>
        <w:spacing w:line="400" w:lineRule="exact"/>
        <w:rPr>
          <w:rFonts w:ascii="宋体" w:hAnsi="宋体"/>
          <w:color w:val="000000"/>
          <w:sz w:val="24"/>
          <w:szCs w:val="24"/>
        </w:rPr>
      </w:pPr>
      <w:r>
        <w:rPr>
          <w:rFonts w:ascii="宋体" w:hAnsi="宋体"/>
          <w:color w:val="000000"/>
          <w:sz w:val="24"/>
          <w:szCs w:val="24"/>
        </w:rPr>
      </w:r>
      <w:r/>
    </w:p>
    <w:p>
      <w:pPr>
        <w:pStyle w:val="739"/>
        <w:jc w:val="left"/>
        <w:spacing w:before="25" w:after="25" w:line="400" w:lineRule="exact"/>
        <w:rPr>
          <w:rFonts w:ascii="宋体" w:hAnsi="宋体"/>
          <w:color w:val="000000"/>
          <w:sz w:val="24"/>
          <w:szCs w:val="24"/>
          <w:lang w:val="zh-CN"/>
        </w:rPr>
      </w:pPr>
      <w:r>
        <w:rPr>
          <w:rFonts w:hint="eastAsia" w:ascii="宋体" w:hAnsi="宋体" w:cs="宋体"/>
          <w:color w:val="000000"/>
          <w:sz w:val="24"/>
          <w:szCs w:val="24"/>
          <w:lang w:val="zh-CN"/>
        </w:rPr>
        <w:t xml:space="preserve">供应商名称</w:t>
      </w:r>
      <w:r>
        <w:rPr>
          <w:rFonts w:ascii="宋体" w:hAnsi="宋体"/>
          <w:color w:val="000000"/>
          <w:sz w:val="24"/>
          <w:szCs w:val="24"/>
        </w:rPr>
        <w:t xml:space="preserve">（加盖公章）</w:t>
      </w:r>
      <w:r>
        <w:rPr>
          <w:rFonts w:hint="eastAsia" w:ascii="宋体" w:hAnsi="宋体" w:cs="宋体"/>
          <w:color w:val="000000"/>
          <w:sz w:val="24"/>
          <w:szCs w:val="24"/>
          <w:lang w:val="zh-CN"/>
        </w:rPr>
        <w:t xml:space="preserve">：</w:t>
      </w:r>
      <w:r>
        <w:rPr>
          <w:rFonts w:hint="eastAsia" w:ascii="宋体" w:hAnsi="宋体" w:cs="宋体"/>
          <w:color w:val="000000"/>
          <w:sz w:val="24"/>
          <w:szCs w:val="24"/>
          <w:u w:val="single"/>
          <w:lang w:val="zh-CN"/>
        </w:rPr>
        <w:t xml:space="preserve">                            </w:t>
      </w:r>
      <w:r>
        <w:rPr>
          <w:rFonts w:ascii="宋体" w:hAnsi="宋体"/>
          <w:color w:val="000000"/>
          <w:sz w:val="24"/>
          <w:szCs w:val="24"/>
          <w:lang w:val="zh-CN"/>
        </w:rPr>
      </w:r>
      <w:r/>
    </w:p>
    <w:p>
      <w:pPr>
        <w:pStyle w:val="739"/>
        <w:jc w:val="left"/>
        <w:spacing w:before="25" w:after="25" w:line="400" w:lineRule="exact"/>
        <w:rPr>
          <w:rFonts w:ascii="宋体" w:hAnsi="宋体"/>
          <w:color w:val="000000"/>
          <w:sz w:val="24"/>
          <w:szCs w:val="24"/>
        </w:rPr>
      </w:pPr>
      <w:r>
        <w:rPr>
          <w:rFonts w:ascii="宋体" w:hAnsi="宋体"/>
          <w:color w:val="000000"/>
          <w:sz w:val="24"/>
          <w:szCs w:val="24"/>
        </w:rPr>
        <w:t xml:space="preserve">日期：</w:t>
      </w:r>
      <w:r>
        <w:rPr>
          <w:rFonts w:hint="eastAsia" w:ascii="宋体" w:hAnsi="宋体" w:cs="宋体"/>
          <w:color w:val="000000"/>
          <w:sz w:val="24"/>
          <w:szCs w:val="24"/>
          <w:u w:val="single"/>
          <w:lang w:val="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年</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月</w:t>
      </w:r>
      <w:r>
        <w:rPr>
          <w:rFonts w:hint="eastAsia" w:ascii="宋体" w:hAnsi="宋体" w:cs="宋体"/>
          <w:color w:val="000000"/>
          <w:sz w:val="24"/>
          <w:szCs w:val="24"/>
          <w:u w:val="single"/>
          <w:lang w:val="zh-CN"/>
        </w:rPr>
        <w:t xml:space="preserve">    </w:t>
      </w:r>
      <w:r>
        <w:rPr>
          <w:rFonts w:ascii="宋体" w:hAnsi="宋体"/>
          <w:color w:val="000000"/>
          <w:sz w:val="24"/>
          <w:szCs w:val="24"/>
        </w:rPr>
        <w:t xml:space="preserve">日</w:t>
      </w:r>
      <w:r>
        <w:rPr>
          <w:rFonts w:ascii="宋体" w:hAnsi="宋体"/>
          <w:color w:val="000000"/>
          <w:sz w:val="24"/>
          <w:szCs w:val="24"/>
        </w:rPr>
      </w:r>
      <w:r/>
    </w:p>
    <w:p>
      <w:pPr>
        <w:pStyle w:val="739"/>
        <w:jc w:val="left"/>
        <w:spacing w:line="360" w:lineRule="auto"/>
        <w:widowControl/>
        <w:rPr>
          <w:rFonts w:hint="eastAsia" w:ascii="宋体" w:hAnsi="宋体" w:cs="宋体"/>
          <w:b/>
          <w:color w:val="000000"/>
          <w:sz w:val="24"/>
          <w:szCs w:val="24"/>
          <w:lang w:val="zh-CN"/>
        </w:rPr>
        <w:outlineLvl w:val="1"/>
      </w:pPr>
      <w:r>
        <w:rPr>
          <w:rFonts w:ascii="Calibri" w:hAnsi="Calibri"/>
          <w:color w:val="000000"/>
          <w:sz w:val="22"/>
          <w:szCs w:val="22"/>
        </w:rPr>
        <w:br w:type="page" w:clear="all"/>
      </w:r>
      <w:bookmarkStart w:id="126" w:name="_Toc230960131"/>
      <w:r>
        <w:rPr>
          <w:rFonts w:hint="eastAsia" w:ascii="宋体" w:hAnsi="宋体" w:cs="宋体"/>
          <w:b/>
          <w:color w:val="000000"/>
          <w:sz w:val="24"/>
          <w:szCs w:val="24"/>
          <w:lang w:val="zh-CN"/>
        </w:rPr>
        <w:t xml:space="preserve">附件七、核心产品品牌一览表（实质性格式）</w:t>
      </w:r>
      <w:bookmarkEnd w:id="126"/>
      <w:r>
        <w:rPr>
          <w:rFonts w:hint="eastAsia" w:ascii="宋体" w:hAnsi="宋体" w:cs="宋体"/>
          <w:b/>
          <w:color w:val="000000"/>
          <w:sz w:val="24"/>
          <w:szCs w:val="24"/>
          <w:lang w:val="zh-CN"/>
        </w:rPr>
      </w:r>
      <w:r/>
    </w:p>
    <w:p>
      <w:pPr>
        <w:pStyle w:val="739"/>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核心产品品牌一览表</w:t>
      </w:r>
      <w:r>
        <w:rPr>
          <w:rFonts w:hint="eastAsia" w:ascii="宋体" w:hAnsi="宋体" w:cs="宋体"/>
          <w:b/>
          <w:bCs/>
          <w:color w:val="000000"/>
          <w:sz w:val="28"/>
          <w:szCs w:val="28"/>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序号</w:t>
            </w:r>
            <w:r>
              <w:rPr>
                <w:rFonts w:hint="eastAsia" w:ascii="宋体" w:hAnsi="宋体" w:cs="宋体"/>
                <w:color w:val="000000"/>
                <w:sz w:val="22"/>
                <w:szCs w:val="22"/>
                <w:lang w:val="zh-CN" w:eastAsia="en-US"/>
              </w:rPr>
            </w:r>
            <w:r/>
          </w:p>
        </w:tc>
        <w:tc>
          <w:tcPr>
            <w:tcW w:w="3753" w:type="dxa"/>
            <w:vAlign w:val="center"/>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eastAsia="en-US"/>
              </w:rPr>
              <w:t xml:space="preserve">产品</w:t>
            </w:r>
            <w:r>
              <w:rPr>
                <w:rFonts w:hint="eastAsia" w:ascii="宋体" w:hAnsi="宋体" w:cs="宋体"/>
                <w:color w:val="000000"/>
                <w:sz w:val="22"/>
                <w:szCs w:val="22"/>
                <w:lang w:val="zh-CN" w:eastAsia="en-US"/>
              </w:rPr>
              <w:t xml:space="preserve">名称</w:t>
            </w:r>
            <w:r>
              <w:rPr>
                <w:rFonts w:hint="eastAsia" w:ascii="宋体" w:hAnsi="宋体" w:cs="宋体"/>
                <w:color w:val="000000"/>
                <w:sz w:val="22"/>
                <w:szCs w:val="22"/>
                <w:lang w:val="zh-CN" w:eastAsia="en-US"/>
              </w:rPr>
            </w:r>
            <w:r/>
          </w:p>
        </w:tc>
        <w:tc>
          <w:tcPr>
            <w:tcW w:w="2158" w:type="dxa"/>
            <w:vAlign w:val="center"/>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eastAsia="en-US"/>
              </w:rPr>
              <w:t xml:space="preserve">产品</w:t>
            </w:r>
            <w:r>
              <w:rPr>
                <w:rFonts w:hint="eastAsia" w:ascii="宋体" w:hAnsi="宋体" w:cs="宋体"/>
                <w:color w:val="000000"/>
                <w:sz w:val="22"/>
                <w:szCs w:val="22"/>
                <w:lang w:val="zh-CN" w:eastAsia="en-US"/>
              </w:rPr>
              <w:t xml:space="preserve">品牌</w:t>
            </w:r>
            <w:r>
              <w:rPr>
                <w:rFonts w:hint="eastAsia" w:ascii="宋体" w:hAnsi="宋体" w:cs="宋体"/>
                <w:color w:val="000000"/>
                <w:sz w:val="22"/>
                <w:szCs w:val="22"/>
                <w:lang w:val="zh-CN" w:eastAsia="en-US"/>
              </w:rPr>
            </w:r>
            <w:r/>
          </w:p>
        </w:tc>
        <w:tc>
          <w:tcPr>
            <w:tcW w:w="2391" w:type="dxa"/>
            <w:vAlign w:val="center"/>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规格或型号</w:t>
            </w: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t xml:space="preserve">1</w:t>
            </w:r>
            <w:r>
              <w:rPr>
                <w:rFonts w:hint="eastAsia" w:ascii="宋体" w:hAnsi="宋体" w:cs="宋体"/>
                <w:color w:val="000000"/>
                <w:sz w:val="22"/>
                <w:szCs w:val="22"/>
                <w:lang w:val="zh-CN" w:eastAsia="en-US"/>
              </w:rPr>
            </w:r>
            <w:r/>
          </w:p>
        </w:tc>
        <w:tc>
          <w:tcPr>
            <w:tcW w:w="3753" w:type="dxa"/>
            <w:vAlign w:val="center"/>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color w:val="000000"/>
                <w:sz w:val="22"/>
                <w:szCs w:val="22"/>
                <w:lang w:val="zh-CN"/>
              </w:rPr>
              <w:framePr w:vAnchor="page" w:hAnchor="page" w:xAlign="center" w:y="133"/>
            </w:pPr>
            <w:r>
              <w:rPr>
                <w:rFonts w:hint="eastAsia" w:ascii="宋体" w:hAnsi="宋体" w:cs="宋体"/>
                <w:color w:val="000000"/>
                <w:sz w:val="22"/>
                <w:szCs w:val="22"/>
                <w:lang w:val="zh-CN"/>
              </w:rPr>
              <w:t xml:space="preserve">2</w:t>
            </w:r>
            <w:r>
              <w:rPr>
                <w:rFonts w:hint="eastAsia" w:ascii="宋体" w:hAnsi="宋体" w:cs="宋体"/>
                <w:color w:val="000000"/>
                <w:sz w:val="22"/>
                <w:szCs w:val="22"/>
                <w:lang w:val="zh-CN"/>
              </w:rPr>
            </w:r>
            <w:r/>
          </w:p>
        </w:tc>
        <w:tc>
          <w:tcPr>
            <w:tcW w:w="3753" w:type="dxa"/>
            <w:vAlign w:val="center"/>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r>
        <w:trPr>
          <w:trHeight w:val="963"/>
        </w:trPr>
        <w:tc>
          <w:tcPr>
            <w:tcW w:w="1044" w:type="dxa"/>
            <w:vAlign w:val="center"/>
            <w:textDirection w:val="lrTb"/>
            <w:noWrap w:val="false"/>
          </w:tcPr>
          <w:p>
            <w:pPr>
              <w:pStyle w:val="739"/>
              <w:jc w:val="center"/>
              <w:spacing w:line="0" w:lineRule="atLeast"/>
              <w:rPr>
                <w:rFonts w:hint="eastAsia" w:ascii="宋体" w:hAnsi="宋体" w:cs="宋体"/>
                <w:color w:val="000000"/>
                <w:sz w:val="22"/>
                <w:szCs w:val="22"/>
                <w:lang w:val="zh-CN"/>
              </w:rPr>
              <w:framePr w:vAnchor="page" w:hAnchor="page" w:xAlign="center" w:y="133"/>
            </w:pPr>
            <w:r>
              <w:rPr>
                <w:rFonts w:hint="eastAsia" w:ascii="宋体" w:hAnsi="宋体" w:cs="宋体"/>
                <w:color w:val="000000"/>
                <w:sz w:val="22"/>
                <w:szCs w:val="22"/>
                <w:lang w:val="zh-CN"/>
              </w:rPr>
            </w:r>
            <w:r/>
          </w:p>
        </w:tc>
        <w:tc>
          <w:tcPr>
            <w:tcW w:w="3753" w:type="dxa"/>
            <w:vAlign w:val="center"/>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158" w:type="dxa"/>
            <w:vAlign w:val="top"/>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c>
          <w:tcPr>
            <w:tcW w:w="2391" w:type="dxa"/>
            <w:vAlign w:val="top"/>
            <w:textDirection w:val="lrTb"/>
            <w:noWrap w:val="false"/>
          </w:tcPr>
          <w:p>
            <w:pPr>
              <w:pStyle w:val="739"/>
              <w:jc w:val="center"/>
              <w:spacing w:line="0" w:lineRule="atLeast"/>
              <w:rPr>
                <w:rFonts w:hint="eastAsia" w:ascii="宋体" w:hAnsi="宋体" w:cs="宋体"/>
                <w:color w:val="000000"/>
                <w:sz w:val="22"/>
                <w:szCs w:val="22"/>
                <w:lang w:val="zh-CN" w:eastAsia="en-US"/>
              </w:rPr>
              <w:framePr w:vAnchor="page" w:hAnchor="page" w:xAlign="center" w:y="133"/>
            </w:pPr>
            <w:r>
              <w:rPr>
                <w:rFonts w:hint="eastAsia" w:ascii="宋体" w:hAnsi="宋体" w:cs="宋体"/>
                <w:color w:val="000000"/>
                <w:sz w:val="22"/>
                <w:szCs w:val="22"/>
                <w:lang w:val="zh-CN" w:eastAsia="en-US"/>
              </w:rPr>
            </w:r>
            <w:r/>
          </w:p>
        </w:tc>
      </w:tr>
    </w:tbl>
    <w:p>
      <w:pPr>
        <w:pStyle w:val="739"/>
        <w:ind w:firstLine="440"/>
        <w:jc w:val="left"/>
        <w:spacing w:line="360" w:lineRule="auto"/>
        <w:rPr>
          <w:rFonts w:hint="eastAsia" w:ascii="Calibri" w:hAnsi="Calibri"/>
          <w:color w:val="000000"/>
          <w:sz w:val="22"/>
          <w:szCs w:val="22"/>
          <w:lang w:eastAsia="en-US"/>
        </w:rPr>
      </w:pPr>
      <w:r>
        <w:rPr>
          <w:rFonts w:hint="eastAsia" w:ascii="Calibri" w:hAnsi="Calibri"/>
          <w:color w:val="000000"/>
          <w:sz w:val="22"/>
          <w:szCs w:val="22"/>
          <w:lang w:eastAsia="en-US"/>
        </w:rPr>
      </w:r>
      <w:r/>
    </w:p>
    <w:p>
      <w:pPr>
        <w:pStyle w:val="739"/>
        <w:ind w:firstLine="480"/>
        <w:jc w:val="left"/>
        <w:rPr>
          <w:rFonts w:hint="eastAsia" w:ascii="Calibri" w:hAnsi="Calibri"/>
          <w:color w:val="000000"/>
          <w:sz w:val="24"/>
          <w:szCs w:val="24"/>
          <w:lang w:val="zh-CN"/>
        </w:rPr>
      </w:pPr>
      <w:r>
        <w:rPr>
          <w:rFonts w:hint="eastAsia" w:ascii="Calibri" w:hAnsi="Calibri"/>
          <w:color w:val="000000"/>
          <w:sz w:val="24"/>
          <w:szCs w:val="24"/>
        </w:rPr>
        <w:t xml:space="preserve">供应商名称</w:t>
      </w:r>
      <w:r>
        <w:rPr>
          <w:rFonts w:hint="eastAsia" w:ascii="Calibri" w:hAnsi="Calibri"/>
          <w:color w:val="000000"/>
          <w:sz w:val="24"/>
          <w:szCs w:val="24"/>
          <w:lang w:val="zh-CN"/>
        </w:rPr>
        <w:t xml:space="preserve">：（</w:t>
      </w:r>
      <w:r>
        <w:rPr>
          <w:rFonts w:hint="eastAsia" w:ascii="Calibri" w:hAnsi="Calibri"/>
          <w:color w:val="000000"/>
          <w:sz w:val="24"/>
          <w:szCs w:val="24"/>
        </w:rPr>
        <w:t xml:space="preserve">加盖公章</w:t>
      </w:r>
      <w:r>
        <w:rPr>
          <w:rFonts w:hint="eastAsia" w:ascii="Calibri" w:hAnsi="Calibri"/>
          <w:color w:val="000000"/>
          <w:sz w:val="24"/>
          <w:szCs w:val="24"/>
          <w:lang w:val="zh-CN"/>
        </w:rPr>
        <w:t xml:space="preserve">）</w:t>
      </w:r>
      <w:r>
        <w:rPr>
          <w:rFonts w:hint="eastAsia" w:ascii="Calibri" w:hAnsi="Calibri"/>
          <w:color w:val="000000"/>
          <w:sz w:val="24"/>
          <w:szCs w:val="24"/>
          <w:lang w:val="zh-CN"/>
        </w:rPr>
      </w:r>
      <w:r/>
    </w:p>
    <w:p>
      <w:pPr>
        <w:pStyle w:val="739"/>
        <w:ind w:firstLine="482"/>
        <w:jc w:val="left"/>
        <w:spacing w:line="480" w:lineRule="exact"/>
        <w:rPr>
          <w:rFonts w:hint="eastAsia" w:ascii="Calibri" w:hAnsi="Calibri"/>
          <w:b/>
          <w:bCs/>
          <w:color w:val="000000"/>
          <w:sz w:val="24"/>
          <w:szCs w:val="24"/>
        </w:rPr>
      </w:pPr>
      <w:r>
        <w:rPr>
          <w:rFonts w:hint="eastAsia" w:ascii="Calibri" w:hAnsi="Calibri"/>
          <w:b/>
          <w:bCs/>
          <w:color w:val="000000"/>
          <w:sz w:val="24"/>
          <w:szCs w:val="24"/>
        </w:rPr>
      </w:r>
      <w:r/>
    </w:p>
    <w:p>
      <w:pPr>
        <w:pStyle w:val="739"/>
        <w:ind w:firstLine="482"/>
        <w:jc w:val="left"/>
        <w:spacing w:line="480" w:lineRule="exact"/>
        <w:rPr>
          <w:rFonts w:hint="eastAsia" w:ascii="Calibri" w:hAnsi="Calibri"/>
          <w:b/>
          <w:bCs/>
          <w:color w:val="000000"/>
          <w:sz w:val="24"/>
          <w:szCs w:val="24"/>
        </w:rPr>
      </w:pPr>
      <w:r>
        <w:rPr>
          <w:rFonts w:hint="eastAsia" w:ascii="Calibri" w:hAnsi="Calibri"/>
          <w:b/>
          <w:bCs/>
          <w:color w:val="000000"/>
          <w:sz w:val="24"/>
          <w:szCs w:val="24"/>
        </w:rPr>
        <w:t xml:space="preserve">备注：供应商须按照表格要求明确填写所投“核心产品”的品牌，不得填报“/”“无”等内容，否则视为</w:t>
      </w:r>
      <w:r>
        <w:rPr>
          <w:rFonts w:hint="eastAsia" w:ascii="Calibri" w:hAnsi="Calibri"/>
          <w:b/>
          <w:bCs/>
          <w:color w:val="000000"/>
          <w:sz w:val="24"/>
          <w:szCs w:val="24"/>
          <w:u w:val="single"/>
        </w:rPr>
        <w:t xml:space="preserve">无效响应</w:t>
      </w:r>
      <w:r>
        <w:rPr>
          <w:rFonts w:hint="eastAsia" w:ascii="Calibri" w:hAnsi="Calibri"/>
          <w:b/>
          <w:bCs/>
          <w:color w:val="000000"/>
          <w:sz w:val="24"/>
          <w:szCs w:val="24"/>
        </w:rPr>
        <w:t xml:space="preserve">。</w:t>
      </w:r>
      <w:r>
        <w:rPr>
          <w:rFonts w:hint="eastAsia" w:ascii="Calibri" w:hAnsi="Calibri"/>
          <w:b/>
          <w:bCs/>
          <w:color w:val="000000"/>
          <w:sz w:val="24"/>
          <w:szCs w:val="24"/>
        </w:rPr>
      </w:r>
      <w:r/>
    </w:p>
    <w:p>
      <w:pPr>
        <w:pStyle w:val="739"/>
        <w:jc w:val="left"/>
        <w:spacing w:line="360" w:lineRule="auto"/>
        <w:widowControl/>
        <w:rPr>
          <w:rFonts w:hint="eastAsia" w:ascii="宋体" w:hAnsi="宋体" w:cs="宋体"/>
          <w:b/>
          <w:color w:val="000000"/>
          <w:sz w:val="24"/>
          <w:szCs w:val="24"/>
          <w:lang w:val="zh-CN"/>
        </w:rPr>
        <w:outlineLvl w:val="1"/>
      </w:pPr>
      <w:r>
        <w:rPr>
          <w:rFonts w:ascii="宋体" w:hAnsi="宋体"/>
          <w:b/>
          <w:color w:val="000000"/>
          <w:sz w:val="22"/>
          <w:szCs w:val="24"/>
        </w:rPr>
        <w:br w:type="page" w:clear="all"/>
      </w:r>
      <w:bookmarkStart w:id="127" w:name="_Toc230960132"/>
      <w:r/>
      <w:bookmarkStart w:id="128" w:name="_Hlk108563601"/>
      <w:r>
        <w:rPr>
          <w:rFonts w:hint="eastAsia" w:ascii="宋体" w:hAnsi="宋体" w:cs="宋体"/>
          <w:b/>
          <w:color w:val="000000"/>
          <w:sz w:val="24"/>
          <w:szCs w:val="24"/>
          <w:lang w:val="zh-CN"/>
        </w:rPr>
        <w:t xml:space="preserve">附件八、供应商类似业绩表</w:t>
      </w:r>
      <w:bookmarkEnd w:id="127"/>
      <w:r>
        <w:rPr>
          <w:rFonts w:hint="eastAsia"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2021年1月1日</w:t>
      </w:r>
      <w:r>
        <w:rPr>
          <w:rFonts w:ascii="宋体" w:hAnsi="宋体" w:cs="宋体"/>
          <w:b/>
          <w:bCs/>
          <w:color w:val="000000"/>
          <w:sz w:val="28"/>
          <w:szCs w:val="28"/>
          <w:lang w:val="zh-CN"/>
        </w:rPr>
        <w:t xml:space="preserve">以来类似项目</w:t>
      </w:r>
      <w:r>
        <w:rPr>
          <w:rFonts w:hint="eastAsia" w:ascii="宋体" w:hAnsi="宋体" w:cs="宋体"/>
          <w:b/>
          <w:bCs/>
          <w:color w:val="000000"/>
          <w:sz w:val="28"/>
          <w:szCs w:val="28"/>
          <w:lang w:val="zh-CN"/>
        </w:rPr>
        <w:t xml:space="preserve">及</w:t>
      </w:r>
      <w:r>
        <w:rPr>
          <w:rFonts w:ascii="宋体" w:hAnsi="宋体" w:cs="宋体"/>
          <w:b/>
          <w:bCs/>
          <w:color w:val="000000"/>
          <w:sz w:val="28"/>
          <w:szCs w:val="28"/>
          <w:lang w:val="zh-CN"/>
        </w:rPr>
        <w:t xml:space="preserve">更优项目业绩</w:t>
      </w:r>
      <w:r>
        <w:rPr>
          <w:rFonts w:ascii="宋体" w:hAnsi="宋体" w:cs="宋体"/>
          <w:b/>
          <w:bCs/>
          <w:color w:val="000000"/>
          <w:sz w:val="28"/>
          <w:szCs w:val="28"/>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739"/>
              <w:jc w:val="center"/>
              <w:spacing w:line="440" w:lineRule="exact"/>
              <w:rPr>
                <w:rFonts w:ascii="宋体" w:hAnsi="宋体"/>
                <w:b/>
                <w:color w:val="000000"/>
                <w:sz w:val="22"/>
                <w:szCs w:val="21"/>
                <w:lang w:eastAsia="en-US"/>
              </w:rPr>
            </w:pPr>
            <w:r/>
            <w:bookmarkEnd w:id="128"/>
            <w:r>
              <w:rPr>
                <w:rFonts w:hint="eastAsia" w:ascii="宋体" w:hAnsi="宋体"/>
                <w:b/>
                <w:color w:val="000000"/>
                <w:sz w:val="22"/>
                <w:szCs w:val="21"/>
                <w:lang w:eastAsia="en-US"/>
              </w:rPr>
              <w:t xml:space="preserve">序号</w:t>
            </w:r>
            <w:r>
              <w:rPr>
                <w:rFonts w:ascii="宋体" w:hAnsi="宋体"/>
                <w:b/>
                <w:color w:val="000000"/>
                <w:sz w:val="22"/>
                <w:szCs w:val="21"/>
                <w:lang w:eastAsia="en-US"/>
              </w:rPr>
            </w:r>
            <w:r/>
          </w:p>
        </w:tc>
        <w:tc>
          <w:tcPr>
            <w:tcW w:w="2523" w:type="dxa"/>
            <w:vAlign w:val="center"/>
            <w:textDirection w:val="lrTb"/>
            <w:noWrap w:val="false"/>
          </w:tcPr>
          <w:p>
            <w:pPr>
              <w:pStyle w:val="739"/>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项目名称</w:t>
            </w:r>
            <w:r>
              <w:rPr>
                <w:rFonts w:ascii="宋体" w:hAnsi="宋体"/>
                <w:b/>
                <w:color w:val="000000"/>
                <w:sz w:val="22"/>
                <w:szCs w:val="21"/>
                <w:lang w:eastAsia="en-US"/>
              </w:rPr>
            </w:r>
            <w:r/>
          </w:p>
        </w:tc>
        <w:tc>
          <w:tcPr>
            <w:tcW w:w="1417" w:type="dxa"/>
            <w:vAlign w:val="center"/>
            <w:textDirection w:val="lrTb"/>
            <w:noWrap w:val="false"/>
          </w:tcPr>
          <w:p>
            <w:pPr>
              <w:pStyle w:val="739"/>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用户单位</w:t>
            </w:r>
            <w:r>
              <w:rPr>
                <w:rFonts w:ascii="宋体" w:hAnsi="宋体"/>
                <w:b/>
                <w:color w:val="000000"/>
                <w:sz w:val="22"/>
                <w:szCs w:val="21"/>
                <w:lang w:eastAsia="en-US"/>
              </w:rPr>
            </w:r>
            <w:r/>
          </w:p>
        </w:tc>
        <w:tc>
          <w:tcPr>
            <w:tcW w:w="1276" w:type="dxa"/>
            <w:vAlign w:val="center"/>
            <w:textDirection w:val="lrTb"/>
            <w:noWrap w:val="false"/>
          </w:tcPr>
          <w:p>
            <w:pPr>
              <w:pStyle w:val="739"/>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工作内容</w:t>
            </w:r>
            <w:r>
              <w:rPr>
                <w:rFonts w:ascii="宋体" w:hAnsi="宋体"/>
                <w:b/>
                <w:color w:val="000000"/>
                <w:sz w:val="22"/>
                <w:szCs w:val="21"/>
                <w:lang w:eastAsia="en-US"/>
              </w:rPr>
            </w:r>
            <w:r/>
          </w:p>
        </w:tc>
        <w:tc>
          <w:tcPr>
            <w:tcW w:w="1559" w:type="dxa"/>
            <w:vAlign w:val="center"/>
            <w:textDirection w:val="lrTb"/>
            <w:noWrap w:val="false"/>
          </w:tcPr>
          <w:p>
            <w:pPr>
              <w:pStyle w:val="739"/>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合同履行期限</w:t>
            </w:r>
            <w:r>
              <w:rPr>
                <w:rFonts w:ascii="宋体" w:hAnsi="宋体"/>
                <w:b/>
                <w:color w:val="000000"/>
                <w:sz w:val="22"/>
                <w:szCs w:val="21"/>
                <w:lang w:eastAsia="en-US"/>
              </w:rPr>
            </w:r>
            <w:r/>
          </w:p>
        </w:tc>
        <w:tc>
          <w:tcPr>
            <w:tcW w:w="1276" w:type="dxa"/>
            <w:vAlign w:val="center"/>
            <w:textDirection w:val="lrTb"/>
            <w:noWrap w:val="false"/>
          </w:tcPr>
          <w:p>
            <w:pPr>
              <w:pStyle w:val="739"/>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合同金额</w:t>
            </w:r>
            <w:r>
              <w:rPr>
                <w:rFonts w:ascii="宋体" w:hAnsi="宋体"/>
                <w:b/>
                <w:color w:val="000000"/>
                <w:sz w:val="22"/>
                <w:szCs w:val="21"/>
                <w:lang w:eastAsia="en-US"/>
              </w:rPr>
            </w:r>
            <w:r/>
          </w:p>
        </w:tc>
        <w:tc>
          <w:tcPr>
            <w:tcW w:w="1044" w:type="dxa"/>
            <w:vAlign w:val="center"/>
            <w:textDirection w:val="lrTb"/>
            <w:noWrap w:val="false"/>
          </w:tcPr>
          <w:p>
            <w:pPr>
              <w:pStyle w:val="739"/>
              <w:jc w:val="center"/>
              <w:spacing w:line="440" w:lineRule="exact"/>
              <w:rPr>
                <w:rFonts w:ascii="宋体" w:hAnsi="宋体"/>
                <w:b/>
                <w:color w:val="000000"/>
                <w:sz w:val="22"/>
                <w:szCs w:val="21"/>
                <w:lang w:eastAsia="en-US"/>
              </w:rPr>
            </w:pPr>
            <w:r>
              <w:rPr>
                <w:rFonts w:hint="eastAsia" w:ascii="宋体" w:hAnsi="宋体"/>
                <w:b/>
                <w:color w:val="000000"/>
                <w:sz w:val="22"/>
                <w:szCs w:val="21"/>
                <w:lang w:eastAsia="en-US"/>
              </w:rPr>
              <w:t xml:space="preserve">备注</w:t>
            </w:r>
            <w:r>
              <w:rPr>
                <w:rFonts w:ascii="宋体" w:hAnsi="宋体"/>
                <w:b/>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r>
        <w:trPr>
          <w:trHeight w:val="475"/>
        </w:trPr>
        <w:tc>
          <w:tcPr>
            <w:tcW w:w="70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2523"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417"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559"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276"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c>
          <w:tcPr>
            <w:tcW w:w="1044" w:type="dxa"/>
            <w:vAlign w:val="top"/>
            <w:textDirection w:val="lrTb"/>
            <w:noWrap w:val="false"/>
          </w:tcPr>
          <w:p>
            <w:pPr>
              <w:pStyle w:val="739"/>
              <w:ind w:firstLine="440"/>
              <w:jc w:val="left"/>
              <w:spacing w:line="440" w:lineRule="exact"/>
              <w:rPr>
                <w:rFonts w:ascii="宋体" w:hAnsi="宋体"/>
                <w:color w:val="000000"/>
                <w:sz w:val="22"/>
                <w:szCs w:val="21"/>
                <w:lang w:eastAsia="en-US"/>
              </w:rPr>
            </w:pPr>
            <w:r>
              <w:rPr>
                <w:rFonts w:ascii="宋体" w:hAnsi="宋体"/>
                <w:color w:val="000000"/>
                <w:sz w:val="22"/>
                <w:szCs w:val="21"/>
                <w:lang w:eastAsia="en-US"/>
              </w:rPr>
            </w:r>
            <w:r/>
          </w:p>
        </w:tc>
      </w:tr>
    </w:tbl>
    <w:p>
      <w:pPr>
        <w:pStyle w:val="739"/>
        <w:jc w:val="left"/>
        <w:spacing w:line="440" w:lineRule="exact"/>
        <w:rPr>
          <w:rFonts w:hint="eastAsia" w:ascii="宋体" w:hAnsi="宋体"/>
          <w:b/>
          <w:color w:val="000000"/>
          <w:sz w:val="24"/>
          <w:szCs w:val="24"/>
        </w:rPr>
      </w:pPr>
      <w:r>
        <w:rPr>
          <w:rFonts w:hint="eastAsia" w:ascii="宋体" w:hAnsi="宋体"/>
          <w:b/>
          <w:color w:val="000000"/>
          <w:sz w:val="24"/>
          <w:szCs w:val="24"/>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rPr>
        <w:t xml:space="preserve">扫描件</w:t>
      </w:r>
      <w:r>
        <w:rPr>
          <w:rFonts w:hint="eastAsia" w:ascii="宋体" w:hAnsi="宋体"/>
          <w:b/>
          <w:color w:val="000000"/>
          <w:sz w:val="24"/>
          <w:szCs w:val="24"/>
        </w:rPr>
        <w:t xml:space="preserve">，提供的证明材料中相关信息需符合采购文件的规定。</w:t>
      </w:r>
      <w:r>
        <w:rPr>
          <w:rFonts w:hint="eastAsia" w:ascii="宋体" w:hAnsi="宋体"/>
          <w:b/>
          <w:color w:val="000000"/>
          <w:sz w:val="24"/>
          <w:szCs w:val="24"/>
        </w:rPr>
      </w:r>
      <w:r/>
    </w:p>
    <w:p>
      <w:pPr>
        <w:pStyle w:val="739"/>
        <w:jc w:val="left"/>
        <w:spacing w:line="360" w:lineRule="auto"/>
        <w:widowControl/>
        <w:rPr>
          <w:rFonts w:ascii="宋体" w:hAnsi="宋体" w:cs="宋体"/>
          <w:b/>
          <w:color w:val="000000"/>
          <w:sz w:val="24"/>
          <w:szCs w:val="24"/>
          <w:lang w:val="zh-CN"/>
        </w:rPr>
        <w:outlineLvl w:val="1"/>
      </w:pPr>
      <w:r>
        <w:rPr>
          <w:rFonts w:hint="eastAsia" w:ascii="宋体" w:hAnsi="宋体"/>
          <w:b/>
          <w:color w:val="000000"/>
          <w:sz w:val="24"/>
          <w:szCs w:val="24"/>
        </w:rPr>
        <w:br w:type="page" w:clear="all"/>
      </w:r>
      <w:bookmarkStart w:id="129" w:name="_Toc230960133"/>
      <w:r/>
      <w:bookmarkStart w:id="130" w:name="_Toc489655335"/>
      <w:r>
        <w:rPr>
          <w:rFonts w:hint="eastAsia" w:ascii="宋体" w:hAnsi="宋体" w:cs="宋体"/>
          <w:b/>
          <w:color w:val="000000"/>
          <w:sz w:val="24"/>
          <w:szCs w:val="24"/>
          <w:lang w:val="zh-CN"/>
        </w:rPr>
        <w:t xml:space="preserve">附件九、服务方案</w:t>
      </w:r>
      <w:bookmarkEnd w:id="129"/>
      <w:r>
        <w:rPr>
          <w:rFonts w:ascii="宋体" w:hAnsi="宋体" w:cs="宋体"/>
          <w:b/>
          <w:color w:val="000000"/>
          <w:sz w:val="24"/>
          <w:szCs w:val="24"/>
          <w:lang w:val="zh-CN"/>
        </w:rPr>
      </w:r>
      <w:r/>
    </w:p>
    <w:p>
      <w:pPr>
        <w:pStyle w:val="739"/>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服务方案</w:t>
      </w:r>
      <w:r>
        <w:rPr>
          <w:rFonts w:hint="eastAsia" w:ascii="宋体" w:hAnsi="宋体" w:cs="宋体"/>
          <w:b/>
          <w:bCs/>
          <w:color w:val="000000"/>
          <w:sz w:val="28"/>
          <w:szCs w:val="28"/>
          <w:lang w:val="zh-CN"/>
        </w:rPr>
      </w:r>
      <w:r/>
    </w:p>
    <w:p>
      <w:pPr>
        <w:pStyle w:val="751"/>
        <w:ind w:firstLine="560"/>
        <w:spacing w:line="360" w:lineRule="auto"/>
        <w:rPr>
          <w:rFonts w:hint="eastAsia" w:ascii="宋体" w:hAnsi="宋体"/>
          <w:color w:val="000000"/>
          <w:sz w:val="28"/>
          <w:szCs w:val="28"/>
        </w:rPr>
      </w:pPr>
      <w:r>
        <w:rPr>
          <w:rFonts w:hint="eastAsia" w:ascii="宋体" w:hAnsi="宋体"/>
          <w:color w:val="000000"/>
          <w:sz w:val="28"/>
          <w:szCs w:val="28"/>
        </w:rPr>
        <w:t xml:space="preserve">主要内容包括但不限于：</w:t>
      </w:r>
      <w:r>
        <w:rPr>
          <w:rFonts w:hint="eastAsia" w:ascii="宋体" w:hAnsi="宋体"/>
          <w:color w:val="000000"/>
          <w:sz w:val="28"/>
          <w:szCs w:val="28"/>
        </w:rPr>
      </w:r>
      <w:r/>
    </w:p>
    <w:p>
      <w:pPr>
        <w:pStyle w:val="751"/>
        <w:ind w:firstLine="560"/>
        <w:spacing w:line="360" w:lineRule="auto"/>
        <w:rPr>
          <w:rFonts w:hint="eastAsia" w:ascii="宋体" w:hAnsi="宋体"/>
          <w:color w:val="000000"/>
          <w:sz w:val="28"/>
          <w:szCs w:val="28"/>
        </w:rPr>
      </w:pPr>
      <w:r>
        <w:rPr>
          <w:rFonts w:hint="eastAsia" w:ascii="宋体" w:hAnsi="宋体"/>
          <w:color w:val="000000"/>
          <w:sz w:val="28"/>
          <w:szCs w:val="28"/>
        </w:rPr>
        <w:t xml:space="preserve">1.实施方案</w:t>
      </w:r>
      <w:r>
        <w:rPr>
          <w:rFonts w:hint="eastAsia" w:ascii="宋体" w:hAnsi="宋体"/>
          <w:color w:val="000000"/>
          <w:sz w:val="28"/>
          <w:szCs w:val="28"/>
        </w:rPr>
      </w:r>
      <w:r/>
    </w:p>
    <w:p>
      <w:pPr>
        <w:pStyle w:val="751"/>
        <w:ind w:firstLine="560"/>
        <w:spacing w:line="360" w:lineRule="auto"/>
        <w:rPr>
          <w:rFonts w:hint="eastAsia" w:ascii="宋体" w:hAnsi="宋体"/>
          <w:color w:val="000000"/>
          <w:sz w:val="28"/>
          <w:szCs w:val="28"/>
        </w:rPr>
      </w:pPr>
      <w:r>
        <w:rPr>
          <w:rFonts w:hint="eastAsia" w:ascii="宋体" w:hAnsi="宋体"/>
          <w:color w:val="000000"/>
          <w:sz w:val="28"/>
          <w:szCs w:val="28"/>
        </w:rPr>
        <w:t xml:space="preserve">2.质量控制方案</w:t>
      </w:r>
      <w:r>
        <w:rPr>
          <w:rFonts w:hint="eastAsia" w:ascii="宋体" w:hAnsi="宋体"/>
          <w:color w:val="000000"/>
          <w:sz w:val="28"/>
          <w:szCs w:val="28"/>
        </w:rPr>
      </w:r>
      <w:r/>
    </w:p>
    <w:p>
      <w:pPr>
        <w:pStyle w:val="751"/>
        <w:ind w:firstLine="560"/>
        <w:spacing w:line="360" w:lineRule="auto"/>
        <w:rPr>
          <w:rFonts w:ascii="宋体" w:hAnsi="宋体"/>
          <w:color w:val="000000"/>
          <w:sz w:val="28"/>
          <w:szCs w:val="28"/>
        </w:rPr>
      </w:pPr>
      <w:r>
        <w:rPr>
          <w:rFonts w:hint="eastAsia" w:ascii="宋体" w:hAnsi="宋体"/>
          <w:color w:val="000000"/>
          <w:sz w:val="28"/>
          <w:szCs w:val="28"/>
        </w:rPr>
        <w:t xml:space="preserve">3.售后服务方案</w:t>
      </w:r>
      <w:r>
        <w:rPr>
          <w:rFonts w:ascii="宋体" w:hAnsi="宋体"/>
          <w:color w:val="000000"/>
          <w:sz w:val="28"/>
          <w:szCs w:val="28"/>
        </w:rPr>
      </w:r>
      <w:r/>
    </w:p>
    <w:p>
      <w:pPr>
        <w:pStyle w:val="739"/>
        <w:jc w:val="left"/>
        <w:spacing w:line="360" w:lineRule="auto"/>
        <w:widowControl/>
        <w:rPr>
          <w:rFonts w:ascii="宋体" w:hAnsi="宋体" w:cs="宋体"/>
          <w:b/>
          <w:color w:val="000000"/>
          <w:sz w:val="24"/>
          <w:szCs w:val="24"/>
          <w:lang w:val="zh-CN"/>
        </w:rPr>
        <w:outlineLvl w:val="1"/>
      </w:pPr>
      <w:r>
        <w:rPr>
          <w:rFonts w:ascii="Calibri" w:hAnsi="Calibri"/>
          <w:color w:val="000000"/>
          <w:sz w:val="22"/>
          <w:szCs w:val="22"/>
        </w:rPr>
        <w:br w:type="page" w:clear="all"/>
      </w:r>
      <w:bookmarkEnd w:id="130"/>
      <w:r/>
      <w:bookmarkStart w:id="131" w:name="_Toc230960134"/>
      <w:r>
        <w:rPr>
          <w:rFonts w:hint="eastAsia" w:ascii="宋体" w:hAnsi="宋体" w:cs="宋体"/>
          <w:b/>
          <w:color w:val="000000"/>
          <w:sz w:val="24"/>
          <w:szCs w:val="24"/>
          <w:lang w:val="zh-CN"/>
        </w:rPr>
        <w:t xml:space="preserve">附件十、资格证明文件</w:t>
      </w:r>
      <w:bookmarkEnd w:id="131"/>
      <w:r>
        <w:rPr>
          <w:rFonts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资格证明文件</w:t>
      </w:r>
      <w:r>
        <w:rPr>
          <w:rFonts w:ascii="宋体" w:hAnsi="宋体" w:cs="宋体"/>
          <w:b/>
          <w:bCs/>
          <w:color w:val="000000"/>
          <w:sz w:val="28"/>
          <w:szCs w:val="28"/>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739"/>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序号</w:t>
            </w:r>
            <w:r>
              <w:rPr>
                <w:rFonts w:ascii="宋体" w:hAnsi="宋体" w:cs="宋体"/>
                <w:b/>
                <w:color w:val="000000"/>
                <w:sz w:val="22"/>
                <w:szCs w:val="21"/>
                <w:lang w:eastAsia="en-US"/>
              </w:rPr>
            </w:r>
            <w:r/>
          </w:p>
        </w:tc>
        <w:tc>
          <w:tcPr>
            <w:tcW w:w="1199" w:type="dxa"/>
            <w:vAlign w:val="center"/>
            <w:textDirection w:val="lrTb"/>
            <w:noWrap w:val="false"/>
          </w:tcPr>
          <w:p>
            <w:pPr>
              <w:pStyle w:val="739"/>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审查因素</w:t>
            </w:r>
            <w:r>
              <w:rPr>
                <w:rFonts w:ascii="宋体" w:hAnsi="宋体" w:cs="宋体"/>
                <w:b/>
                <w:color w:val="000000"/>
                <w:sz w:val="22"/>
                <w:szCs w:val="21"/>
                <w:lang w:eastAsia="en-US"/>
              </w:rPr>
            </w:r>
            <w:r/>
          </w:p>
        </w:tc>
        <w:tc>
          <w:tcPr>
            <w:tcW w:w="2048" w:type="dxa"/>
            <w:vAlign w:val="center"/>
            <w:textDirection w:val="lrTb"/>
            <w:noWrap w:val="false"/>
          </w:tcPr>
          <w:p>
            <w:pPr>
              <w:pStyle w:val="739"/>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审查内容</w:t>
            </w:r>
            <w:r>
              <w:rPr>
                <w:rFonts w:ascii="宋体" w:hAnsi="宋体" w:cs="宋体"/>
                <w:b/>
                <w:color w:val="000000"/>
                <w:sz w:val="22"/>
                <w:szCs w:val="21"/>
                <w:lang w:eastAsia="en-US"/>
              </w:rPr>
            </w:r>
            <w:r/>
          </w:p>
        </w:tc>
        <w:tc>
          <w:tcPr>
            <w:tcW w:w="1285" w:type="dxa"/>
            <w:vAlign w:val="center"/>
            <w:textDirection w:val="lrTb"/>
            <w:noWrap w:val="false"/>
          </w:tcPr>
          <w:p>
            <w:pPr>
              <w:pStyle w:val="739"/>
              <w:jc w:val="center"/>
              <w:spacing w:line="320" w:lineRule="exact"/>
              <w:tabs>
                <w:tab w:val="left" w:pos="1080" w:leader="none"/>
              </w:tabs>
              <w:rPr>
                <w:rFonts w:ascii="宋体" w:hAnsi="宋体" w:cs="宋体"/>
                <w:b/>
                <w:color w:val="000000"/>
                <w:sz w:val="22"/>
                <w:szCs w:val="21"/>
                <w:lang w:eastAsia="en-US"/>
              </w:rPr>
            </w:pPr>
            <w:r>
              <w:rPr>
                <w:rFonts w:hint="eastAsia" w:ascii="宋体" w:hAnsi="宋体" w:cs="宋体"/>
                <w:b/>
                <w:color w:val="000000"/>
                <w:sz w:val="22"/>
                <w:szCs w:val="21"/>
                <w:lang w:eastAsia="en-US"/>
              </w:rPr>
              <w:t xml:space="preserve">格式要求</w:t>
            </w:r>
            <w:r>
              <w:rPr>
                <w:rFonts w:ascii="宋体" w:hAnsi="宋体" w:cs="宋体"/>
                <w:b/>
                <w:color w:val="000000"/>
                <w:sz w:val="22"/>
                <w:szCs w:val="21"/>
                <w:lang w:eastAsia="en-US"/>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w:t>
            </w:r>
            <w:r>
              <w:rPr>
                <w:rFonts w:ascii="宋体" w:hAnsi="宋体" w:cs="宋体"/>
                <w:bCs/>
                <w:color w:val="000000"/>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满足《中华人民共和国政府采购法》第二十二条规定及法律法规的其他规定</w:t>
            </w:r>
            <w:r>
              <w:rPr>
                <w:rFonts w:ascii="宋体" w:hAnsi="宋体" w:cs="宋体"/>
                <w:bCs/>
                <w:color w:val="000000"/>
                <w:sz w:val="22"/>
                <w:szCs w:val="21"/>
              </w:rPr>
            </w:r>
            <w:r/>
          </w:p>
        </w:tc>
        <w:tc>
          <w:tcPr>
            <w:tcW w:w="2048"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具体规定见第一章《采购公告》</w:t>
            </w:r>
            <w:r>
              <w:rPr>
                <w:rFonts w:ascii="宋体" w:hAnsi="宋体" w:cs="宋体"/>
                <w:bCs/>
                <w:color w:val="000000"/>
                <w:sz w:val="22"/>
                <w:szCs w:val="21"/>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1-1</w:t>
            </w:r>
            <w:r>
              <w:rPr>
                <w:rFonts w:ascii="宋体" w:hAnsi="宋体" w:cs="宋体"/>
                <w:bCs/>
                <w:color w:val="000000"/>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具有独立承担民事责任的能力</w:t>
            </w:r>
            <w:r>
              <w:rPr>
                <w:rFonts w:ascii="宋体" w:hAnsi="宋体" w:cs="宋体"/>
                <w:bCs/>
                <w:color w:val="000000"/>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供应商为企业（包括合伙企业）的，应提供有效的“营业执照”；</w:t>
            </w:r>
            <w:r>
              <w:rPr>
                <w:rFonts w:ascii="宋体" w:hAnsi="宋体" w:cs="宋体"/>
                <w:bCs/>
                <w:color w:val="000000"/>
                <w:sz w:val="22"/>
                <w:szCs w:val="21"/>
              </w:rPr>
            </w:r>
            <w:r/>
          </w:p>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供应商为事业单位的，应提供有效的“事业单位法人证书”；</w:t>
            </w:r>
            <w:r>
              <w:rPr>
                <w:rFonts w:ascii="宋体" w:hAnsi="宋体" w:cs="宋体"/>
                <w:bCs/>
                <w:color w:val="000000"/>
                <w:sz w:val="22"/>
                <w:szCs w:val="21"/>
              </w:rPr>
            </w:r>
            <w:r/>
          </w:p>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供应商是非企业机构的，应提供有效的“执业许可证”、“登记证书”等证明文件；</w:t>
            </w:r>
            <w:r>
              <w:rPr>
                <w:rFonts w:ascii="宋体" w:hAnsi="宋体" w:cs="宋体"/>
                <w:bCs/>
                <w:color w:val="000000"/>
                <w:sz w:val="22"/>
                <w:szCs w:val="21"/>
              </w:rPr>
            </w:r>
            <w:r/>
          </w:p>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供应商是个体工商户的，应提供有效的“个体工商户营业执照”；</w:t>
            </w:r>
            <w:r>
              <w:rPr>
                <w:rFonts w:ascii="宋体" w:hAnsi="宋体" w:cs="宋体"/>
                <w:bCs/>
                <w:color w:val="000000"/>
                <w:sz w:val="22"/>
                <w:szCs w:val="21"/>
              </w:rPr>
            </w:r>
            <w:r/>
          </w:p>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供应商是自然人的，应提供有效的自然人身份证明。</w:t>
            </w:r>
            <w:r>
              <w:rPr>
                <w:rFonts w:ascii="宋体" w:hAnsi="宋体" w:cs="宋体"/>
                <w:bCs/>
                <w:color w:val="000000"/>
                <w:sz w:val="22"/>
                <w:szCs w:val="21"/>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提供证明文件的扫描件</w:t>
            </w:r>
            <w:r>
              <w:rPr>
                <w:rFonts w:hint="eastAsia" w:ascii="宋体" w:hAnsi="宋体" w:cs="宋体"/>
                <w:b/>
                <w:color w:val="000000"/>
                <w:sz w:val="22"/>
                <w:szCs w:val="21"/>
              </w:rPr>
              <w:t xml:space="preserve">并加盖供应商公章</w:t>
            </w:r>
            <w:r>
              <w:rPr>
                <w:rFonts w:ascii="宋体" w:hAnsi="宋体" w:cs="宋体"/>
                <w:bCs/>
                <w:color w:val="000000"/>
                <w:sz w:val="22"/>
                <w:szCs w:val="21"/>
              </w:rPr>
            </w:r>
            <w:r/>
          </w:p>
        </w:tc>
      </w:tr>
      <w:tr>
        <w:trPr>
          <w:cantSplit/>
          <w:trHeight w:val="5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1-2</w:t>
            </w:r>
            <w:r>
              <w:rPr>
                <w:rFonts w:ascii="宋体" w:hAnsi="宋体" w:cs="宋体"/>
                <w:bCs/>
                <w:color w:val="000000"/>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具有良好的商业信誉和健全的财务会计制度</w:t>
            </w:r>
            <w:r>
              <w:rPr>
                <w:rFonts w:ascii="宋体" w:hAnsi="宋体" w:cs="宋体"/>
                <w:bCs/>
                <w:color w:val="000000"/>
                <w:sz w:val="22"/>
                <w:szCs w:val="21"/>
              </w:rPr>
            </w:r>
            <w:r/>
          </w:p>
        </w:tc>
        <w:tc>
          <w:tcPr>
            <w:tcW w:w="2048" w:type="dxa"/>
            <w:vAlign w:val="center"/>
            <w:textDirection w:val="lrTb"/>
            <w:noWrap w:val="false"/>
          </w:tcPr>
          <w:p>
            <w:pPr>
              <w:pStyle w:val="739"/>
              <w:spacing w:line="320" w:lineRule="exact"/>
              <w:tabs>
                <w:tab w:val="left" w:pos="1080" w:leader="none"/>
              </w:tabs>
              <w:rPr>
                <w:rFonts w:hint="eastAsia" w:ascii="宋体" w:hAnsi="宋体" w:cs="宋体"/>
                <w:bCs/>
                <w:color w:val="000000"/>
                <w:sz w:val="22"/>
                <w:szCs w:val="21"/>
              </w:rPr>
            </w:pPr>
            <w:r>
              <w:rPr>
                <w:rFonts w:hint="eastAsia" w:ascii="宋体" w:hAnsi="宋体" w:cs="宋体"/>
                <w:bCs/>
                <w:color w:val="000000"/>
                <w:sz w:val="22"/>
                <w:szCs w:val="21"/>
              </w:rPr>
              <w:t xml:space="preserve">提供2025年经审计的财务报告或2025年财务报表，或投标文件提交截止时间前六个月内银行出具的资信证明，成立不满一年无需提供</w:t>
            </w:r>
            <w:r>
              <w:rPr>
                <w:rFonts w:hint="eastAsia" w:ascii="宋体" w:hAnsi="宋体" w:cs="宋体"/>
                <w:bCs/>
                <w:color w:val="000000"/>
                <w:sz w:val="22"/>
                <w:szCs w:val="21"/>
              </w:rPr>
            </w:r>
            <w:r/>
          </w:p>
        </w:tc>
        <w:tc>
          <w:tcPr>
            <w:tcW w:w="1285" w:type="dxa"/>
            <w:vAlign w:val="center"/>
            <w:vMerge w:val="restart"/>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ascii="Calibri" w:hAnsi="Calibri"/>
                <w:color w:val="000000"/>
                <w:sz w:val="22"/>
                <w:szCs w:val="22"/>
              </w:rPr>
              <w:t xml:space="preserve">提供《南京市政府采购供应商信用记录表暨信用承诺书》</w:t>
            </w:r>
            <w:r>
              <w:rPr>
                <w:rFonts w:hint="eastAsia" w:ascii="Calibri" w:hAnsi="Calibri"/>
                <w:color w:val="000000"/>
                <w:sz w:val="22"/>
                <w:szCs w:val="22"/>
              </w:rPr>
              <w:t xml:space="preserve">，</w:t>
            </w:r>
            <w:r>
              <w:rPr>
                <w:rFonts w:ascii="Calibri" w:hAnsi="Calibri"/>
                <w:b/>
                <w:bCs/>
                <w:color w:val="000000"/>
                <w:sz w:val="22"/>
                <w:szCs w:val="22"/>
                <w:u w:val="single"/>
              </w:rPr>
              <w:t xml:space="preserve">经法定代表人签名并加盖供应商公章</w:t>
            </w: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1-3</w:t>
            </w:r>
            <w:r>
              <w:rPr>
                <w:rFonts w:ascii="宋体" w:hAnsi="宋体" w:cs="宋体"/>
                <w:bCs/>
                <w:color w:val="000000"/>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具有履行合同所必需的设备和专业技术能力</w:t>
            </w:r>
            <w:r>
              <w:rPr>
                <w:rFonts w:ascii="宋体" w:hAnsi="宋体" w:cs="宋体"/>
                <w:bCs/>
                <w:color w:val="000000"/>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供应商根据履行采购项目合同需要，提供履行合同所必需的设备和专业技术能力的证明材料</w:t>
            </w:r>
            <w:r>
              <w:rPr>
                <w:rFonts w:ascii="宋体" w:hAnsi="宋体" w:cs="宋体"/>
                <w:bCs/>
                <w:color w:val="000000"/>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1-4</w:t>
            </w:r>
            <w:r>
              <w:rPr>
                <w:rFonts w:ascii="宋体" w:hAnsi="宋体" w:cs="宋体"/>
                <w:bCs/>
                <w:color w:val="000000"/>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有依法缴纳税收和社会保障资金的良好记录</w:t>
            </w:r>
            <w:r>
              <w:rPr>
                <w:rFonts w:ascii="宋体" w:hAnsi="宋体" w:cs="宋体"/>
                <w:bCs/>
                <w:color w:val="000000"/>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1-5</w:t>
            </w:r>
            <w:r>
              <w:rPr>
                <w:rFonts w:ascii="宋体" w:hAnsi="宋体" w:cs="宋体"/>
                <w:bCs/>
                <w:color w:val="000000"/>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参加政府采购活动前三年内，在经营活动中没有重大违法记录</w:t>
            </w:r>
            <w:r>
              <w:rPr>
                <w:rFonts w:ascii="宋体" w:hAnsi="宋体" w:cs="宋体"/>
                <w:bCs/>
                <w:color w:val="000000"/>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提供参加政府采购活动前3年内在经营活动中没有重大违法记录的书面声明</w:t>
            </w:r>
            <w:r>
              <w:rPr>
                <w:rFonts w:ascii="宋体" w:hAnsi="宋体" w:cs="宋体"/>
                <w:bCs/>
                <w:color w:val="000000"/>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cantSplit/>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1-6</w:t>
            </w:r>
            <w:r>
              <w:rPr>
                <w:rFonts w:ascii="宋体" w:hAnsi="宋体" w:cs="宋体"/>
                <w:bCs/>
                <w:color w:val="000000"/>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法律、行政法规规定的其他条件</w:t>
            </w:r>
            <w:r>
              <w:rPr>
                <w:rFonts w:ascii="宋体" w:hAnsi="宋体" w:cs="宋体"/>
                <w:bCs/>
                <w:color w:val="000000"/>
                <w:sz w:val="22"/>
                <w:szCs w:val="21"/>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提供具备法律、行政法规规定的其他条件的证明材料</w:t>
            </w:r>
            <w:r>
              <w:rPr>
                <w:rFonts w:ascii="宋体" w:hAnsi="宋体" w:cs="宋体"/>
                <w:bCs/>
                <w:color w:val="000000"/>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lang w:eastAsia="en-US"/>
              </w:rPr>
            </w:pPr>
            <w:r>
              <w:rPr>
                <w:rFonts w:ascii="宋体" w:hAnsi="宋体" w:cs="宋体"/>
                <w:bCs/>
                <w:color w:val="000000"/>
                <w:sz w:val="22"/>
                <w:szCs w:val="21"/>
                <w:lang w:eastAsia="en-US"/>
              </w:rPr>
              <w:t xml:space="preserve">2</w:t>
            </w:r>
            <w:r>
              <w:rPr>
                <w:rFonts w:ascii="宋体" w:hAnsi="宋体" w:cs="宋体"/>
                <w:bCs/>
                <w:color w:val="000000"/>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lang w:eastAsia="en-US"/>
              </w:rPr>
            </w:pPr>
            <w:r>
              <w:rPr>
                <w:rFonts w:hint="eastAsia" w:ascii="宋体" w:hAnsi="宋体" w:cs="宋体"/>
                <w:bCs/>
                <w:color w:val="000000"/>
                <w:sz w:val="22"/>
                <w:szCs w:val="21"/>
                <w:lang w:eastAsia="en-US"/>
              </w:rPr>
              <w:t xml:space="preserve">供应商信用记录</w:t>
            </w:r>
            <w:r>
              <w:rPr>
                <w:rFonts w:ascii="宋体" w:hAnsi="宋体" w:cs="宋体"/>
                <w:bCs/>
                <w:color w:val="000000"/>
                <w:sz w:val="22"/>
                <w:szCs w:val="21"/>
                <w:lang w:eastAsia="en-US"/>
              </w:rPr>
            </w:r>
            <w:r/>
          </w:p>
        </w:tc>
        <w:tc>
          <w:tcPr>
            <w:tcW w:w="2048" w:type="dxa"/>
            <w:vAlign w:val="center"/>
            <w:textDirection w:val="lrTb"/>
            <w:noWrap w:val="false"/>
          </w:tcPr>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查询渠道：信用中国网站和中国政府采购网；</w:t>
            </w:r>
            <w:r>
              <w:rPr>
                <w:rFonts w:ascii="宋体" w:hAnsi="宋体" w:cs="宋体"/>
                <w:bCs/>
                <w:color w:val="000000"/>
                <w:sz w:val="22"/>
                <w:szCs w:val="21"/>
              </w:rPr>
            </w:r>
            <w:r/>
          </w:p>
          <w:p>
            <w:pPr>
              <w:pStyle w:val="739"/>
              <w:spacing w:line="320" w:lineRule="exact"/>
              <w:tabs>
                <w:tab w:val="left" w:pos="900" w:leader="none"/>
                <w:tab w:val="left" w:pos="1980" w:leader="none"/>
              </w:tabs>
              <w:rPr>
                <w:rFonts w:ascii="宋体" w:hAnsi="宋体" w:cs="宋体"/>
                <w:bCs/>
                <w:color w:val="000000"/>
                <w:sz w:val="22"/>
                <w:szCs w:val="21"/>
              </w:rPr>
            </w:pPr>
            <w:r>
              <w:rPr>
                <w:rFonts w:hint="eastAsia" w:ascii="宋体" w:hAnsi="宋体" w:cs="宋体"/>
                <w:bCs/>
                <w:color w:val="000000"/>
                <w:sz w:val="22"/>
                <w:szCs w:val="21"/>
              </w:rPr>
              <w:t xml:space="preserve">截止时点：响应截止时间以后、资格审查阶段采购人或采购代理机构的实际查询时间；</w:t>
            </w:r>
            <w:r>
              <w:rPr>
                <w:rFonts w:ascii="宋体" w:hAnsi="宋体" w:cs="宋体"/>
                <w:bCs/>
                <w:color w:val="000000"/>
                <w:sz w:val="22"/>
                <w:szCs w:val="21"/>
              </w:rPr>
            </w:r>
            <w:r/>
          </w:p>
          <w:p>
            <w:pPr>
              <w:pStyle w:val="739"/>
              <w:spacing w:line="320" w:lineRule="exact"/>
              <w:tabs>
                <w:tab w:val="left" w:pos="900" w:leader="none"/>
                <w:tab w:val="left" w:pos="1980" w:leader="none"/>
              </w:tabs>
              <w:rPr>
                <w:rFonts w:ascii="宋体" w:hAnsi="宋体" w:cs="宋体"/>
                <w:bCs/>
                <w:color w:val="000000"/>
                <w:sz w:val="22"/>
                <w:szCs w:val="21"/>
              </w:rPr>
            </w:pPr>
            <w:r>
              <w:rPr>
                <w:rFonts w:hint="eastAsia" w:ascii="宋体" w:hAnsi="宋体" w:cs="宋体"/>
                <w:bCs/>
                <w:color w:val="000000"/>
                <w:sz w:val="22"/>
                <w:szCs w:val="21"/>
              </w:rPr>
              <w:t xml:space="preserve">信用信息查询记录和证据留存具体方式：查询结果网页打印页作为查询记录和证据，与其他采购文件一并保存；</w:t>
            </w:r>
            <w:r>
              <w:rPr>
                <w:rFonts w:ascii="宋体" w:hAnsi="宋体" w:cs="宋体"/>
                <w:bCs/>
                <w:color w:val="000000"/>
                <w:sz w:val="22"/>
                <w:szCs w:val="21"/>
              </w:rPr>
            </w:r>
            <w:r/>
          </w:p>
          <w:p>
            <w:pPr>
              <w:pStyle w:val="739"/>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u w:val="single"/>
              </w:rPr>
              <w:t xml:space="preserve">投标无效</w:t>
            </w:r>
            <w:r>
              <w:rPr>
                <w:rFonts w:hint="eastAsia" w:ascii="宋体" w:hAnsi="宋体" w:cs="宋体"/>
                <w:bCs/>
                <w:color w:val="000000"/>
                <w:sz w:val="22"/>
                <w:szCs w:val="21"/>
              </w:rPr>
              <w:t xml:space="preserve">。</w:t>
            </w:r>
            <w:r>
              <w:rPr>
                <w:rFonts w:ascii="宋体" w:hAnsi="宋体" w:cs="宋体"/>
                <w:bCs/>
                <w:color w:val="000000"/>
                <w:sz w:val="22"/>
                <w:szCs w:val="21"/>
              </w:rPr>
            </w:r>
            <w:r/>
          </w:p>
        </w:tc>
        <w:tc>
          <w:tcPr>
            <w:tcW w:w="1285" w:type="dxa"/>
            <w:vAlign w:val="center"/>
            <w:vMerge w:val="continue"/>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ascii="宋体" w:hAnsi="宋体" w:cs="宋体"/>
                <w:bCs/>
                <w:color w:val="000000"/>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Cs/>
                <w:color w:val="000000"/>
                <w:sz w:val="22"/>
                <w:szCs w:val="21"/>
                <w:lang w:eastAsia="en-US"/>
              </w:rPr>
            </w:pPr>
            <w:r>
              <w:rPr>
                <w:rFonts w:ascii="宋体" w:hAnsi="宋体" w:cs="宋体"/>
                <w:bCs/>
                <w:color w:val="000000"/>
                <w:sz w:val="22"/>
                <w:szCs w:val="21"/>
                <w:lang w:eastAsia="en-US"/>
              </w:rPr>
              <w:t xml:space="preserve">3</w:t>
            </w:r>
            <w:r>
              <w:rPr>
                <w:rFonts w:ascii="宋体" w:hAnsi="宋体" w:cs="宋体"/>
                <w:bCs/>
                <w:color w:val="000000"/>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供应商资格承诺声明函</w:t>
            </w:r>
            <w:r>
              <w:rPr>
                <w:rFonts w:ascii="宋体" w:hAnsi="宋体" w:cs="宋体"/>
                <w:bCs/>
                <w:color w:val="000000"/>
                <w:sz w:val="22"/>
                <w:szCs w:val="21"/>
              </w:rPr>
            </w:r>
            <w:r/>
          </w:p>
        </w:tc>
        <w:tc>
          <w:tcPr>
            <w:tcW w:w="2048"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提供符合采购文件要求的《供应商资格承诺声明函》。</w:t>
            </w:r>
            <w:r>
              <w:rPr>
                <w:rFonts w:ascii="宋体" w:hAnsi="宋体" w:cs="宋体"/>
                <w:bCs/>
                <w:color w:val="000000"/>
                <w:sz w:val="22"/>
                <w:szCs w:val="21"/>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Cs/>
                <w:color w:val="000000"/>
                <w:sz w:val="22"/>
                <w:szCs w:val="21"/>
              </w:rPr>
              <w:t xml:space="preserve">格式见《供应商资格承诺声明函》</w:t>
            </w:r>
            <w:r>
              <w:rPr>
                <w:rFonts w:ascii="宋体" w:hAnsi="宋体" w:cs="宋体"/>
                <w:bCs/>
                <w:color w:val="000000"/>
                <w:sz w:val="22"/>
                <w:szCs w:val="21"/>
              </w:rPr>
            </w:r>
            <w:r/>
          </w:p>
        </w:tc>
      </w:tr>
      <w:tr>
        <w:trPr>
          <w:trHeight w:val="468"/>
        </w:trPr>
        <w:tc>
          <w:tcPr>
            <w:tcW w:w="468" w:type="dxa"/>
            <w:vAlign w:val="center"/>
            <w:textDirection w:val="lrTb"/>
            <w:noWrap w:val="false"/>
          </w:tcPr>
          <w:p>
            <w:pPr>
              <w:pStyle w:val="739"/>
              <w:jc w:val="center"/>
              <w:spacing w:line="320" w:lineRule="exact"/>
              <w:tabs>
                <w:tab w:val="left" w:pos="1080" w:leader="none"/>
              </w:tabs>
              <w:rPr>
                <w:rFonts w:ascii="宋体" w:hAnsi="宋体" w:cs="宋体"/>
                <w:b/>
                <w:color w:val="000000"/>
                <w:sz w:val="22"/>
                <w:szCs w:val="21"/>
                <w:lang w:eastAsia="en-US"/>
              </w:rPr>
            </w:pPr>
            <w:r>
              <w:rPr>
                <w:rFonts w:ascii="宋体" w:hAnsi="宋体" w:cs="宋体"/>
                <w:b/>
                <w:color w:val="000000"/>
                <w:sz w:val="22"/>
                <w:szCs w:val="21"/>
                <w:lang w:eastAsia="en-US"/>
              </w:rPr>
              <w:t xml:space="preserve">4</w:t>
            </w:r>
            <w:r>
              <w:rPr>
                <w:rFonts w:ascii="宋体" w:hAnsi="宋体" w:cs="宋体"/>
                <w:b/>
                <w:color w:val="000000"/>
                <w:sz w:val="22"/>
                <w:szCs w:val="21"/>
                <w:lang w:eastAsia="en-US"/>
              </w:rPr>
            </w:r>
            <w:r/>
          </w:p>
        </w:tc>
        <w:tc>
          <w:tcPr>
            <w:tcW w:w="1199" w:type="dxa"/>
            <w:vAlign w:val="center"/>
            <w:textDirection w:val="lrTb"/>
            <w:noWrap w:val="false"/>
          </w:tcPr>
          <w:p>
            <w:pPr>
              <w:pStyle w:val="739"/>
              <w:jc w:val="left"/>
              <w:spacing w:line="320" w:lineRule="exact"/>
              <w:tabs>
                <w:tab w:val="left" w:pos="1080" w:leader="none"/>
              </w:tabs>
              <w:rPr>
                <w:rFonts w:ascii="宋体" w:hAnsi="宋体" w:cs="宋体"/>
                <w:b/>
                <w:color w:val="000000"/>
                <w:sz w:val="22"/>
                <w:szCs w:val="21"/>
              </w:rPr>
            </w:pPr>
            <w:r>
              <w:rPr>
                <w:rFonts w:hint="eastAsia" w:ascii="宋体" w:hAnsi="宋体" w:cs="宋体"/>
                <w:b/>
                <w:color w:val="000000"/>
                <w:sz w:val="22"/>
                <w:szCs w:val="21"/>
              </w:rPr>
              <w:t xml:space="preserve">本项目的特定资格要求</w:t>
            </w:r>
            <w:r>
              <w:rPr>
                <w:rFonts w:ascii="宋体" w:hAnsi="宋体" w:cs="宋体"/>
                <w:b/>
                <w:color w:val="000000"/>
                <w:sz w:val="22"/>
                <w:szCs w:val="21"/>
              </w:rPr>
            </w:r>
            <w:r/>
          </w:p>
        </w:tc>
        <w:tc>
          <w:tcPr>
            <w:tcW w:w="2048" w:type="dxa"/>
            <w:vAlign w:val="center"/>
            <w:textDirection w:val="lrTb"/>
            <w:noWrap w:val="false"/>
          </w:tcPr>
          <w:p>
            <w:pPr>
              <w:pStyle w:val="739"/>
              <w:jc w:val="left"/>
              <w:spacing w:line="320" w:lineRule="exact"/>
              <w:rPr>
                <w:rFonts w:ascii="宋体" w:hAnsi="宋体" w:cs="宋体"/>
                <w:b/>
                <w:color w:val="000000"/>
                <w:sz w:val="22"/>
                <w:szCs w:val="21"/>
                <w:shd w:val="clear" w:color="auto" w:fill="ffffff"/>
              </w:rPr>
            </w:pPr>
            <w:r>
              <w:rPr>
                <w:rFonts w:hint="eastAsia" w:ascii="宋体" w:hAnsi="宋体" w:cs="宋体"/>
                <w:b/>
                <w:color w:val="000000"/>
                <w:sz w:val="22"/>
                <w:szCs w:val="21"/>
              </w:rPr>
              <w:t xml:space="preserve">具体规定见第一章《采购公告》</w:t>
            </w:r>
            <w:r>
              <w:rPr>
                <w:rFonts w:ascii="宋体" w:hAnsi="宋体" w:cs="宋体"/>
                <w:b/>
                <w:color w:val="000000"/>
                <w:sz w:val="22"/>
                <w:szCs w:val="21"/>
                <w:shd w:val="clear" w:color="auto" w:fill="ffffff"/>
              </w:rPr>
            </w:r>
            <w:r/>
          </w:p>
        </w:tc>
        <w:tc>
          <w:tcPr>
            <w:tcW w:w="1285" w:type="dxa"/>
            <w:vAlign w:val="center"/>
            <w:textDirection w:val="lrTb"/>
            <w:noWrap w:val="false"/>
          </w:tcPr>
          <w:p>
            <w:pPr>
              <w:pStyle w:val="739"/>
              <w:jc w:val="left"/>
              <w:spacing w:line="320" w:lineRule="exact"/>
              <w:tabs>
                <w:tab w:val="left" w:pos="1080" w:leader="none"/>
              </w:tabs>
              <w:rPr>
                <w:rFonts w:ascii="宋体" w:hAnsi="宋体" w:cs="宋体"/>
                <w:bCs/>
                <w:color w:val="000000"/>
                <w:sz w:val="22"/>
                <w:szCs w:val="21"/>
              </w:rPr>
            </w:pPr>
            <w:r>
              <w:rPr>
                <w:rFonts w:hint="eastAsia" w:ascii="宋体" w:hAnsi="宋体" w:cs="宋体"/>
                <w:b/>
                <w:color w:val="000000"/>
                <w:sz w:val="22"/>
                <w:szCs w:val="21"/>
              </w:rPr>
              <w:t xml:space="preserve">提供证明文件的扫描件并加盖供应商公章</w:t>
            </w:r>
            <w:r>
              <w:rPr>
                <w:rFonts w:ascii="宋体" w:hAnsi="宋体" w:cs="宋体"/>
                <w:bCs/>
                <w:color w:val="000000"/>
                <w:sz w:val="22"/>
                <w:szCs w:val="21"/>
              </w:rPr>
            </w:r>
            <w:r/>
          </w:p>
        </w:tc>
      </w:tr>
    </w:tbl>
    <w:p>
      <w:pPr>
        <w:pStyle w:val="739"/>
        <w:jc w:val="left"/>
        <w:spacing w:line="360" w:lineRule="auto"/>
        <w:widowControl/>
        <w:rPr>
          <w:rFonts w:ascii="宋体" w:hAnsi="宋体" w:cs="宋体"/>
          <w:b/>
          <w:color w:val="000000"/>
          <w:sz w:val="24"/>
          <w:szCs w:val="24"/>
          <w:lang w:val="zh-CN"/>
        </w:rPr>
        <w:outlineLvl w:val="1"/>
      </w:pPr>
      <w:r/>
      <w:bookmarkStart w:id="132" w:name="_Hlk94112048"/>
      <w:r/>
      <w:bookmarkStart w:id="133" w:name="_Hlk85644930"/>
      <w:r>
        <w:rPr>
          <w:rFonts w:hint="eastAsia" w:ascii="仿宋" w:hAnsi="仿宋" w:eastAsia="仿宋"/>
          <w:b/>
          <w:bCs/>
          <w:color w:val="000000"/>
          <w:sz w:val="32"/>
          <w:szCs w:val="32"/>
        </w:rPr>
        <w:br w:type="page" w:clear="all"/>
      </w:r>
      <w:bookmarkStart w:id="134" w:name="_Toc230960135"/>
      <w:r>
        <w:rPr>
          <w:rFonts w:hint="eastAsia" w:ascii="宋体" w:hAnsi="宋体" w:cs="宋体"/>
          <w:b/>
          <w:color w:val="000000"/>
          <w:sz w:val="24"/>
          <w:szCs w:val="24"/>
          <w:lang w:val="zh-CN"/>
        </w:rPr>
        <w:t xml:space="preserve">附件十一、政府采购政策</w:t>
      </w:r>
      <w:bookmarkEnd w:id="134"/>
      <w:r>
        <w:rPr>
          <w:rFonts w:ascii="宋体" w:hAnsi="宋体" w:cs="宋体"/>
          <w:b/>
          <w:color w:val="000000"/>
          <w:sz w:val="24"/>
          <w:szCs w:val="24"/>
          <w:lang w:val="zh-CN"/>
        </w:rPr>
      </w:r>
      <w:r/>
    </w:p>
    <w:p>
      <w:pPr>
        <w:pStyle w:val="739"/>
        <w:jc w:val="center"/>
        <w:spacing w:before="120" w:after="120"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政府采购政策</w:t>
      </w:r>
      <w:r>
        <w:rPr>
          <w:rFonts w:hint="eastAsia" w:ascii="宋体" w:hAnsi="宋体" w:cs="宋体"/>
          <w:b/>
          <w:bCs/>
          <w:color w:val="000000"/>
          <w:sz w:val="28"/>
          <w:szCs w:val="28"/>
          <w:lang w:val="zh-CN"/>
        </w:rPr>
      </w:r>
      <w:r/>
    </w:p>
    <w:p>
      <w:pPr>
        <w:pStyle w:val="739"/>
        <w:spacing w:before="120" w:line="440" w:lineRule="exact"/>
        <w:rPr>
          <w:rFonts w:ascii="宋体" w:hAnsi="宋体"/>
          <w:b/>
          <w:color w:val="000000"/>
          <w:sz w:val="28"/>
          <w:szCs w:val="28"/>
        </w:rPr>
      </w:pPr>
      <w:r>
        <w:rPr>
          <w:rFonts w:hint="eastAsia" w:ascii="宋体" w:hAnsi="宋体"/>
          <w:b/>
          <w:color w:val="000000"/>
          <w:sz w:val="28"/>
          <w:szCs w:val="28"/>
        </w:rPr>
        <w:t xml:space="preserve">1．企业声明函格式</w:t>
      </w:r>
      <w:r>
        <w:rPr>
          <w:rFonts w:ascii="宋体" w:hAnsi="宋体"/>
          <w:b/>
          <w:color w:val="000000"/>
          <w:sz w:val="28"/>
          <w:szCs w:val="28"/>
        </w:rPr>
      </w:r>
      <w:r/>
    </w:p>
    <w:p>
      <w:pPr>
        <w:pStyle w:val="739"/>
        <w:jc w:val="center"/>
        <w:rPr>
          <w:rFonts w:ascii="Calibri" w:hAnsi="Calibri"/>
          <w:color w:val="000000"/>
          <w:sz w:val="22"/>
          <w:szCs w:val="22"/>
        </w:rPr>
      </w:pPr>
      <w:r>
        <w:rPr>
          <w:rFonts w:hint="eastAsia" w:ascii="宋体" w:hAnsi="宋体"/>
          <w:b/>
          <w:color w:val="000000"/>
          <w:sz w:val="32"/>
          <w:szCs w:val="24"/>
        </w:rPr>
        <w:t xml:space="preserve">中小企业声明函（工程、货物、服务）</w:t>
      </w:r>
      <w:r>
        <w:rPr>
          <w:rFonts w:ascii="Calibri" w:hAnsi="Calibri"/>
          <w:color w:val="000000"/>
          <w:sz w:val="22"/>
          <w:szCs w:val="22"/>
        </w:rPr>
      </w:r>
      <w:r/>
    </w:p>
    <w:p>
      <w:pPr>
        <w:pStyle w:val="739"/>
        <w:ind w:firstLine="480"/>
        <w:spacing w:line="36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i/>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i/>
          <w:color w:val="000000"/>
          <w:sz w:val="24"/>
          <w:szCs w:val="24"/>
          <w:u w:val="single"/>
        </w:rPr>
        <w:t xml:space="preserve">（项目名称）</w:t>
      </w:r>
      <w:r>
        <w:rPr>
          <w:rFonts w:hint="eastAsia" w:ascii="宋体" w:hAnsi="宋体"/>
          <w:color w:val="000000"/>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szCs w:val="24"/>
        </w:rPr>
      </w:r>
      <w:r/>
    </w:p>
    <w:p>
      <w:pPr>
        <w:pStyle w:val="739"/>
        <w:ind w:firstLine="480"/>
        <w:spacing w:line="36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b/>
          <w:bCs/>
          <w:i/>
          <w:color w:val="000000"/>
          <w:sz w:val="24"/>
          <w:szCs w:val="24"/>
          <w:u w:val="single"/>
        </w:rPr>
        <w:t xml:space="preserve">（采购文件中明确的所属行业）</w:t>
      </w:r>
      <w:r>
        <w:rPr>
          <w:rFonts w:hint="eastAsia" w:ascii="宋体" w:hAnsi="宋体"/>
          <w:color w:val="000000"/>
          <w:sz w:val="24"/>
          <w:szCs w:val="24"/>
        </w:rPr>
        <w:t xml:space="preserve">；承建（承接）企业为</w:t>
      </w:r>
      <w:r>
        <w:rPr>
          <w:rFonts w:hint="eastAsia" w:ascii="宋体" w:hAnsi="宋体"/>
          <w:i/>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739"/>
        <w:ind w:firstLine="480"/>
        <w:spacing w:line="36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i/>
          <w:color w:val="000000"/>
          <w:sz w:val="24"/>
          <w:szCs w:val="24"/>
          <w:u w:val="single"/>
        </w:rPr>
        <w:t xml:space="preserve">（标的名称） </w:t>
      </w:r>
      <w:r>
        <w:rPr>
          <w:rFonts w:hint="eastAsia" w:ascii="宋体" w:hAnsi="宋体"/>
          <w:color w:val="000000"/>
          <w:sz w:val="24"/>
          <w:szCs w:val="24"/>
        </w:rPr>
        <w:t xml:space="preserve">，属于</w:t>
      </w:r>
      <w:r>
        <w:rPr>
          <w:rFonts w:hint="eastAsia" w:ascii="宋体" w:hAnsi="宋体"/>
          <w:i/>
          <w:color w:val="000000"/>
          <w:sz w:val="24"/>
          <w:szCs w:val="24"/>
          <w:u w:val="single"/>
        </w:rPr>
        <w:t xml:space="preserve">（采购文件中明确的所属行业）</w:t>
      </w:r>
      <w:r>
        <w:rPr>
          <w:rFonts w:hint="eastAsia" w:ascii="宋体" w:hAnsi="宋体"/>
          <w:color w:val="000000"/>
          <w:sz w:val="24"/>
          <w:szCs w:val="24"/>
        </w:rPr>
        <w:t xml:space="preserve">；承建（承接）企业为</w:t>
      </w:r>
      <w:r>
        <w:rPr>
          <w:rFonts w:hint="eastAsia" w:ascii="宋体" w:hAnsi="宋体"/>
          <w:i/>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i/>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color w:val="000000"/>
          <w:sz w:val="24"/>
          <w:szCs w:val="24"/>
        </w:rPr>
      </w:r>
      <w:r/>
    </w:p>
    <w:p>
      <w:pPr>
        <w:pStyle w:val="739"/>
        <w:ind w:firstLine="480"/>
        <w:spacing w:line="36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739"/>
        <w:ind w:firstLine="482"/>
        <w:spacing w:line="360" w:lineRule="exact"/>
        <w:rPr>
          <w:rFonts w:ascii="宋体" w:hAnsi="宋体"/>
          <w:b/>
          <w:bCs/>
          <w:color w:val="000000"/>
          <w:sz w:val="24"/>
          <w:szCs w:val="24"/>
        </w:rPr>
      </w:pPr>
      <w:r>
        <w:rPr>
          <w:rFonts w:hint="eastAsia" w:ascii="宋体" w:hAnsi="宋体"/>
          <w:b/>
          <w:bCs/>
          <w:color w:val="000000"/>
          <w:sz w:val="24"/>
          <w:szCs w:val="24"/>
        </w:rPr>
        <w:t xml:space="preserve">以上企业，不属于大企业的分支机构，不存在控股股东为大企业的情形，也不存在与大企业的负责人为同一人的情形。</w:t>
      </w:r>
      <w:r>
        <w:rPr>
          <w:rFonts w:ascii="宋体" w:hAnsi="宋体"/>
          <w:b/>
          <w:bCs/>
          <w:color w:val="000000"/>
          <w:sz w:val="24"/>
          <w:szCs w:val="24"/>
        </w:rPr>
      </w:r>
      <w:r/>
    </w:p>
    <w:p>
      <w:pPr>
        <w:pStyle w:val="739"/>
        <w:ind w:firstLine="480"/>
        <w:spacing w:line="36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739"/>
        <w:ind w:right="390" w:firstLine="480"/>
        <w:jc w:val="right"/>
        <w:spacing w:line="44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739"/>
        <w:ind w:right="1440" w:firstLine="480"/>
        <w:jc w:val="right"/>
        <w:spacing w:line="440" w:lineRule="exact"/>
        <w:rPr>
          <w:rFonts w:ascii="宋体" w:hAnsi="宋体"/>
          <w:color w:val="000000"/>
          <w:sz w:val="24"/>
          <w:szCs w:val="24"/>
          <w:u w:val="single"/>
        </w:rPr>
      </w:pPr>
      <w:r>
        <w:rPr>
          <w:rFonts w:hint="eastAsia" w:ascii="宋体" w:hAnsi="宋体"/>
          <w:color w:val="000000"/>
          <w:sz w:val="24"/>
          <w:szCs w:val="24"/>
        </w:rPr>
        <w:t xml:space="preserve">日 期：</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r>
      <w:r/>
    </w:p>
    <w:p>
      <w:pPr>
        <w:pStyle w:val="739"/>
        <w:ind w:firstLine="480"/>
        <w:jc w:val="left"/>
        <w:spacing w:line="340" w:lineRule="exact"/>
        <w:tabs>
          <w:tab w:val="left" w:pos="1800" w:leader="none"/>
          <w:tab w:val="left" w:pos="5580" w:leader="none"/>
        </w:tabs>
        <w:rPr>
          <w:rFonts w:ascii="宋体" w:hAnsi="宋体"/>
          <w:color w:val="000000"/>
          <w:sz w:val="24"/>
          <w:szCs w:val="22"/>
        </w:rPr>
      </w:pPr>
      <w:r/>
      <w:bookmarkStart w:id="135" w:name="_Hlk73391674"/>
      <w:r>
        <w:rPr>
          <w:rFonts w:ascii="宋体" w:hAnsi="宋体"/>
          <w:color w:val="000000"/>
          <w:sz w:val="24"/>
          <w:szCs w:val="22"/>
        </w:rPr>
        <w:t xml:space="preserve">注：</w:t>
      </w:r>
      <w:r>
        <w:rPr>
          <w:rFonts w:ascii="宋体" w:hAnsi="宋体"/>
          <w:color w:val="000000"/>
          <w:sz w:val="24"/>
          <w:szCs w:val="22"/>
        </w:rPr>
      </w:r>
      <w:r/>
    </w:p>
    <w:p>
      <w:pPr>
        <w:pStyle w:val="739"/>
        <w:ind w:firstLine="480"/>
        <w:jc w:val="left"/>
        <w:spacing w:line="340" w:lineRule="exact"/>
        <w:tabs>
          <w:tab w:val="left" w:pos="1800" w:leader="none"/>
          <w:tab w:val="left" w:pos="5580" w:leader="none"/>
        </w:tabs>
        <w:rPr>
          <w:rFonts w:ascii="宋体" w:hAnsi="宋体"/>
          <w:color w:val="000000"/>
          <w:sz w:val="24"/>
          <w:szCs w:val="22"/>
        </w:rPr>
      </w:pPr>
      <w:r/>
      <w:bookmarkEnd w:id="135"/>
      <w:r>
        <w:rPr>
          <w:rFonts w:hint="eastAsia" w:ascii="宋体" w:hAnsi="宋体"/>
          <w:color w:val="000000"/>
          <w:sz w:val="24"/>
          <w:szCs w:val="22"/>
        </w:rPr>
        <w:t xml:space="preserve">1．从业人员、营业收入、资产总额填报上一年度数据，无上一年度数据的新成立企业可不填报。</w:t>
      </w:r>
      <w:r>
        <w:rPr>
          <w:rFonts w:ascii="宋体" w:hAnsi="宋体"/>
          <w:color w:val="000000"/>
          <w:sz w:val="24"/>
          <w:szCs w:val="22"/>
        </w:rPr>
      </w:r>
      <w:r/>
    </w:p>
    <w:p>
      <w:pPr>
        <w:pStyle w:val="739"/>
        <w:ind w:firstLine="480"/>
        <w:jc w:val="left"/>
        <w:spacing w:line="340" w:lineRule="exact"/>
        <w:tabs>
          <w:tab w:val="left" w:pos="1800" w:leader="none"/>
          <w:tab w:val="left" w:pos="5580" w:leader="none"/>
        </w:tabs>
        <w:rPr>
          <w:rFonts w:ascii="Calibri" w:hAnsi="Calibri"/>
          <w:b/>
          <w:bCs/>
          <w:color w:val="000000"/>
          <w:sz w:val="24"/>
          <w:szCs w:val="22"/>
          <w:u w:val="single"/>
        </w:rPr>
      </w:pPr>
      <w:r/>
      <w:bookmarkStart w:id="136" w:name="_Hlk72665336"/>
      <w:r>
        <w:rPr>
          <w:rFonts w:hint="eastAsia" w:ascii="宋体" w:hAnsi="宋体"/>
          <w:color w:val="000000"/>
          <w:sz w:val="24"/>
          <w:szCs w:val="22"/>
        </w:rPr>
        <w:t xml:space="preserve">2．</w:t>
      </w:r>
      <w:r>
        <w:rPr>
          <w:rFonts w:hint="eastAsia" w:ascii="Calibri" w:hAnsi="Calibri"/>
          <w:b/>
          <w:bCs/>
          <w:color w:val="000000"/>
          <w:sz w:val="24"/>
          <w:szCs w:val="22"/>
          <w:u w:val="single"/>
        </w:rPr>
        <w:t xml:space="preserve">中小企业参加政府采购活动，应当出具此格式文件。《中小企业声明函》由参加政府采购活动的供应商出具</w:t>
      </w:r>
      <w:r>
        <w:rPr>
          <w:rFonts w:ascii="Calibri" w:hAnsi="Calibri"/>
          <w:b/>
          <w:bCs/>
          <w:color w:val="000000"/>
          <w:sz w:val="24"/>
          <w:szCs w:val="22"/>
          <w:u w:val="single"/>
        </w:rPr>
        <w:t xml:space="preserve">。</w:t>
      </w:r>
      <w:r>
        <w:rPr>
          <w:rFonts w:ascii="Calibri" w:hAnsi="Calibri"/>
          <w:b/>
          <w:bCs/>
          <w:color w:val="000000"/>
          <w:sz w:val="24"/>
          <w:szCs w:val="22"/>
          <w:u w:val="single"/>
        </w:rPr>
      </w:r>
      <w:r/>
    </w:p>
    <w:p>
      <w:pPr>
        <w:pStyle w:val="739"/>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rPr>
      </w:r>
      <w:r/>
    </w:p>
    <w:p>
      <w:pPr>
        <w:pStyle w:val="739"/>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36"/>
      <w:r>
        <w:rPr>
          <w:rFonts w:hint="eastAsia" w:ascii="宋体" w:hAnsi="宋体"/>
          <w:b/>
          <w:bCs/>
          <w:color w:val="000000"/>
          <w:sz w:val="24"/>
          <w:szCs w:val="22"/>
        </w:rPr>
        <w:t xml:space="preserve">供应商如不提供此声明函，价格将不做相应扣除。</w:t>
      </w:r>
      <w:r>
        <w:rPr>
          <w:rFonts w:hint="eastAsia" w:ascii="宋体" w:hAnsi="宋体"/>
          <w:b/>
          <w:bCs/>
          <w:color w:val="000000"/>
          <w:sz w:val="24"/>
          <w:szCs w:val="22"/>
        </w:rPr>
      </w:r>
      <w:r/>
    </w:p>
    <w:p>
      <w:pPr>
        <w:pStyle w:val="739"/>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rPr>
      </w:r>
      <w:r/>
    </w:p>
    <w:p>
      <w:pPr>
        <w:pStyle w:val="739"/>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采购文件中明确的所属行业：详见第二章。</w:t>
      </w:r>
      <w:r>
        <w:rPr>
          <w:rFonts w:ascii="Calibri" w:hAnsi="Calibri"/>
          <w:color w:val="000000"/>
          <w:sz w:val="22"/>
          <w:szCs w:val="22"/>
          <w:u w:val="single"/>
        </w:rPr>
      </w:r>
      <w:r/>
    </w:p>
    <w:p>
      <w:pPr>
        <w:pStyle w:val="739"/>
        <w:ind w:firstLine="482"/>
        <w:spacing w:line="340" w:lineRule="exact"/>
        <w:tabs>
          <w:tab w:val="left" w:pos="1800" w:leader="none"/>
          <w:tab w:val="left" w:pos="5580" w:leader="none"/>
        </w:tabs>
        <w:rPr>
          <w:rFonts w:hint="eastAsia" w:ascii="宋体" w:hAnsi="宋体"/>
          <w:b/>
          <w:bCs/>
          <w:color w:val="000000"/>
          <w:sz w:val="24"/>
          <w:szCs w:val="22"/>
          <w:u w:val="single"/>
        </w:rPr>
      </w:pPr>
      <w:r/>
      <w:bookmarkStart w:id="137" w:name="_Hlk73478900"/>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u w:val="single"/>
        </w:rPr>
      </w:r>
      <w:r/>
    </w:p>
    <w:p>
      <w:pPr>
        <w:pStyle w:val="739"/>
        <w:ind w:firstLine="482"/>
        <w:spacing w:line="340" w:lineRule="exact"/>
        <w:tabs>
          <w:tab w:val="left" w:pos="1800" w:leader="none"/>
          <w:tab w:val="left" w:pos="5580" w:leader="none"/>
        </w:tabs>
        <w:rPr>
          <w:rFonts w:hint="eastAsia" w:ascii="宋体" w:hAnsi="宋体"/>
          <w:b/>
          <w:bCs/>
          <w:color w:val="000000"/>
          <w:sz w:val="24"/>
          <w:szCs w:val="22"/>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rPr>
          <w:rFonts w:hint="eastAsia" w:ascii="宋体" w:hAnsi="宋体"/>
          <w:b/>
          <w:bCs/>
          <w:color w:val="000000"/>
          <w:sz w:val="24"/>
          <w:szCs w:val="22"/>
        </w:rPr>
      </w:r>
      <w:r/>
    </w:p>
    <w:p>
      <w:pPr>
        <w:pStyle w:val="739"/>
        <w:jc w:val="left"/>
        <w:rPr>
          <w:rFonts w:ascii="宋体" w:hAnsi="宋体"/>
          <w:b/>
          <w:color w:val="000000"/>
          <w:sz w:val="28"/>
          <w:szCs w:val="28"/>
        </w:rPr>
      </w:pPr>
      <w:r>
        <w:rPr>
          <w:rFonts w:hint="eastAsia" w:ascii="宋体" w:hAnsi="宋体"/>
          <w:b/>
          <w:color w:val="000000"/>
          <w:sz w:val="28"/>
          <w:szCs w:val="28"/>
        </w:rPr>
        <w:br w:type="page" w:clear="all"/>
      </w:r>
      <w:r>
        <w:rPr>
          <w:rFonts w:hint="eastAsia" w:ascii="宋体" w:hAnsi="宋体"/>
          <w:b/>
          <w:color w:val="000000"/>
          <w:sz w:val="28"/>
          <w:szCs w:val="28"/>
        </w:rPr>
        <w:t xml:space="preserve">2．残疾人福利性单位声明函</w:t>
      </w:r>
      <w:r>
        <w:rPr>
          <w:rFonts w:ascii="宋体" w:hAnsi="宋体"/>
          <w:b/>
          <w:color w:val="000000"/>
          <w:sz w:val="28"/>
          <w:szCs w:val="28"/>
        </w:rPr>
      </w:r>
      <w:r/>
    </w:p>
    <w:p>
      <w:pPr>
        <w:pStyle w:val="739"/>
        <w:jc w:val="center"/>
        <w:spacing w:line="400" w:lineRule="exact"/>
        <w:widowControl/>
        <w:rPr>
          <w:rFonts w:ascii="宋体" w:hAnsi="宋体" w:cs="宋体"/>
          <w:b/>
          <w:color w:val="000000"/>
          <w:sz w:val="28"/>
          <w:szCs w:val="28"/>
        </w:rPr>
      </w:pPr>
      <w:r>
        <w:rPr>
          <w:rFonts w:ascii="宋体" w:hAnsi="宋体" w:cs="宋体"/>
          <w:b/>
          <w:color w:val="000000"/>
          <w:sz w:val="28"/>
          <w:szCs w:val="28"/>
        </w:rPr>
      </w:r>
      <w:r/>
    </w:p>
    <w:p>
      <w:pPr>
        <w:pStyle w:val="739"/>
        <w:jc w:val="center"/>
        <w:spacing w:line="400" w:lineRule="exact"/>
        <w:widowControl/>
        <w:rPr>
          <w:rFonts w:ascii="Calibri" w:hAnsi="Calibri"/>
          <w:b/>
          <w:color w:val="000000"/>
          <w:sz w:val="28"/>
          <w:szCs w:val="28"/>
        </w:rPr>
      </w:pPr>
      <w:r>
        <w:rPr>
          <w:rFonts w:hint="eastAsia" w:ascii="宋体" w:hAnsi="宋体" w:cs="宋体"/>
          <w:b/>
          <w:color w:val="000000"/>
          <w:sz w:val="28"/>
          <w:szCs w:val="28"/>
        </w:rPr>
        <w:t xml:space="preserve">残疾人福利性单位声明函</w:t>
      </w:r>
      <w:r>
        <w:rPr>
          <w:rFonts w:ascii="Calibri" w:hAnsi="Calibri"/>
          <w:b/>
          <w:color w:val="000000"/>
          <w:sz w:val="28"/>
          <w:szCs w:val="28"/>
        </w:rPr>
      </w:r>
      <w:r/>
    </w:p>
    <w:p>
      <w:pPr>
        <w:pStyle w:val="739"/>
        <w:jc w:val="left"/>
        <w:spacing w:line="400" w:lineRule="exact"/>
        <w:rPr>
          <w:rFonts w:ascii="宋体" w:hAnsi="宋体"/>
          <w:color w:val="000000"/>
          <w:sz w:val="24"/>
          <w:szCs w:val="24"/>
        </w:rPr>
      </w:pPr>
      <w:r/>
      <w:bookmarkStart w:id="138" w:name="_Hlk73391707"/>
      <w:r>
        <w:rPr>
          <w:rFonts w:ascii="宋体" w:hAnsi="宋体"/>
          <w:color w:val="000000"/>
          <w:sz w:val="24"/>
          <w:szCs w:val="24"/>
        </w:rPr>
      </w:r>
      <w:r/>
    </w:p>
    <w:p>
      <w:pPr>
        <w:pStyle w:val="739"/>
        <w:ind w:firstLine="504"/>
        <w:jc w:val="left"/>
        <w:spacing w:line="400" w:lineRule="exact"/>
        <w:rPr>
          <w:rFonts w:ascii="宋体" w:hAnsi="宋体"/>
          <w:color w:val="000000"/>
          <w:spacing w:val="6"/>
          <w:sz w:val="24"/>
          <w:szCs w:val="24"/>
        </w:rPr>
      </w:pPr>
      <w:r/>
      <w:bookmarkStart w:id="139" w:name="_Hlk108563587"/>
      <w:r>
        <w:rPr>
          <w:rFonts w:ascii="宋体" w:hAnsi="宋体"/>
          <w:color w:val="000000"/>
          <w:sz w:val="24"/>
          <w:szCs w:val="24"/>
        </w:rPr>
        <w:t xml:space="preserve">本单位郑重声明，根据《财政部 民政部 中国残疾人联合会关于促进残疾人就业政府采购政策的通知》（财库〔2017〕141号）的规定，本单位</w:t>
      </w:r>
      <w:r>
        <w:rPr>
          <w:rFonts w:ascii="宋体" w:hAnsi="宋体"/>
          <w:b/>
          <w:color w:val="000000"/>
          <w:sz w:val="24"/>
          <w:szCs w:val="24"/>
        </w:rPr>
        <w:t xml:space="preserve">（请进行勾选）</w:t>
      </w:r>
      <w:r>
        <w:rPr>
          <w:rFonts w:ascii="宋体" w:hAnsi="宋体"/>
          <w:color w:val="000000"/>
          <w:spacing w:val="6"/>
          <w:sz w:val="24"/>
          <w:szCs w:val="24"/>
        </w:rPr>
        <w:t xml:space="preserve">：</w:t>
      </w:r>
      <w:r>
        <w:rPr>
          <w:rFonts w:ascii="宋体" w:hAnsi="宋体"/>
          <w:color w:val="000000"/>
          <w:spacing w:val="6"/>
          <w:sz w:val="24"/>
          <w:szCs w:val="24"/>
        </w:rPr>
      </w:r>
      <w:r/>
    </w:p>
    <w:p>
      <w:pPr>
        <w:pStyle w:val="739"/>
        <w:ind w:firstLine="482"/>
        <w:jc w:val="left"/>
        <w:spacing w:line="400" w:lineRule="exact"/>
        <w:rPr>
          <w:rFonts w:ascii="宋体" w:hAnsi="宋体"/>
          <w:b/>
          <w:color w:val="000000"/>
          <w:spacing w:val="6"/>
          <w:sz w:val="24"/>
          <w:szCs w:val="24"/>
        </w:rPr>
      </w:pPr>
      <w:r>
        <w:rPr>
          <w:rFonts w:ascii="宋体" w:hAnsi="宋体"/>
          <w:b/>
          <w:color w:val="000000"/>
          <w:sz w:val="24"/>
          <w:szCs w:val="24"/>
        </w:rPr>
        <w:t xml:space="preserve">□</w:t>
      </w:r>
      <w:r>
        <w:rPr>
          <w:rFonts w:ascii="宋体" w:hAnsi="宋体"/>
          <w:b/>
          <w:color w:val="000000"/>
          <w:spacing w:val="6"/>
          <w:sz w:val="24"/>
          <w:szCs w:val="24"/>
        </w:rPr>
        <w:t xml:space="preserve">不属于符合条件的残疾人福利性单位。</w:t>
      </w:r>
      <w:r>
        <w:rPr>
          <w:rFonts w:ascii="宋体" w:hAnsi="宋体"/>
          <w:b/>
          <w:color w:val="000000"/>
          <w:spacing w:val="6"/>
          <w:sz w:val="24"/>
          <w:szCs w:val="24"/>
        </w:rPr>
      </w:r>
      <w:r/>
    </w:p>
    <w:p>
      <w:pPr>
        <w:pStyle w:val="739"/>
        <w:ind w:firstLine="482"/>
        <w:jc w:val="left"/>
        <w:spacing w:line="400" w:lineRule="exact"/>
        <w:rPr>
          <w:rFonts w:ascii="宋体" w:hAnsi="宋体"/>
          <w:b/>
          <w:color w:val="000000"/>
          <w:spacing w:val="6"/>
          <w:sz w:val="24"/>
          <w:szCs w:val="24"/>
        </w:rPr>
      </w:pPr>
      <w:r>
        <w:rPr>
          <w:rFonts w:ascii="宋体" w:hAnsi="宋体"/>
          <w:b/>
          <w:color w:val="000000"/>
          <w:sz w:val="24"/>
          <w:szCs w:val="24"/>
        </w:rPr>
        <w:t xml:space="preserve">□</w:t>
      </w:r>
      <w:r>
        <w:rPr>
          <w:rFonts w:ascii="宋体" w:hAnsi="宋体"/>
          <w:b/>
          <w:color w:val="000000"/>
          <w:spacing w:val="6"/>
          <w:sz w:val="24"/>
          <w:szCs w:val="24"/>
        </w:rPr>
        <w:t xml:space="preserve">属于符合条件的残疾人福利性单位，</w:t>
      </w:r>
      <w:r>
        <w:rPr>
          <w:rFonts w:ascii="宋体" w:hAnsi="宋体"/>
          <w:color w:val="000000"/>
          <w:sz w:val="24"/>
          <w:szCs w:val="24"/>
        </w:rPr>
        <w:t xml:space="preserve">且本单位参加</w:t>
      </w:r>
      <w:r>
        <w:rPr>
          <w:rFonts w:ascii="宋体" w:hAnsi="宋体"/>
          <w:color w:val="000000"/>
          <w:sz w:val="24"/>
          <w:szCs w:val="24"/>
          <w:u w:val="single"/>
        </w:rPr>
        <w:t xml:space="preserve">        </w:t>
      </w:r>
      <w:r>
        <w:rPr>
          <w:rFonts w:ascii="宋体" w:hAnsi="宋体"/>
          <w:color w:val="000000"/>
          <w:sz w:val="24"/>
          <w:szCs w:val="24"/>
        </w:rPr>
        <w:t xml:space="preserve">单位的</w:t>
      </w:r>
      <w:r>
        <w:rPr>
          <w:rFonts w:ascii="宋体" w:hAnsi="宋体"/>
          <w:color w:val="000000"/>
          <w:sz w:val="24"/>
          <w:szCs w:val="24"/>
          <w:u w:val="single"/>
        </w:rPr>
        <w:t xml:space="preserve">      </w:t>
      </w:r>
      <w:r>
        <w:rPr>
          <w:rFonts w:ascii="宋体" w:hAnsi="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rPr>
      </w:r>
      <w:r/>
    </w:p>
    <w:p>
      <w:pPr>
        <w:pStyle w:val="739"/>
        <w:ind w:left="660" w:hanging="240"/>
        <w:jc w:val="left"/>
        <w:spacing w:line="400" w:lineRule="exact"/>
        <w:rPr>
          <w:rFonts w:ascii="宋体" w:hAnsi="宋体"/>
          <w:color w:val="000000"/>
          <w:sz w:val="24"/>
          <w:szCs w:val="24"/>
        </w:rPr>
      </w:pPr>
      <w:r>
        <w:rPr>
          <w:rFonts w:hint="eastAsia" w:ascii="宋体" w:hAnsi="宋体"/>
          <w:color w:val="000000"/>
          <w:sz w:val="24"/>
          <w:szCs w:val="24"/>
        </w:rPr>
        <w:t xml:space="preserve">本单位在本次政府采购活动中提供的残疾人福利单位产品报价合计为人民币（大写）</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p>
      <w:pPr>
        <w:pStyle w:val="739"/>
        <w:ind w:firstLine="482"/>
        <w:jc w:val="left"/>
        <w:spacing w:before="2" w:line="400" w:lineRule="exact"/>
        <w:rPr>
          <w:rFonts w:ascii="宋体" w:hAnsi="宋体"/>
          <w:b/>
          <w:bCs/>
          <w:color w:val="000000"/>
          <w:sz w:val="24"/>
          <w:szCs w:val="24"/>
        </w:rPr>
      </w:pPr>
      <w:r>
        <w:rPr>
          <w:rFonts w:ascii="宋体" w:hAnsi="宋体"/>
          <w:b/>
          <w:bCs/>
          <w:color w:val="000000"/>
          <w:sz w:val="24"/>
          <w:szCs w:val="24"/>
        </w:rPr>
        <w:t xml:space="preserve">本单位对上述声明的真实性负责。如有虚假，将依法承担相应责任。</w:t>
      </w:r>
      <w:r>
        <w:rPr>
          <w:rFonts w:ascii="宋体" w:hAnsi="宋体"/>
          <w:b/>
          <w:bCs/>
          <w:color w:val="000000"/>
          <w:sz w:val="24"/>
          <w:szCs w:val="24"/>
        </w:rPr>
      </w:r>
      <w:r/>
    </w:p>
    <w:p>
      <w:pPr>
        <w:pStyle w:val="739"/>
        <w:jc w:val="left"/>
        <w:spacing w:line="400" w:lineRule="exact"/>
        <w:rPr>
          <w:rFonts w:ascii="宋体" w:hAnsi="宋体"/>
          <w:color w:val="000000"/>
          <w:sz w:val="24"/>
          <w:szCs w:val="24"/>
        </w:rPr>
      </w:pPr>
      <w:r/>
      <w:bookmarkEnd w:id="139"/>
      <w:r>
        <w:rPr>
          <w:rFonts w:hint="eastAsia" w:ascii="宋体" w:hAnsi="宋体"/>
          <w:color w:val="000000"/>
          <w:sz w:val="24"/>
          <w:szCs w:val="24"/>
        </w:rPr>
        <w:t xml:space="preserve">注：</w:t>
      </w:r>
      <w:r>
        <w:rPr>
          <w:rFonts w:ascii="宋体" w:hAnsi="宋体"/>
          <w:color w:val="000000"/>
          <w:sz w:val="24"/>
          <w:szCs w:val="24"/>
        </w:rPr>
      </w:r>
      <w:r/>
    </w:p>
    <w:p>
      <w:pPr>
        <w:pStyle w:val="73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739"/>
        <w:jc w:val="left"/>
        <w:spacing w:before="2" w:line="400" w:lineRule="exact"/>
        <w:rPr>
          <w:rFonts w:ascii="宋体" w:hAnsi="宋体"/>
          <w:color w:val="000000"/>
          <w:sz w:val="24"/>
          <w:szCs w:val="24"/>
        </w:rPr>
      </w:pPr>
      <w:r>
        <w:rPr>
          <w:rFonts w:ascii="宋体" w:hAnsi="宋体"/>
          <w:color w:val="000000"/>
          <w:sz w:val="24"/>
          <w:szCs w:val="24"/>
        </w:rPr>
      </w:r>
      <w:r/>
    </w:p>
    <w:p>
      <w:pPr>
        <w:pStyle w:val="739"/>
        <w:ind w:right="150"/>
        <w:jc w:val="right"/>
        <w:spacing w:line="400" w:lineRule="exact"/>
        <w:rPr>
          <w:rFonts w:ascii="宋体" w:hAnsi="宋体"/>
          <w:color w:val="000000"/>
          <w:sz w:val="24"/>
          <w:szCs w:val="24"/>
        </w:rPr>
      </w:pPr>
      <w:r>
        <w:rPr>
          <w:rFonts w:ascii="宋体" w:hAnsi="宋体"/>
          <w:color w:val="000000"/>
          <w:sz w:val="24"/>
          <w:szCs w:val="24"/>
        </w:rPr>
        <w:t xml:space="preserve">单位</w:t>
      </w:r>
      <w:r>
        <w:rPr>
          <w:rFonts w:hint="eastAsia" w:ascii="宋体" w:hAnsi="宋体"/>
          <w:color w:val="000000"/>
          <w:sz w:val="24"/>
          <w:szCs w:val="24"/>
        </w:rPr>
        <w:t xml:space="preserve">名称（盖章）：</w:t>
      </w:r>
      <w:r>
        <w:rPr>
          <w:rFonts w:ascii="宋体" w:hAnsi="宋体"/>
          <w:color w:val="000000"/>
          <w:sz w:val="24"/>
          <w:szCs w:val="24"/>
        </w:rPr>
      </w:r>
      <w:r/>
    </w:p>
    <w:p>
      <w:pPr>
        <w:pStyle w:val="739"/>
        <w:ind w:right="960"/>
        <w:jc w:val="right"/>
        <w:spacing w:line="40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739"/>
        <w:jc w:val="center"/>
        <w:spacing w:line="400" w:lineRule="exact"/>
        <w:rPr>
          <w:rFonts w:ascii="宋体" w:hAnsi="宋体" w:cs="仿宋"/>
          <w:b/>
          <w:bCs/>
          <w:color w:val="000000"/>
          <w:sz w:val="24"/>
          <w:szCs w:val="24"/>
        </w:rPr>
      </w:pPr>
      <w:r/>
      <w:bookmarkEnd w:id="137"/>
      <w:r/>
      <w:bookmarkEnd w:id="138"/>
      <w:r>
        <w:rPr>
          <w:rFonts w:ascii="宋体" w:hAnsi="宋体" w:cs="仿宋"/>
          <w:b/>
          <w:bCs/>
          <w:color w:val="000000"/>
          <w:sz w:val="24"/>
          <w:szCs w:val="24"/>
        </w:rPr>
      </w:r>
      <w:r/>
    </w:p>
    <w:p>
      <w:pPr>
        <w:pStyle w:val="739"/>
        <w:jc w:val="center"/>
        <w:spacing w:line="400" w:lineRule="exact"/>
        <w:rPr>
          <w:rFonts w:ascii="仿宋" w:hAnsi="仿宋" w:eastAsia="仿宋" w:cs="仿宋"/>
          <w:b/>
          <w:bCs/>
          <w:color w:val="000000"/>
          <w:sz w:val="24"/>
          <w:szCs w:val="24"/>
        </w:rPr>
      </w:pPr>
      <w:r>
        <w:rPr>
          <w:rFonts w:ascii="仿宋" w:hAnsi="仿宋" w:eastAsia="仿宋" w:cs="仿宋"/>
          <w:b/>
          <w:bCs/>
          <w:color w:val="000000"/>
          <w:sz w:val="24"/>
          <w:szCs w:val="24"/>
        </w:rPr>
      </w:r>
      <w:r/>
    </w:p>
    <w:p>
      <w:pPr>
        <w:pStyle w:val="739"/>
        <w:spacing w:line="440" w:lineRule="exact"/>
        <w:rPr>
          <w:rFonts w:ascii="仿宋" w:hAnsi="仿宋" w:eastAsia="仿宋" w:cs="仿宋"/>
          <w:b/>
          <w:bCs/>
          <w:color w:val="000000"/>
          <w:sz w:val="24"/>
          <w:szCs w:val="24"/>
        </w:rPr>
      </w:pPr>
      <w:r>
        <w:rPr>
          <w:rFonts w:hint="eastAsia" w:ascii="宋体" w:hAnsi="宋体"/>
          <w:b/>
          <w:color w:val="000000"/>
          <w:sz w:val="28"/>
          <w:szCs w:val="28"/>
        </w:rPr>
        <w:t xml:space="preserve">3．属于监狱企业的证明文件</w:t>
      </w:r>
      <w:r>
        <w:rPr>
          <w:rFonts w:ascii="仿宋" w:hAnsi="仿宋" w:eastAsia="仿宋" w:cs="仿宋"/>
          <w:b/>
          <w:bCs/>
          <w:color w:val="000000"/>
          <w:sz w:val="24"/>
          <w:szCs w:val="24"/>
        </w:rPr>
      </w:r>
      <w:r/>
    </w:p>
    <w:p>
      <w:pPr>
        <w:pStyle w:val="739"/>
        <w:jc w:val="left"/>
        <w:rPr>
          <w:rFonts w:ascii="Calibri" w:hAnsi="Calibri"/>
          <w:color w:val="000000"/>
          <w:sz w:val="22"/>
          <w:szCs w:val="22"/>
        </w:rPr>
      </w:pPr>
      <w:r>
        <w:rPr>
          <w:rFonts w:ascii="Calibri" w:hAnsi="Calibri"/>
          <w:color w:val="000000"/>
          <w:sz w:val="22"/>
          <w:szCs w:val="22"/>
        </w:rPr>
      </w:r>
      <w:r/>
    </w:p>
    <w:p>
      <w:pPr>
        <w:pStyle w:val="739"/>
        <w:jc w:val="center"/>
        <w:spacing w:line="400" w:lineRule="exact"/>
        <w:rPr>
          <w:rFonts w:ascii="宋体" w:hAnsi="宋体" w:cs="仿宋"/>
          <w:b/>
          <w:bCs/>
          <w:color w:val="000000"/>
          <w:sz w:val="28"/>
          <w:szCs w:val="28"/>
        </w:rPr>
      </w:pPr>
      <w:r>
        <w:rPr>
          <w:rFonts w:hint="eastAsia" w:ascii="宋体" w:hAnsi="宋体" w:cs="仿宋"/>
          <w:b/>
          <w:bCs/>
          <w:color w:val="000000"/>
          <w:sz w:val="28"/>
          <w:szCs w:val="28"/>
        </w:rPr>
        <w:t xml:space="preserve">属于监狱企业的证明文件</w:t>
      </w:r>
      <w:r>
        <w:rPr>
          <w:rFonts w:ascii="宋体" w:hAnsi="宋体" w:cs="仿宋"/>
          <w:b/>
          <w:bCs/>
          <w:color w:val="000000"/>
          <w:sz w:val="28"/>
          <w:szCs w:val="28"/>
        </w:rPr>
      </w:r>
      <w:r/>
    </w:p>
    <w:p>
      <w:pPr>
        <w:pStyle w:val="739"/>
        <w:jc w:val="left"/>
        <w:spacing w:line="400" w:lineRule="exact"/>
        <w:widowControl/>
        <w:rPr>
          <w:rFonts w:ascii="Calibri" w:hAnsi="Calibri"/>
          <w:color w:val="000000"/>
          <w:sz w:val="24"/>
          <w:szCs w:val="24"/>
        </w:rPr>
      </w:pPr>
      <w:r>
        <w:rPr>
          <w:rFonts w:ascii="Calibri" w:hAnsi="Calibri"/>
          <w:color w:val="000000"/>
          <w:sz w:val="24"/>
          <w:szCs w:val="24"/>
        </w:rPr>
      </w:r>
      <w:r/>
    </w:p>
    <w:p>
      <w:pPr>
        <w:pStyle w:val="739"/>
        <w:ind w:firstLine="480"/>
        <w:jc w:val="left"/>
        <w:spacing w:line="400" w:lineRule="exact"/>
        <w:rPr>
          <w:rFonts w:ascii="宋体" w:hAnsi="宋体"/>
          <w:color w:val="000000"/>
          <w:sz w:val="24"/>
          <w:szCs w:val="24"/>
        </w:rPr>
      </w:pPr>
      <w:r>
        <w:rPr>
          <w:rFonts w:ascii="宋体" w:hAnsi="宋体"/>
          <w:color w:val="000000"/>
          <w:sz w:val="24"/>
          <w:szCs w:val="24"/>
        </w:rPr>
        <w:t xml:space="preserve">提供由省级以上监狱管理局、戒毒管理局</w:t>
      </w:r>
      <w:r>
        <w:rPr>
          <w:rFonts w:hint="eastAsia" w:ascii="宋体" w:hAnsi="宋体"/>
          <w:color w:val="000000"/>
          <w:sz w:val="24"/>
          <w:szCs w:val="24"/>
        </w:rPr>
        <w:t xml:space="preserve">（</w:t>
      </w:r>
      <w:r>
        <w:rPr>
          <w:rFonts w:ascii="宋体" w:hAnsi="宋体"/>
          <w:color w:val="000000"/>
          <w:sz w:val="24"/>
          <w:szCs w:val="24"/>
        </w:rPr>
        <w:t xml:space="preserve">含新疆生产建设兵团</w:t>
      </w:r>
      <w:r>
        <w:rPr>
          <w:rFonts w:hint="eastAsia" w:ascii="宋体" w:hAnsi="宋体"/>
          <w:color w:val="000000"/>
          <w:sz w:val="24"/>
          <w:szCs w:val="24"/>
        </w:rPr>
        <w:t xml:space="preserve">）</w:t>
      </w:r>
      <w:r>
        <w:rPr>
          <w:rFonts w:ascii="宋体" w:hAnsi="宋体"/>
          <w:color w:val="000000"/>
          <w:sz w:val="24"/>
          <w:szCs w:val="24"/>
        </w:rPr>
        <w:t xml:space="preserve">出具的属于监狱企业的证明文件</w:t>
      </w:r>
      <w:r>
        <w:rPr>
          <w:rFonts w:hint="eastAsia" w:ascii="宋体" w:hAnsi="宋体"/>
          <w:color w:val="000000"/>
          <w:sz w:val="24"/>
          <w:szCs w:val="24"/>
        </w:rPr>
        <w:t xml:space="preserve">，监狱企业标准请参照《关于政府采购支持监狱企业发展有关问题的通知》（</w:t>
      </w:r>
      <w:r>
        <w:rPr>
          <w:rFonts w:ascii="宋体" w:hAnsi="宋体"/>
          <w:color w:val="000000"/>
          <w:sz w:val="24"/>
          <w:szCs w:val="24"/>
        </w:rPr>
        <w:t xml:space="preserve">财库</w:t>
      </w:r>
      <w:bookmarkStart w:id="140" w:name="_Hlk109220782"/>
      <w:r>
        <w:rPr>
          <w:rFonts w:ascii="宋体" w:hAnsi="宋体"/>
          <w:color w:val="000000"/>
          <w:sz w:val="24"/>
          <w:szCs w:val="24"/>
        </w:rPr>
        <w:t xml:space="preserve">〔2014〕</w:t>
      </w:r>
      <w:bookmarkEnd w:id="140"/>
      <w:r>
        <w:rPr>
          <w:rFonts w:ascii="宋体" w:hAnsi="宋体"/>
          <w:color w:val="000000"/>
          <w:sz w:val="24"/>
          <w:szCs w:val="24"/>
        </w:rPr>
        <w:t xml:space="preserve">68号）</w:t>
      </w:r>
      <w:r>
        <w:rPr>
          <w:rFonts w:hint="eastAsia" w:ascii="宋体" w:hAnsi="宋体"/>
          <w:color w:val="000000"/>
          <w:sz w:val="24"/>
          <w:szCs w:val="24"/>
        </w:rPr>
        <w:t xml:space="preserve">。</w:t>
      </w:r>
      <w:r>
        <w:rPr>
          <w:rFonts w:ascii="宋体" w:hAnsi="宋体"/>
          <w:color w:val="000000"/>
          <w:sz w:val="24"/>
          <w:szCs w:val="24"/>
        </w:rPr>
      </w:r>
      <w:r/>
    </w:p>
    <w:p>
      <w:pPr>
        <w:pStyle w:val="739"/>
        <w:jc w:val="left"/>
        <w:spacing w:line="400" w:lineRule="exact"/>
        <w:rPr>
          <w:rFonts w:ascii="宋体" w:hAnsi="宋体"/>
          <w:color w:val="000000"/>
          <w:sz w:val="24"/>
          <w:szCs w:val="24"/>
        </w:rPr>
      </w:pPr>
      <w:r>
        <w:rPr>
          <w:rFonts w:ascii="宋体" w:hAnsi="宋体"/>
          <w:color w:val="000000"/>
          <w:sz w:val="24"/>
          <w:szCs w:val="24"/>
        </w:rPr>
      </w:r>
      <w:r/>
    </w:p>
    <w:p>
      <w:pPr>
        <w:pStyle w:val="739"/>
        <w:jc w:val="left"/>
        <w:spacing w:line="400" w:lineRule="exact"/>
        <w:rPr>
          <w:rFonts w:ascii="宋体" w:hAnsi="宋体"/>
          <w:color w:val="000000"/>
          <w:sz w:val="24"/>
          <w:szCs w:val="24"/>
        </w:rPr>
      </w:pPr>
      <w:r>
        <w:rPr>
          <w:rFonts w:hint="eastAsia" w:ascii="宋体" w:hAnsi="宋体"/>
          <w:color w:val="000000"/>
          <w:sz w:val="24"/>
          <w:szCs w:val="24"/>
        </w:rPr>
        <w:t xml:space="preserve">注：</w:t>
      </w:r>
      <w:r>
        <w:rPr>
          <w:rFonts w:ascii="宋体" w:hAnsi="宋体"/>
          <w:color w:val="000000"/>
          <w:sz w:val="24"/>
          <w:szCs w:val="24"/>
        </w:rPr>
      </w:r>
      <w:r/>
    </w:p>
    <w:p>
      <w:pPr>
        <w:pStyle w:val="739"/>
        <w:ind w:firstLine="480"/>
        <w:jc w:val="left"/>
        <w:spacing w:line="400" w:lineRule="exact"/>
        <w:rPr>
          <w:rFonts w:ascii="宋体" w:hAnsi="宋体"/>
          <w:color w:val="000000"/>
          <w:sz w:val="24"/>
          <w:szCs w:val="24"/>
        </w:rPr>
      </w:pP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739"/>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bCs/>
          <w:color w:val="000000"/>
          <w:sz w:val="28"/>
          <w:szCs w:val="28"/>
        </w:rPr>
        <w:br w:type="page" w:clear="all"/>
      </w:r>
      <w:bookmarkStart w:id="141" w:name="_Toc230960136"/>
      <w:r>
        <w:rPr>
          <w:rFonts w:hint="eastAsia" w:ascii="宋体" w:hAnsi="宋体" w:cs="宋体"/>
          <w:b/>
          <w:color w:val="000000"/>
          <w:sz w:val="24"/>
          <w:szCs w:val="24"/>
          <w:lang w:val="zh-CN"/>
        </w:rPr>
        <w:t xml:space="preserve">附件十二、南京市政府采购供应商信用记录表暨信用承诺书</w:t>
      </w:r>
      <w:bookmarkEnd w:id="141"/>
      <w:r>
        <w:rPr>
          <w:rFonts w:hint="eastAsia"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《南京市政府采购供应商信用记录表暨信用承诺书》</w:t>
      </w:r>
      <w:r>
        <w:rPr>
          <w:rFonts w:ascii="宋体" w:hAnsi="宋体" w:cs="宋体"/>
          <w:b/>
          <w:bCs/>
          <w:color w:val="000000"/>
          <w:sz w:val="28"/>
          <w:szCs w:val="28"/>
          <w:lang w:val="zh-CN"/>
        </w:rPr>
      </w:r>
      <w:r/>
    </w:p>
    <w:p>
      <w:pPr>
        <w:pStyle w:val="739"/>
        <w:jc w:val="center"/>
        <w:spacing w:line="360" w:lineRule="auto"/>
        <w:rPr>
          <w:rFonts w:ascii="宋体" w:hAnsi="宋体"/>
          <w:color w:val="000000"/>
          <w:sz w:val="24"/>
          <w:szCs w:val="24"/>
        </w:rPr>
      </w:pPr>
      <w:r>
        <w:rPr>
          <w:rFonts w:hint="eastAsia" w:ascii="宋体" w:hAnsi="宋体"/>
          <w:color w:val="000000"/>
          <w:sz w:val="24"/>
          <w:szCs w:val="24"/>
        </w:rPr>
        <w:t xml:space="preserve">在线打印</w:t>
      </w:r>
      <w:r>
        <w:rPr>
          <w:rFonts w:ascii="宋体" w:hAnsi="宋体"/>
          <w:color w:val="000000"/>
          <w:sz w:val="24"/>
          <w:szCs w:val="24"/>
        </w:rPr>
      </w:r>
      <w:r/>
    </w:p>
    <w:p>
      <w:pPr>
        <w:pStyle w:val="739"/>
        <w:jc w:val="center"/>
        <w:spacing w:line="360" w:lineRule="auto"/>
        <w:rPr>
          <w:rFonts w:ascii="宋体" w:hAnsi="宋体"/>
          <w:color w:val="000000"/>
          <w:sz w:val="24"/>
          <w:szCs w:val="24"/>
        </w:rPr>
      </w:pPr>
      <w:r>
        <w:rPr>
          <w:rFonts w:hint="eastAsia" w:ascii="宋体" w:hAnsi="宋体"/>
          <w:color w:val="000000"/>
          <w:sz w:val="24"/>
          <w:szCs w:val="24"/>
        </w:rPr>
        <w:t xml:space="preserve">（参考格式如下）</w:t>
      </w:r>
      <w:r>
        <w:rPr>
          <w:rFonts w:ascii="宋体" w:hAnsi="宋体"/>
          <w:color w:val="000000"/>
          <w:sz w:val="24"/>
          <w:szCs w:val="24"/>
        </w:rPr>
      </w:r>
      <w:r/>
    </w:p>
    <w:p>
      <w:pPr>
        <w:pStyle w:val="739"/>
        <w:jc w:val="right"/>
        <w:spacing w:line="400" w:lineRule="exact"/>
        <w:rPr>
          <w:rFonts w:ascii="仿宋" w:hAnsi="仿宋" w:eastAsia="仿宋"/>
          <w:color w:val="000000"/>
          <w:sz w:val="22"/>
          <w:szCs w:val="21"/>
          <w:lang w:eastAsia="en-US"/>
        </w:rPr>
      </w:pPr>
      <w:r>
        <w:rPr>
          <w:rFonts w:hint="eastAsia" w:ascii="仿宋" w:hAnsi="仿宋" w:eastAsia="仿宋"/>
          <w:color w:val="000000"/>
          <w:sz w:val="22"/>
          <w:szCs w:val="21"/>
          <w:lang w:eastAsia="en-US"/>
        </w:rPr>
        <w:t xml:space="preserve">二〇   年     月     日</w:t>
      </w:r>
      <w:r>
        <w:rPr>
          <w:rFonts w:ascii="仿宋" w:hAnsi="仿宋" w:eastAsia="仿宋"/>
          <w:color w:val="000000"/>
          <w:sz w:val="22"/>
          <w:szCs w:val="21"/>
          <w:lang w:eastAsia="en-US"/>
        </w:rPr>
      </w:r>
      <w:r/>
    </w:p>
    <w:p>
      <w:pPr>
        <w:pStyle w:val="739"/>
        <w:jc w:val="left"/>
        <w:rPr>
          <w:rFonts w:ascii="Calibri" w:hAnsi="Calibri"/>
          <w:color w:val="000000"/>
          <w:sz w:val="22"/>
          <w:szCs w:val="22"/>
          <w:lang w:eastAsia="en-US"/>
        </w:rPr>
      </w:pPr>
      <w:r>
        <w:rPr>
          <w:rFonts w:ascii="Calibri" w:hAnsi="Calibri"/>
          <w:color w:val="000000"/>
          <w:sz w:val="22"/>
          <w:szCs w:val="22"/>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739"/>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单位名称</w:t>
            </w:r>
            <w:r>
              <w:rPr>
                <w:rFonts w:ascii="仿宋" w:hAnsi="仿宋" w:eastAsia="仿宋"/>
                <w:b/>
                <w:bCs/>
                <w:color w:val="000000"/>
                <w:sz w:val="22"/>
                <w:szCs w:val="21"/>
                <w:lang w:eastAsia="en-US"/>
              </w:rPr>
            </w:r>
            <w:r/>
          </w:p>
        </w:tc>
        <w:tc>
          <w:tcPr>
            <w:tcW w:w="2560" w:type="dxa"/>
            <w:vAlign w:val="center"/>
            <w:textDirection w:val="lrTb"/>
            <w:noWrap w:val="false"/>
          </w:tcPr>
          <w:p>
            <w:pPr>
              <w:pStyle w:val="739"/>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739"/>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统一社会信用代码</w:t>
            </w:r>
            <w:r>
              <w:rPr>
                <w:rFonts w:ascii="仿宋" w:hAnsi="仿宋" w:eastAsia="仿宋"/>
                <w:b/>
                <w:bCs/>
                <w:color w:val="000000"/>
                <w:sz w:val="22"/>
                <w:szCs w:val="21"/>
                <w:lang w:eastAsia="en-US"/>
              </w:rPr>
            </w:r>
            <w:r/>
          </w:p>
        </w:tc>
        <w:tc>
          <w:tcPr>
            <w:tcW w:w="3436" w:type="dxa"/>
            <w:vAlign w:val="center"/>
            <w:textDirection w:val="lrTb"/>
            <w:noWrap w:val="false"/>
          </w:tcPr>
          <w:p>
            <w:pPr>
              <w:pStyle w:val="739"/>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67" w:hRule="exact"/>
        </w:trPr>
        <w:tc>
          <w:tcPr>
            <w:tcW w:w="1717" w:type="dxa"/>
            <w:vAlign w:val="center"/>
            <w:textDirection w:val="lrTb"/>
            <w:noWrap w:val="false"/>
          </w:tcPr>
          <w:p>
            <w:pPr>
              <w:pStyle w:val="739"/>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法定代表人</w:t>
            </w:r>
            <w:r>
              <w:rPr>
                <w:rFonts w:ascii="仿宋" w:hAnsi="仿宋" w:eastAsia="仿宋"/>
                <w:b/>
                <w:bCs/>
                <w:color w:val="000000"/>
                <w:sz w:val="22"/>
                <w:szCs w:val="21"/>
                <w:lang w:eastAsia="en-US"/>
              </w:rPr>
            </w:r>
            <w:r/>
          </w:p>
        </w:tc>
        <w:tc>
          <w:tcPr>
            <w:tcW w:w="2560" w:type="dxa"/>
            <w:vAlign w:val="center"/>
            <w:textDirection w:val="lrTb"/>
            <w:noWrap w:val="false"/>
          </w:tcPr>
          <w:p>
            <w:pPr>
              <w:pStyle w:val="739"/>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739"/>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联系人</w:t>
            </w:r>
            <w:r>
              <w:rPr>
                <w:rFonts w:ascii="仿宋" w:hAnsi="仿宋" w:eastAsia="仿宋"/>
                <w:b/>
                <w:bCs/>
                <w:color w:val="000000"/>
                <w:sz w:val="22"/>
                <w:szCs w:val="21"/>
                <w:lang w:eastAsia="en-US"/>
              </w:rPr>
            </w:r>
            <w:r/>
          </w:p>
        </w:tc>
        <w:tc>
          <w:tcPr>
            <w:tcW w:w="3436" w:type="dxa"/>
            <w:vAlign w:val="center"/>
            <w:textDirection w:val="lrTb"/>
            <w:noWrap w:val="false"/>
          </w:tcPr>
          <w:p>
            <w:pPr>
              <w:pStyle w:val="739"/>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67" w:hRule="exact"/>
        </w:trPr>
        <w:tc>
          <w:tcPr>
            <w:tcW w:w="1717" w:type="dxa"/>
            <w:vAlign w:val="center"/>
            <w:textDirection w:val="lrTb"/>
            <w:noWrap w:val="false"/>
          </w:tcPr>
          <w:p>
            <w:pPr>
              <w:pStyle w:val="739"/>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联系地址</w:t>
            </w:r>
            <w:r>
              <w:rPr>
                <w:rFonts w:ascii="仿宋" w:hAnsi="仿宋" w:eastAsia="仿宋"/>
                <w:b/>
                <w:bCs/>
                <w:color w:val="000000"/>
                <w:sz w:val="22"/>
                <w:szCs w:val="21"/>
                <w:lang w:eastAsia="en-US"/>
              </w:rPr>
            </w:r>
            <w:r/>
          </w:p>
        </w:tc>
        <w:tc>
          <w:tcPr>
            <w:tcW w:w="2560" w:type="dxa"/>
            <w:vAlign w:val="center"/>
            <w:textDirection w:val="lrTb"/>
            <w:noWrap w:val="false"/>
          </w:tcPr>
          <w:p>
            <w:pPr>
              <w:pStyle w:val="739"/>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c>
          <w:tcPr>
            <w:tcW w:w="1985" w:type="dxa"/>
            <w:vAlign w:val="center"/>
            <w:textDirection w:val="lrTb"/>
            <w:noWrap w:val="false"/>
          </w:tcPr>
          <w:p>
            <w:pPr>
              <w:pStyle w:val="739"/>
              <w:jc w:val="left"/>
              <w:spacing w:line="400" w:lineRule="exact"/>
              <w:rPr>
                <w:rFonts w:ascii="仿宋" w:hAnsi="仿宋" w:eastAsia="仿宋"/>
                <w:b/>
                <w:bCs/>
                <w:color w:val="000000"/>
                <w:sz w:val="22"/>
                <w:szCs w:val="21"/>
                <w:lang w:eastAsia="en-US"/>
              </w:rPr>
            </w:pPr>
            <w:r>
              <w:rPr>
                <w:rFonts w:hint="eastAsia" w:ascii="仿宋" w:hAnsi="仿宋" w:eastAsia="仿宋"/>
                <w:b/>
                <w:bCs/>
                <w:color w:val="000000"/>
                <w:sz w:val="22"/>
                <w:szCs w:val="21"/>
                <w:lang w:eastAsia="en-US"/>
              </w:rPr>
              <w:t xml:space="preserve">联系电话</w:t>
            </w:r>
            <w:r>
              <w:rPr>
                <w:rFonts w:ascii="仿宋" w:hAnsi="仿宋" w:eastAsia="仿宋"/>
                <w:b/>
                <w:bCs/>
                <w:color w:val="000000"/>
                <w:sz w:val="22"/>
                <w:szCs w:val="21"/>
                <w:lang w:eastAsia="en-US"/>
              </w:rPr>
            </w:r>
            <w:r/>
          </w:p>
        </w:tc>
        <w:tc>
          <w:tcPr>
            <w:tcW w:w="3436" w:type="dxa"/>
            <w:vAlign w:val="center"/>
            <w:textDirection w:val="lrTb"/>
            <w:noWrap w:val="false"/>
          </w:tcPr>
          <w:p>
            <w:pPr>
              <w:pStyle w:val="739"/>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1345"/>
        </w:trPr>
        <w:tc>
          <w:tcPr>
            <w:tcW w:w="1717" w:type="dxa"/>
            <w:vAlign w:val="center"/>
            <w:textDirection w:val="lrTb"/>
            <w:noWrap w:val="false"/>
          </w:tcPr>
          <w:p>
            <w:pPr>
              <w:pStyle w:val="739"/>
              <w:jc w:val="left"/>
              <w:spacing w:line="400" w:lineRule="exact"/>
              <w:rPr>
                <w:rFonts w:ascii="仿宋" w:hAnsi="仿宋" w:eastAsia="仿宋"/>
                <w:color w:val="000000"/>
                <w:sz w:val="22"/>
                <w:szCs w:val="21"/>
                <w:lang w:eastAsia="en-US"/>
              </w:rPr>
            </w:pPr>
            <w:r>
              <w:rPr>
                <w:rFonts w:hint="eastAsia" w:ascii="仿宋" w:hAnsi="仿宋" w:eastAsia="仿宋"/>
                <w:b/>
                <w:bCs/>
                <w:color w:val="000000"/>
                <w:sz w:val="22"/>
                <w:szCs w:val="21"/>
                <w:lang w:eastAsia="en-US"/>
              </w:rPr>
              <w:t xml:space="preserve">诚信档案记录情况</w:t>
            </w:r>
            <w:r>
              <w:rPr>
                <w:rFonts w:ascii="仿宋" w:hAnsi="仿宋" w:eastAsia="仿宋"/>
                <w:color w:val="000000"/>
                <w:sz w:val="22"/>
                <w:szCs w:val="21"/>
                <w:lang w:eastAsia="en-US"/>
              </w:rPr>
            </w:r>
            <w:r/>
          </w:p>
        </w:tc>
        <w:tc>
          <w:tcPr>
            <w:gridSpan w:val="3"/>
            <w:tcW w:w="7981" w:type="dxa"/>
            <w:vAlign w:val="center"/>
            <w:textDirection w:val="lrTb"/>
            <w:noWrap w:val="false"/>
          </w:tcPr>
          <w:p>
            <w:pPr>
              <w:pStyle w:val="739"/>
              <w:jc w:val="center"/>
              <w:spacing w:line="400" w:lineRule="exact"/>
              <w:rPr>
                <w:rFonts w:ascii="仿宋" w:hAnsi="仿宋" w:eastAsia="仿宋"/>
                <w:color w:val="000000"/>
                <w:sz w:val="22"/>
                <w:szCs w:val="22"/>
                <w:lang w:eastAsia="en-US"/>
              </w:rPr>
            </w:pPr>
            <w:r>
              <w:rPr>
                <w:rFonts w:ascii="仿宋" w:hAnsi="仿宋" w:eastAsia="仿宋"/>
                <w:color w:val="000000"/>
                <w:sz w:val="22"/>
                <w:szCs w:val="22"/>
                <w:lang w:eastAsia="en-US"/>
              </w:rPr>
            </w:r>
            <w:r/>
          </w:p>
        </w:tc>
      </w:tr>
      <w:tr>
        <w:trPr>
          <w:trHeight w:val="5863"/>
        </w:trPr>
        <w:tc>
          <w:tcPr>
            <w:tcW w:w="1717" w:type="dxa"/>
            <w:vAlign w:val="center"/>
            <w:textDirection w:val="lrTb"/>
            <w:noWrap w:val="false"/>
          </w:tcPr>
          <w:p>
            <w:pPr>
              <w:pStyle w:val="739"/>
              <w:jc w:val="center"/>
              <w:spacing w:line="400" w:lineRule="exact"/>
              <w:rPr>
                <w:rFonts w:ascii="仿宋" w:hAnsi="仿宋" w:eastAsia="仿宋"/>
                <w:color w:val="000000"/>
                <w:sz w:val="22"/>
                <w:szCs w:val="21"/>
                <w:lang w:eastAsia="en-US"/>
              </w:rPr>
            </w:pPr>
            <w:r>
              <w:rPr>
                <w:rFonts w:hint="eastAsia" w:ascii="仿宋" w:hAnsi="仿宋" w:eastAsia="仿宋"/>
                <w:b/>
                <w:bCs/>
                <w:color w:val="000000"/>
                <w:sz w:val="22"/>
                <w:szCs w:val="21"/>
                <w:lang w:eastAsia="en-US"/>
              </w:rPr>
              <w:t xml:space="preserve">信用承诺</w:t>
            </w:r>
            <w:r>
              <w:rPr>
                <w:rFonts w:ascii="仿宋" w:hAnsi="仿宋" w:eastAsia="仿宋"/>
                <w:color w:val="000000"/>
                <w:sz w:val="22"/>
                <w:szCs w:val="21"/>
                <w:lang w:eastAsia="en-US"/>
              </w:rPr>
            </w:r>
            <w:r/>
          </w:p>
        </w:tc>
        <w:tc>
          <w:tcPr>
            <w:gridSpan w:val="3"/>
            <w:tcW w:w="7981" w:type="dxa"/>
            <w:vAlign w:val="top"/>
            <w:textDirection w:val="lrTb"/>
            <w:noWrap w:val="false"/>
          </w:tcPr>
          <w:p>
            <w:pPr>
              <w:pStyle w:val="739"/>
              <w:ind w:firstLine="440"/>
              <w:jc w:val="left"/>
              <w:spacing w:line="400" w:lineRule="exact"/>
              <w:rPr>
                <w:rFonts w:ascii="仿宋" w:hAnsi="仿宋" w:eastAsia="仿宋"/>
                <w:color w:val="000000"/>
                <w:sz w:val="22"/>
                <w:szCs w:val="21"/>
              </w:rPr>
            </w:pPr>
            <w:r>
              <w:rPr>
                <w:rFonts w:ascii="仿宋" w:hAnsi="仿宋" w:eastAsia="仿宋"/>
                <w:color w:val="000000"/>
                <w:sz w:val="22"/>
                <w:szCs w:val="21"/>
              </w:rPr>
            </w:r>
            <w:r/>
          </w:p>
          <w:p>
            <w:pPr>
              <w:pStyle w:val="739"/>
              <w:ind w:firstLine="440"/>
              <w:jc w:val="left"/>
              <w:spacing w:line="400" w:lineRule="exact"/>
              <w:rPr>
                <w:rFonts w:ascii="仿宋" w:hAnsi="仿宋" w:eastAsia="仿宋"/>
                <w:color w:val="000000"/>
                <w:sz w:val="22"/>
                <w:szCs w:val="21"/>
              </w:rPr>
            </w:pPr>
            <w:r>
              <w:rPr>
                <w:rFonts w:hint="eastAsia" w:ascii="仿宋" w:hAnsi="仿宋" w:eastAsia="仿宋"/>
                <w:color w:val="000000"/>
                <w:sz w:val="22"/>
                <w:szCs w:val="21"/>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rPr>
            </w:r>
            <w:r/>
          </w:p>
          <w:p>
            <w:pPr>
              <w:pStyle w:val="739"/>
              <w:jc w:val="left"/>
              <w:spacing w:line="400" w:lineRule="exact"/>
              <w:rPr>
                <w:rFonts w:ascii="仿宋" w:hAnsi="仿宋" w:eastAsia="仿宋"/>
                <w:color w:val="000000"/>
                <w:sz w:val="22"/>
                <w:szCs w:val="21"/>
              </w:rPr>
            </w:pPr>
            <w:r>
              <w:rPr>
                <w:rFonts w:ascii="仿宋" w:hAnsi="仿宋" w:eastAsia="仿宋"/>
                <w:color w:val="000000"/>
                <w:sz w:val="22"/>
                <w:szCs w:val="21"/>
              </w:rPr>
            </w:r>
            <w:r/>
          </w:p>
          <w:p>
            <w:pPr>
              <w:pStyle w:val="739"/>
              <w:jc w:val="left"/>
              <w:spacing w:line="400" w:lineRule="exact"/>
              <w:rPr>
                <w:rFonts w:hint="eastAsia" w:ascii="仿宋" w:hAnsi="仿宋" w:eastAsia="仿宋"/>
                <w:color w:val="000000"/>
                <w:sz w:val="22"/>
                <w:szCs w:val="21"/>
              </w:rPr>
            </w:pPr>
            <w:r>
              <w:rPr>
                <w:rFonts w:hint="eastAsia" w:ascii="仿宋" w:hAnsi="仿宋" w:eastAsia="仿宋"/>
                <w:color w:val="000000"/>
                <w:sz w:val="22"/>
                <w:szCs w:val="21"/>
              </w:rPr>
            </w:r>
            <w:r/>
          </w:p>
          <w:p>
            <w:pPr>
              <w:pStyle w:val="739"/>
              <w:jc w:val="left"/>
              <w:spacing w:line="400" w:lineRule="exact"/>
              <w:rPr>
                <w:rFonts w:ascii="仿宋" w:hAnsi="仿宋" w:eastAsia="仿宋"/>
                <w:color w:val="000000"/>
                <w:sz w:val="22"/>
                <w:szCs w:val="21"/>
              </w:rPr>
            </w:pPr>
            <w:r>
              <w:rPr>
                <w:rFonts w:hint="eastAsia" w:ascii="仿宋" w:hAnsi="仿宋" w:eastAsia="仿宋"/>
                <w:color w:val="000000"/>
                <w:sz w:val="22"/>
                <w:szCs w:val="21"/>
              </w:rPr>
              <w:t xml:space="preserve">供应商名称（盖章）：</w:t>
            </w:r>
            <w:r>
              <w:rPr>
                <w:rFonts w:ascii="仿宋" w:hAnsi="仿宋" w:eastAsia="仿宋"/>
                <w:color w:val="000000"/>
                <w:sz w:val="22"/>
                <w:szCs w:val="21"/>
              </w:rPr>
            </w:r>
            <w:r/>
          </w:p>
          <w:p>
            <w:pPr>
              <w:pStyle w:val="739"/>
              <w:jc w:val="left"/>
              <w:spacing w:line="400" w:lineRule="exact"/>
              <w:rPr>
                <w:rFonts w:ascii="仿宋" w:hAnsi="仿宋" w:eastAsia="仿宋"/>
                <w:color w:val="000000"/>
                <w:sz w:val="22"/>
                <w:szCs w:val="22"/>
              </w:rPr>
            </w:pPr>
            <w:r>
              <w:rPr>
                <w:rFonts w:hint="eastAsia" w:ascii="仿宋" w:hAnsi="仿宋" w:eastAsia="仿宋"/>
                <w:color w:val="000000"/>
                <w:sz w:val="22"/>
                <w:szCs w:val="21"/>
              </w:rPr>
              <w:t xml:space="preserve">法定代表人（签字）：</w:t>
            </w:r>
            <w:r>
              <w:rPr>
                <w:rFonts w:ascii="仿宋" w:hAnsi="仿宋" w:eastAsia="仿宋"/>
                <w:color w:val="000000"/>
                <w:sz w:val="22"/>
                <w:szCs w:val="22"/>
              </w:rPr>
            </w:r>
            <w:r/>
          </w:p>
        </w:tc>
      </w:tr>
    </w:tbl>
    <w:p>
      <w:pPr>
        <w:pStyle w:val="739"/>
        <w:ind w:firstLine="482"/>
        <w:jc w:val="left"/>
        <w:spacing w:line="400" w:lineRule="exact"/>
        <w:rPr>
          <w:rFonts w:ascii="宋体" w:hAnsi="宋体"/>
          <w:b/>
          <w:bCs/>
          <w:color w:val="000000"/>
          <w:sz w:val="24"/>
          <w:szCs w:val="24"/>
        </w:rPr>
      </w:pPr>
      <w:r>
        <w:rPr>
          <w:rFonts w:hint="eastAsia" w:ascii="宋体" w:hAnsi="宋体"/>
          <w:b/>
          <w:bCs/>
          <w:color w:val="000000"/>
          <w:sz w:val="24"/>
          <w:szCs w:val="24"/>
        </w:rPr>
        <w:t xml:space="preserve">注：供应商参加本次政府采购活动时，在采购文件发布之日起至递交投标文件截止日前，应登录【</w:t>
      </w:r>
      <w:r>
        <w:rPr>
          <w:rFonts w:ascii="Calibri" w:hAnsi="Calibri"/>
          <w:b/>
          <w:bCs/>
          <w:color w:val="000000"/>
          <w:sz w:val="22"/>
          <w:szCs w:val="22"/>
          <w:lang w:eastAsia="en-US"/>
        </w:rPr>
        <w:fldChar w:fldCharType="begin"/>
      </w:r>
      <w:r>
        <w:rPr>
          <w:rFonts w:ascii="Calibri" w:hAnsi="Calibri"/>
          <w:b/>
          <w:bCs/>
          <w:color w:val="000000"/>
          <w:sz w:val="22"/>
          <w:szCs w:val="22"/>
        </w:rPr>
        <w:instrText xml:space="preserve"> HYPERLINK "http://180.101.238.212:8280/hodeframe2018_cxda/index.action;jsessionid=3CB06119C93D950CE8917FD0D0AEB15C" </w:instrText>
      </w:r>
      <w:r>
        <w:rPr>
          <w:rFonts w:ascii="Calibri" w:hAnsi="Calibri"/>
          <w:b/>
          <w:bCs/>
          <w:color w:val="000000"/>
          <w:sz w:val="22"/>
          <w:szCs w:val="22"/>
          <w:lang w:eastAsia="en-US"/>
        </w:rPr>
        <w:fldChar w:fldCharType="separate"/>
      </w:r>
      <w:r>
        <w:rPr>
          <w:rFonts w:hint="eastAsia" w:ascii="宋体" w:hAnsi="宋体"/>
          <w:b/>
          <w:bCs/>
          <w:color w:val="000000"/>
          <w:sz w:val="24"/>
          <w:szCs w:val="24"/>
        </w:rPr>
        <w:t xml:space="preserve">南京市政府采购供应商诚信档案管理系统</w:t>
      </w:r>
      <w:r>
        <w:rPr>
          <w:rFonts w:hint="eastAsia" w:ascii="宋体" w:hAnsi="宋体"/>
          <w:b/>
          <w:bCs/>
          <w:color w:val="000000"/>
          <w:sz w:val="24"/>
          <w:szCs w:val="24"/>
          <w:lang w:eastAsia="en-US"/>
        </w:rPr>
        <w:fldChar w:fldCharType="end"/>
      </w:r>
      <w:r>
        <w:rPr>
          <w:rFonts w:hint="eastAsia" w:ascii="宋体" w:hAnsi="宋体"/>
          <w:b/>
          <w:bCs/>
          <w:color w:val="000000"/>
          <w:sz w:val="24"/>
          <w:szCs w:val="24"/>
        </w:rPr>
        <w:t xml:space="preserve">】，</w:t>
      </w:r>
      <w:r>
        <w:rPr>
          <w:rFonts w:hint="eastAsia" w:ascii="宋体" w:hAnsi="宋体"/>
          <w:b/>
          <w:bCs/>
          <w:color w:val="000000"/>
          <w:sz w:val="24"/>
          <w:szCs w:val="24"/>
          <w:u w:val="single"/>
        </w:rPr>
        <w:t xml:space="preserve">在线打印</w:t>
      </w:r>
      <w:r>
        <w:rPr>
          <w:rFonts w:hint="eastAsia" w:ascii="宋体" w:hAnsi="宋体"/>
          <w:b/>
          <w:bCs/>
          <w:color w:val="000000"/>
          <w:sz w:val="24"/>
          <w:szCs w:val="24"/>
        </w:rPr>
        <w:t xml:space="preserve">“南京市政府采购供应商信用记录表暨信用承诺书”，经</w:t>
      </w:r>
      <w:r>
        <w:rPr>
          <w:rFonts w:hint="eastAsia" w:ascii="宋体" w:hAnsi="宋体"/>
          <w:b/>
          <w:bCs/>
          <w:color w:val="000000"/>
          <w:sz w:val="24"/>
          <w:szCs w:val="24"/>
          <w:u w:val="single"/>
        </w:rPr>
        <w:t xml:space="preserve">法定代表人签名盖章</w:t>
      </w:r>
      <w:r>
        <w:rPr>
          <w:rFonts w:hint="eastAsia" w:ascii="宋体" w:hAnsi="宋体"/>
          <w:b/>
          <w:bCs/>
          <w:color w:val="000000"/>
          <w:sz w:val="24"/>
          <w:szCs w:val="24"/>
        </w:rPr>
        <w:t xml:space="preserve">后作为投标文件的组成部分。“南京市政府采购供应商信用记录表暨信用承诺书”是其参加本次政府采购活动的必备材料。</w:t>
      </w:r>
      <w:r>
        <w:rPr>
          <w:rFonts w:ascii="宋体" w:hAnsi="宋体"/>
          <w:b/>
          <w:bCs/>
          <w:color w:val="000000"/>
          <w:sz w:val="24"/>
          <w:szCs w:val="24"/>
        </w:rPr>
      </w:r>
      <w:r/>
    </w:p>
    <w:p>
      <w:pPr>
        <w:pStyle w:val="739"/>
        <w:jc w:val="left"/>
        <w:spacing w:line="360" w:lineRule="auto"/>
        <w:widowControl/>
        <w:rPr>
          <w:rFonts w:hint="eastAsia"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142" w:name="_Toc230960137"/>
      <w:r>
        <w:rPr>
          <w:rFonts w:hint="eastAsia" w:ascii="宋体" w:hAnsi="宋体" w:cs="宋体"/>
          <w:b/>
          <w:color w:val="000000"/>
          <w:sz w:val="24"/>
          <w:szCs w:val="24"/>
          <w:lang w:val="zh-CN"/>
        </w:rPr>
        <w:t xml:space="preserve">附件十三、</w:t>
      </w:r>
      <w:bookmarkStart w:id="143" w:name="OLE_LINK42"/>
      <w:r/>
      <w:bookmarkStart w:id="144" w:name="OLE_LINK43"/>
      <w:r>
        <w:rPr>
          <w:rFonts w:hint="eastAsia" w:ascii="宋体" w:hAnsi="宋体" w:cs="宋体"/>
          <w:b/>
          <w:color w:val="000000"/>
          <w:sz w:val="24"/>
          <w:szCs w:val="24"/>
          <w:lang w:val="zh-CN"/>
        </w:rPr>
        <w:t xml:space="preserve">货物质量保证承诺书</w:t>
      </w:r>
      <w:bookmarkEnd w:id="142"/>
      <w:r/>
      <w:bookmarkEnd w:id="143"/>
      <w:r/>
      <w:bookmarkEnd w:id="144"/>
      <w:r>
        <w:rPr>
          <w:rFonts w:hint="eastAsia"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货物质量保证承诺书</w:t>
      </w:r>
      <w:r>
        <w:rPr>
          <w:rFonts w:ascii="宋体" w:hAnsi="宋体" w:cs="宋体"/>
          <w:b/>
          <w:bCs/>
          <w:color w:val="000000"/>
          <w:sz w:val="28"/>
          <w:szCs w:val="28"/>
          <w:lang w:val="zh-CN"/>
        </w:rPr>
      </w:r>
      <w:r/>
    </w:p>
    <w:p>
      <w:pPr>
        <w:pStyle w:val="739"/>
        <w:jc w:val="left"/>
        <w:spacing w:line="360" w:lineRule="auto"/>
        <w:widowControl/>
        <w:rPr>
          <w:rFonts w:ascii="宋体" w:hAnsi="宋体" w:cs="宋体"/>
          <w:bCs/>
          <w:color w:val="000000"/>
          <w:sz w:val="28"/>
          <w:szCs w:val="28"/>
          <w:u w:val="single"/>
        </w:rPr>
      </w:pPr>
      <w:r>
        <w:rPr>
          <w:rFonts w:ascii="宋体" w:hAnsi="宋体" w:cs="宋体"/>
          <w:bCs/>
          <w:color w:val="000000"/>
          <w:sz w:val="28"/>
          <w:szCs w:val="28"/>
          <w:u w:val="single"/>
        </w:rPr>
        <w:t xml:space="preserve">                  </w:t>
      </w:r>
      <w:r>
        <w:rPr>
          <w:rFonts w:hint="eastAsia" w:ascii="宋体" w:hAnsi="宋体" w:cs="宋体"/>
          <w:bCs/>
          <w:color w:val="000000"/>
          <w:sz w:val="28"/>
          <w:szCs w:val="28"/>
          <w:u w:val="single"/>
        </w:rPr>
        <w:t xml:space="preserve">：</w:t>
      </w:r>
      <w:r>
        <w:rPr>
          <w:rFonts w:ascii="宋体" w:hAnsi="宋体" w:cs="宋体"/>
          <w:bCs/>
          <w:color w:val="000000"/>
          <w:sz w:val="28"/>
          <w:szCs w:val="28"/>
          <w:u w:val="single"/>
        </w:rPr>
      </w:r>
      <w:r/>
    </w:p>
    <w:p>
      <w:pPr>
        <w:pStyle w:val="739"/>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我公司现向贵单位承诺，我公司在项目名称：</w:t>
      </w:r>
      <w:r>
        <w:rPr>
          <w:rFonts w:hint="eastAsia" w:ascii="宋体" w:hAnsi="宋体"/>
          <w:color w:val="000000"/>
          <w:sz w:val="24"/>
          <w:szCs w:val="24"/>
          <w:u w:val="single"/>
        </w:rPr>
        <w:t xml:space="preserve">            </w:t>
      </w:r>
      <w:r>
        <w:rPr>
          <w:rFonts w:hint="eastAsia" w:ascii="宋体" w:hAnsi="宋体"/>
          <w:color w:val="000000"/>
          <w:sz w:val="24"/>
          <w:szCs w:val="24"/>
        </w:rPr>
        <w:t xml:space="preserve">实施过程中，保证货物质量符合招标文件质量标准要求，在此服务过程中如出现任何质量问题，均由我公司承担一切责任。</w:t>
      </w:r>
      <w:r>
        <w:rPr>
          <w:rFonts w:hint="eastAsia" w:ascii="宋体" w:hAnsi="宋体"/>
          <w:color w:val="000000"/>
          <w:sz w:val="24"/>
          <w:szCs w:val="24"/>
        </w:rPr>
      </w:r>
      <w:r/>
    </w:p>
    <w:p>
      <w:pPr>
        <w:pStyle w:val="739"/>
        <w:ind w:firstLine="480"/>
        <w:jc w:val="left"/>
        <w:spacing w:line="480" w:lineRule="auto"/>
        <w:rPr>
          <w:rFonts w:ascii="宋体" w:hAnsi="宋体"/>
          <w:color w:val="000000"/>
          <w:sz w:val="24"/>
          <w:szCs w:val="24"/>
        </w:rPr>
      </w:pPr>
      <w:r>
        <w:rPr>
          <w:rFonts w:ascii="宋体" w:hAnsi="宋体"/>
          <w:color w:val="000000"/>
          <w:sz w:val="24"/>
          <w:szCs w:val="24"/>
        </w:rPr>
      </w:r>
      <w:r/>
    </w:p>
    <w:p>
      <w:pPr>
        <w:pStyle w:val="739"/>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承诺单位（公章）：</w:t>
      </w:r>
      <w:r>
        <w:rPr>
          <w:rFonts w:hint="eastAsia" w:ascii="宋体" w:hAnsi="宋体"/>
          <w:color w:val="000000"/>
          <w:sz w:val="24"/>
          <w:szCs w:val="24"/>
        </w:rPr>
      </w:r>
      <w:r/>
    </w:p>
    <w:p>
      <w:pPr>
        <w:pStyle w:val="739"/>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法定代表人（签字或盖章）：</w:t>
      </w:r>
      <w:r>
        <w:rPr>
          <w:rFonts w:hint="eastAsia" w:ascii="宋体" w:hAnsi="宋体"/>
          <w:color w:val="000000"/>
          <w:sz w:val="24"/>
          <w:szCs w:val="24"/>
        </w:rPr>
      </w:r>
      <w:r/>
    </w:p>
    <w:p>
      <w:pPr>
        <w:pStyle w:val="739"/>
        <w:ind w:firstLine="480"/>
        <w:jc w:val="left"/>
        <w:spacing w:line="480" w:lineRule="auto"/>
        <w:rPr>
          <w:rFonts w:hint="eastAsia"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rPr>
      </w:r>
      <w:r/>
    </w:p>
    <w:p>
      <w:pPr>
        <w:pStyle w:val="739"/>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outlineLvl w:val="1"/>
      </w:pPr>
      <w:r>
        <w:rPr>
          <w:rFonts w:hint="eastAsia" w:ascii="宋体" w:hAnsi="宋体" w:cs="宋体"/>
          <w:b/>
          <w:color w:val="000000"/>
          <w:sz w:val="24"/>
          <w:szCs w:val="24"/>
          <w:lang w:val="zh-CN"/>
        </w:rPr>
      </w:r>
      <w:r/>
    </w:p>
    <w:p>
      <w:pPr>
        <w:pStyle w:val="739"/>
        <w:jc w:val="left"/>
        <w:spacing w:line="360" w:lineRule="auto"/>
        <w:widowControl/>
        <w:rPr>
          <w:rFonts w:hint="eastAsia" w:ascii="宋体" w:hAnsi="宋体" w:cs="宋体"/>
          <w:b/>
          <w:color w:val="000000"/>
          <w:sz w:val="24"/>
          <w:szCs w:val="24"/>
          <w:lang w:val="zh-CN"/>
        </w:rPr>
        <w:outlineLvl w:val="1"/>
      </w:pPr>
      <w:r>
        <w:rPr>
          <w:rFonts w:ascii="宋体" w:hAnsi="宋体" w:cs="宋体"/>
          <w:b/>
          <w:color w:val="000000"/>
          <w:sz w:val="24"/>
          <w:szCs w:val="24"/>
          <w:lang w:val="zh-CN"/>
        </w:rPr>
        <w:br w:type="page" w:clear="all"/>
      </w:r>
      <w:bookmarkStart w:id="145" w:name="_Toc230960138"/>
      <w:r>
        <w:rPr>
          <w:rFonts w:hint="eastAsia" w:ascii="宋体" w:hAnsi="宋体" w:cs="宋体"/>
          <w:b/>
          <w:color w:val="000000"/>
          <w:sz w:val="24"/>
          <w:szCs w:val="24"/>
          <w:lang w:val="zh-CN"/>
        </w:rPr>
        <w:t xml:space="preserve">附件十四、</w:t>
      </w:r>
      <w:bookmarkStart w:id="146" w:name="_Hlk108563738"/>
      <w:r>
        <w:rPr>
          <w:rFonts w:hint="eastAsia" w:ascii="宋体" w:hAnsi="宋体" w:cs="宋体"/>
          <w:b/>
          <w:color w:val="000000"/>
          <w:sz w:val="24"/>
          <w:szCs w:val="24"/>
          <w:lang w:val="zh-CN"/>
        </w:rPr>
        <w:t xml:space="preserve">供应商资格承诺声明函</w:t>
      </w:r>
      <w:bookmarkEnd w:id="145"/>
      <w:r>
        <w:rPr>
          <w:rFonts w:hint="eastAsia"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供应商资格承诺声明函</w:t>
      </w:r>
      <w:bookmarkEnd w:id="132"/>
      <w:r>
        <w:rPr>
          <w:rFonts w:ascii="宋体" w:hAnsi="宋体" w:cs="宋体"/>
          <w:b/>
          <w:bCs/>
          <w:color w:val="000000"/>
          <w:sz w:val="28"/>
          <w:szCs w:val="28"/>
          <w:lang w:val="zh-CN"/>
        </w:rPr>
      </w:r>
      <w:r/>
    </w:p>
    <w:p>
      <w:pPr>
        <w:pStyle w:val="739"/>
        <w:jc w:val="left"/>
        <w:spacing w:line="360" w:lineRule="exact"/>
        <w:rPr>
          <w:rFonts w:hint="eastAsia" w:ascii="宋体" w:hAnsi="宋体"/>
          <w:color w:val="000000"/>
          <w:sz w:val="22"/>
          <w:szCs w:val="21"/>
        </w:rPr>
      </w:pPr>
      <w:r/>
      <w:bookmarkStart w:id="147" w:name="_Hlk94112054"/>
      <w:r>
        <w:rPr>
          <w:rFonts w:hint="eastAsia" w:ascii="宋体" w:hAnsi="宋体"/>
          <w:color w:val="000000"/>
          <w:sz w:val="22"/>
          <w:szCs w:val="21"/>
        </w:rPr>
        <w:t xml:space="preserve">致：</w:t>
      </w:r>
      <w:bookmarkEnd w:id="147"/>
      <w:r>
        <w:rPr>
          <w:rFonts w:hint="eastAsia" w:ascii="宋体" w:hAnsi="宋体"/>
          <w:color w:val="000000"/>
          <w:sz w:val="22"/>
          <w:szCs w:val="21"/>
          <w:u w:val="single"/>
        </w:rPr>
        <w:t xml:space="preserve">南京江北新区管理委员会教育局</w:t>
      </w:r>
      <w:r>
        <w:rPr>
          <w:rFonts w:hint="eastAsia" w:ascii="宋体" w:hAnsi="宋体"/>
          <w:color w:val="000000"/>
          <w:sz w:val="22"/>
          <w:szCs w:val="21"/>
        </w:rPr>
      </w:r>
      <w:r/>
    </w:p>
    <w:p>
      <w:pPr>
        <w:pStyle w:val="739"/>
        <w:ind w:firstLine="440"/>
        <w:spacing w:line="360" w:lineRule="exact"/>
        <w:rPr>
          <w:rFonts w:ascii="宋体" w:hAnsi="宋体"/>
          <w:color w:val="000000"/>
          <w:sz w:val="22"/>
          <w:szCs w:val="21"/>
        </w:rPr>
      </w:pPr>
      <w:r>
        <w:rPr>
          <w:rFonts w:ascii="宋体" w:hAnsi="宋体"/>
          <w:color w:val="000000"/>
          <w:sz w:val="22"/>
          <w:szCs w:val="21"/>
        </w:rPr>
        <w:t xml:space="preserve">在参与本次项目</w:t>
      </w:r>
      <w:r>
        <w:rPr>
          <w:rFonts w:hint="eastAsia" w:ascii="宋体" w:hAnsi="宋体"/>
          <w:color w:val="000000"/>
          <w:sz w:val="22"/>
          <w:szCs w:val="21"/>
        </w:rPr>
        <w:t xml:space="preserve">政府采购活动</w:t>
      </w:r>
      <w:r>
        <w:rPr>
          <w:rFonts w:ascii="宋体" w:hAnsi="宋体"/>
          <w:color w:val="000000"/>
          <w:sz w:val="22"/>
          <w:szCs w:val="21"/>
        </w:rPr>
        <w:t xml:space="preserve">中，</w:t>
      </w:r>
      <w:r>
        <w:rPr>
          <w:rFonts w:hint="eastAsia" w:ascii="宋体" w:hAnsi="宋体"/>
          <w:color w:val="000000"/>
          <w:sz w:val="22"/>
          <w:szCs w:val="21"/>
        </w:rPr>
        <w:t xml:space="preserve">我公司</w:t>
      </w:r>
      <w:r>
        <w:rPr>
          <w:rFonts w:hint="eastAsia" w:ascii="宋体" w:hAnsi="宋体"/>
          <w:color w:val="000000"/>
          <w:sz w:val="22"/>
          <w:szCs w:val="21"/>
          <w:u w:val="single"/>
        </w:rPr>
        <w:t xml:space="preserve">        </w:t>
      </w:r>
      <w:r>
        <w:rPr>
          <w:rFonts w:hint="eastAsia" w:ascii="宋体" w:hAnsi="宋体"/>
          <w:color w:val="000000"/>
          <w:sz w:val="22"/>
          <w:szCs w:val="21"/>
        </w:rPr>
        <w:t xml:space="preserve">（供应商名称）郑重承诺：我公司符合下列要求：</w:t>
      </w:r>
      <w:r>
        <w:rPr>
          <w:rFonts w:ascii="宋体" w:hAnsi="宋体"/>
          <w:color w:val="000000"/>
          <w:sz w:val="22"/>
          <w:szCs w:val="21"/>
        </w:rPr>
      </w:r>
      <w:r/>
    </w:p>
    <w:p>
      <w:pPr>
        <w:pStyle w:val="739"/>
        <w:ind w:firstLine="440"/>
        <w:spacing w:line="360" w:lineRule="exact"/>
        <w:rPr>
          <w:rFonts w:ascii="宋体" w:hAnsi="宋体"/>
          <w:color w:val="000000"/>
          <w:sz w:val="22"/>
          <w:szCs w:val="21"/>
        </w:rPr>
      </w:pPr>
      <w:r>
        <w:rPr>
          <w:rFonts w:hint="eastAsia" w:ascii="宋体" w:hAnsi="宋体"/>
          <w:color w:val="000000"/>
          <w:sz w:val="22"/>
          <w:szCs w:val="21"/>
        </w:rPr>
        <w:t xml:space="preserve">（一）</w:t>
      </w:r>
      <w:r>
        <w:rPr>
          <w:rFonts w:ascii="宋体" w:hAnsi="宋体"/>
          <w:color w:val="000000"/>
          <w:sz w:val="22"/>
          <w:szCs w:val="21"/>
        </w:rPr>
        <w:t xml:space="preserve">具有良好的商业信誉和健全的财务会计制度；</w:t>
      </w:r>
      <w:r>
        <w:rPr>
          <w:rFonts w:ascii="宋体" w:hAnsi="宋体"/>
          <w:color w:val="000000"/>
          <w:sz w:val="22"/>
          <w:szCs w:val="21"/>
        </w:rPr>
      </w:r>
      <w:r/>
    </w:p>
    <w:p>
      <w:pPr>
        <w:pStyle w:val="739"/>
        <w:ind w:firstLine="440"/>
        <w:spacing w:line="360" w:lineRule="exact"/>
        <w:rPr>
          <w:rFonts w:ascii="宋体" w:hAnsi="宋体"/>
          <w:color w:val="000000"/>
          <w:sz w:val="22"/>
          <w:szCs w:val="21"/>
        </w:rPr>
      </w:pPr>
      <w:r>
        <w:rPr>
          <w:rFonts w:hint="eastAsia" w:ascii="宋体" w:hAnsi="宋体"/>
          <w:color w:val="000000"/>
          <w:sz w:val="22"/>
          <w:szCs w:val="21"/>
        </w:rPr>
        <w:t xml:space="preserve">（二）</w:t>
      </w:r>
      <w:r>
        <w:rPr>
          <w:rFonts w:ascii="宋体" w:hAnsi="宋体"/>
          <w:color w:val="000000"/>
          <w:sz w:val="22"/>
          <w:szCs w:val="21"/>
        </w:rPr>
        <w:t xml:space="preserve">具有履行合同所必需的设备和专业技术能力；</w:t>
      </w:r>
      <w:r>
        <w:rPr>
          <w:rFonts w:ascii="宋体" w:hAnsi="宋体"/>
          <w:color w:val="000000"/>
          <w:sz w:val="22"/>
          <w:szCs w:val="21"/>
        </w:rPr>
      </w:r>
      <w:r/>
    </w:p>
    <w:p>
      <w:pPr>
        <w:pStyle w:val="739"/>
        <w:ind w:firstLine="440"/>
        <w:spacing w:line="360" w:lineRule="exact"/>
        <w:rPr>
          <w:rFonts w:ascii="宋体" w:hAnsi="宋体"/>
          <w:color w:val="000000"/>
          <w:sz w:val="22"/>
          <w:szCs w:val="21"/>
        </w:rPr>
      </w:pPr>
      <w:r>
        <w:rPr>
          <w:rFonts w:hint="eastAsia" w:ascii="宋体" w:hAnsi="宋体"/>
          <w:color w:val="000000"/>
          <w:sz w:val="22"/>
          <w:szCs w:val="21"/>
        </w:rPr>
        <w:t xml:space="preserve">（三）</w:t>
      </w:r>
      <w:r>
        <w:rPr>
          <w:rFonts w:ascii="宋体" w:hAnsi="宋体"/>
          <w:color w:val="000000"/>
          <w:sz w:val="22"/>
          <w:szCs w:val="21"/>
        </w:rPr>
        <w:t xml:space="preserve">有依法缴纳税收和社会保障资金的良好记录；</w:t>
      </w:r>
      <w:r>
        <w:rPr>
          <w:rFonts w:ascii="宋体" w:hAnsi="宋体"/>
          <w:color w:val="000000"/>
          <w:sz w:val="22"/>
          <w:szCs w:val="21"/>
        </w:rPr>
      </w:r>
      <w:r/>
    </w:p>
    <w:p>
      <w:pPr>
        <w:pStyle w:val="739"/>
        <w:ind w:firstLine="440"/>
        <w:spacing w:line="360" w:lineRule="exact"/>
        <w:rPr>
          <w:rFonts w:ascii="宋体" w:hAnsi="宋体"/>
          <w:color w:val="000000"/>
          <w:sz w:val="22"/>
          <w:szCs w:val="21"/>
        </w:rPr>
      </w:pPr>
      <w:r>
        <w:rPr>
          <w:rFonts w:hint="eastAsia" w:ascii="宋体" w:hAnsi="宋体"/>
          <w:color w:val="000000"/>
          <w:sz w:val="22"/>
          <w:szCs w:val="21"/>
        </w:rPr>
        <w:t xml:space="preserve">（四）</w:t>
      </w:r>
      <w:r>
        <w:rPr>
          <w:rFonts w:ascii="宋体" w:hAnsi="宋体"/>
          <w:color w:val="000000"/>
          <w:sz w:val="22"/>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rPr>
        <w:t xml:space="preserve">2</w:t>
      </w:r>
      <w:r>
        <w:rPr>
          <w:rFonts w:ascii="宋体" w:hAnsi="宋体"/>
          <w:color w:val="000000"/>
          <w:sz w:val="22"/>
          <w:szCs w:val="21"/>
        </w:rPr>
        <w:t xml:space="preserve">00</w:t>
      </w:r>
      <w:r>
        <w:rPr>
          <w:rFonts w:hint="eastAsia" w:ascii="宋体" w:hAnsi="宋体"/>
          <w:color w:val="000000"/>
          <w:sz w:val="22"/>
          <w:szCs w:val="21"/>
        </w:rPr>
        <w:t xml:space="preserve">万元以上的</w:t>
      </w:r>
      <w:r>
        <w:rPr>
          <w:rFonts w:ascii="宋体" w:hAnsi="宋体"/>
          <w:color w:val="000000"/>
          <w:sz w:val="22"/>
          <w:szCs w:val="21"/>
        </w:rPr>
        <w:t xml:space="preserve">较大数额罚款</w:t>
      </w:r>
      <w:r>
        <w:rPr>
          <w:rFonts w:hint="eastAsia" w:ascii="宋体" w:hAnsi="宋体"/>
          <w:color w:val="000000"/>
          <w:sz w:val="22"/>
          <w:szCs w:val="21"/>
        </w:rPr>
        <w:t xml:space="preserve">等</w:t>
      </w:r>
      <w:r>
        <w:rPr>
          <w:rFonts w:ascii="宋体" w:hAnsi="宋体"/>
          <w:color w:val="000000"/>
          <w:sz w:val="22"/>
          <w:szCs w:val="21"/>
        </w:rPr>
        <w:t xml:space="preserve">行政处罚，不包括因违法经营被禁止在一定期限内参加政府采购活动，但期限已经届满的情形）</w:t>
      </w:r>
      <w:r>
        <w:rPr>
          <w:rFonts w:hint="eastAsia" w:ascii="宋体" w:hAnsi="宋体"/>
          <w:color w:val="000000"/>
          <w:sz w:val="22"/>
          <w:szCs w:val="21"/>
        </w:rPr>
        <w:t xml:space="preserve">；</w:t>
      </w:r>
      <w:r>
        <w:rPr>
          <w:rFonts w:ascii="宋体" w:hAnsi="宋体"/>
          <w:color w:val="000000"/>
          <w:sz w:val="22"/>
          <w:szCs w:val="21"/>
        </w:rPr>
      </w:r>
      <w:r/>
    </w:p>
    <w:p>
      <w:pPr>
        <w:pStyle w:val="739"/>
        <w:ind w:firstLine="440"/>
        <w:spacing w:line="360" w:lineRule="exact"/>
        <w:rPr>
          <w:rFonts w:ascii="宋体" w:hAnsi="宋体"/>
          <w:color w:val="000000"/>
          <w:sz w:val="22"/>
          <w:szCs w:val="21"/>
        </w:rPr>
      </w:pPr>
      <w:r>
        <w:rPr>
          <w:rFonts w:hint="eastAsia" w:ascii="宋体" w:hAnsi="宋体"/>
          <w:color w:val="000000"/>
          <w:sz w:val="22"/>
          <w:szCs w:val="21"/>
        </w:rPr>
        <w:t xml:space="preserve">（五）</w:t>
      </w:r>
      <w:r>
        <w:rPr>
          <w:rFonts w:ascii="宋体" w:hAnsi="宋体"/>
          <w:color w:val="000000"/>
          <w:sz w:val="22"/>
          <w:szCs w:val="21"/>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rPr>
      </w:r>
      <w:r/>
    </w:p>
    <w:p>
      <w:pPr>
        <w:pStyle w:val="739"/>
        <w:ind w:firstLine="440"/>
        <w:spacing w:line="360" w:lineRule="exact"/>
        <w:rPr>
          <w:rFonts w:ascii="宋体" w:hAnsi="宋体"/>
          <w:color w:val="000000"/>
          <w:sz w:val="22"/>
          <w:szCs w:val="21"/>
        </w:rPr>
      </w:pPr>
      <w:r>
        <w:rPr>
          <w:rFonts w:hint="eastAsia" w:ascii="宋体" w:hAnsi="宋体"/>
          <w:color w:val="000000"/>
          <w:sz w:val="22"/>
          <w:szCs w:val="21"/>
        </w:rPr>
        <w:t xml:space="preserve">（六）</w:t>
      </w:r>
      <w:r>
        <w:rPr>
          <w:rFonts w:ascii="宋体" w:hAnsi="宋体"/>
          <w:color w:val="000000"/>
          <w:sz w:val="22"/>
          <w:szCs w:val="21"/>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rPr>
      </w:r>
      <w:r/>
    </w:p>
    <w:p>
      <w:pPr>
        <w:pStyle w:val="739"/>
        <w:ind w:firstLine="440"/>
        <w:spacing w:line="360" w:lineRule="exact"/>
        <w:rPr>
          <w:rFonts w:ascii="宋体" w:hAnsi="宋体"/>
          <w:color w:val="000000"/>
          <w:sz w:val="22"/>
          <w:szCs w:val="21"/>
        </w:rPr>
      </w:pPr>
      <w:r>
        <w:rPr>
          <w:rFonts w:hint="eastAsia" w:ascii="宋体" w:hAnsi="宋体"/>
          <w:color w:val="000000"/>
          <w:sz w:val="22"/>
          <w:szCs w:val="21"/>
        </w:rPr>
        <w:t xml:space="preserve">（七）我单位未被列入失信被执行人、重大税收违法案件当事人名单、政府采购严重违法失信行为记录名单；</w:t>
      </w:r>
      <w:r>
        <w:rPr>
          <w:rFonts w:ascii="宋体" w:hAnsi="宋体"/>
          <w:color w:val="000000"/>
          <w:sz w:val="22"/>
          <w:szCs w:val="21"/>
        </w:rPr>
      </w:r>
      <w:r/>
    </w:p>
    <w:p>
      <w:pPr>
        <w:pStyle w:val="739"/>
        <w:ind w:firstLine="440"/>
        <w:spacing w:line="360" w:lineRule="exact"/>
        <w:rPr>
          <w:rFonts w:ascii="宋体" w:hAnsi="宋体"/>
          <w:color w:val="000000"/>
          <w:sz w:val="22"/>
          <w:szCs w:val="21"/>
        </w:rPr>
      </w:pPr>
      <w:r>
        <w:rPr>
          <w:rFonts w:hint="eastAsia" w:ascii="宋体" w:hAnsi="宋体"/>
          <w:color w:val="000000"/>
          <w:sz w:val="22"/>
          <w:szCs w:val="21"/>
        </w:rPr>
        <w:t xml:space="preserve">（八）</w:t>
      </w:r>
      <w:r>
        <w:rPr>
          <w:rFonts w:ascii="宋体" w:hAnsi="宋体"/>
          <w:color w:val="000000"/>
          <w:sz w:val="22"/>
          <w:szCs w:val="21"/>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序号</w:t>
            </w:r>
            <w:r>
              <w:rPr>
                <w:rFonts w:ascii="宋体" w:hAnsi="宋体"/>
                <w:color w:val="000000"/>
                <w:sz w:val="22"/>
                <w:szCs w:val="21"/>
                <w:lang w:eastAsia="en-US"/>
              </w:rPr>
            </w:r>
            <w:r/>
          </w:p>
        </w:tc>
        <w:tc>
          <w:tcPr>
            <w:tcW w:w="4574"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单位名称</w:t>
            </w:r>
            <w:r>
              <w:rPr>
                <w:rFonts w:ascii="宋体" w:hAnsi="宋体"/>
                <w:color w:val="000000"/>
                <w:sz w:val="22"/>
                <w:szCs w:val="21"/>
                <w:lang w:eastAsia="en-US"/>
              </w:rPr>
            </w:r>
            <w:r/>
          </w:p>
        </w:tc>
        <w:tc>
          <w:tcPr>
            <w:tcW w:w="2976"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相互关系</w:t>
            </w: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1</w:t>
            </w:r>
            <w:r>
              <w:rPr>
                <w:rFonts w:ascii="宋体" w:hAnsi="宋体"/>
                <w:color w:val="000000"/>
                <w:sz w:val="22"/>
                <w:szCs w:val="21"/>
                <w:lang w:eastAsia="en-US"/>
              </w:rPr>
            </w:r>
            <w:r/>
          </w:p>
        </w:tc>
        <w:tc>
          <w:tcPr>
            <w:tcW w:w="4574"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2</w:t>
            </w:r>
            <w:r>
              <w:rPr>
                <w:rFonts w:ascii="宋体" w:hAnsi="宋体"/>
                <w:color w:val="000000"/>
                <w:sz w:val="22"/>
                <w:szCs w:val="21"/>
                <w:lang w:eastAsia="en-US"/>
              </w:rPr>
            </w:r>
            <w:r/>
          </w:p>
        </w:tc>
        <w:tc>
          <w:tcPr>
            <w:tcW w:w="4574"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color w:val="000000"/>
                <w:sz w:val="22"/>
                <w:szCs w:val="21"/>
                <w:lang w:eastAsia="en-US"/>
              </w:rPr>
            </w:pPr>
            <w:r>
              <w:rPr>
                <w:rFonts w:hint="eastAsia" w:ascii="宋体" w:hAnsi="宋体"/>
                <w:color w:val="000000"/>
                <w:sz w:val="22"/>
                <w:szCs w:val="21"/>
                <w:lang w:eastAsia="en-US"/>
              </w:rPr>
              <w:t xml:space="preserve">3</w:t>
            </w:r>
            <w:r>
              <w:rPr>
                <w:rFonts w:ascii="宋体" w:hAnsi="宋体"/>
                <w:color w:val="000000"/>
                <w:sz w:val="22"/>
                <w:szCs w:val="21"/>
                <w:lang w:eastAsia="en-US"/>
              </w:rPr>
            </w:r>
            <w:r/>
          </w:p>
        </w:tc>
        <w:tc>
          <w:tcPr>
            <w:tcW w:w="4574"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r>
        <w:trPr>
          <w:trHeight w:val="430"/>
        </w:trPr>
        <w:tc>
          <w:tcPr>
            <w:tcW w:w="950"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t xml:space="preserve">…</w:t>
            </w:r>
            <w:r>
              <w:rPr>
                <w:rFonts w:ascii="宋体" w:hAnsi="宋体"/>
                <w:color w:val="000000"/>
                <w:sz w:val="22"/>
                <w:szCs w:val="21"/>
                <w:lang w:eastAsia="en-US"/>
              </w:rPr>
            </w:r>
            <w:r/>
          </w:p>
        </w:tc>
        <w:tc>
          <w:tcPr>
            <w:tcW w:w="4574"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c>
          <w:tcPr>
            <w:tcW w:w="2976" w:type="dxa"/>
            <w:vAlign w:val="center"/>
            <w:textDirection w:val="lrTb"/>
            <w:noWrap w:val="false"/>
          </w:tcPr>
          <w:p>
            <w:pPr>
              <w:pStyle w:val="739"/>
              <w:jc w:val="center"/>
              <w:spacing w:line="360" w:lineRule="exact"/>
              <w:rPr>
                <w:rFonts w:ascii="宋体" w:hAnsi="宋体"/>
                <w:color w:val="000000"/>
                <w:sz w:val="22"/>
                <w:szCs w:val="21"/>
                <w:lang w:eastAsia="en-US"/>
              </w:rPr>
            </w:pPr>
            <w:r>
              <w:rPr>
                <w:rFonts w:ascii="宋体" w:hAnsi="宋体"/>
                <w:color w:val="000000"/>
                <w:sz w:val="22"/>
                <w:szCs w:val="21"/>
                <w:lang w:eastAsia="en-US"/>
              </w:rPr>
            </w:r>
            <w:r/>
          </w:p>
        </w:tc>
      </w:tr>
    </w:tbl>
    <w:p>
      <w:pPr>
        <w:pStyle w:val="739"/>
        <w:ind w:firstLine="440"/>
        <w:jc w:val="left"/>
        <w:spacing w:line="360" w:lineRule="exact"/>
        <w:rPr>
          <w:rFonts w:ascii="宋体" w:hAnsi="宋体"/>
          <w:color w:val="000000"/>
          <w:sz w:val="22"/>
          <w:szCs w:val="21"/>
          <w:lang w:eastAsia="en-US"/>
        </w:rPr>
      </w:pPr>
      <w:r>
        <w:rPr>
          <w:rFonts w:ascii="宋体" w:hAnsi="宋体"/>
          <w:color w:val="000000"/>
          <w:sz w:val="22"/>
          <w:szCs w:val="21"/>
          <w:lang w:eastAsia="en-US"/>
        </w:rPr>
      </w:r>
      <w:r/>
    </w:p>
    <w:p>
      <w:pPr>
        <w:pStyle w:val="739"/>
        <w:ind w:firstLine="440"/>
        <w:spacing w:line="340" w:lineRule="exact"/>
        <w:rPr>
          <w:rFonts w:ascii="宋体" w:hAnsi="宋体"/>
          <w:color w:val="000000"/>
          <w:sz w:val="22"/>
          <w:szCs w:val="21"/>
        </w:rPr>
      </w:pPr>
      <w:r>
        <w:rPr>
          <w:rFonts w:hint="eastAsia" w:ascii="宋体" w:hAnsi="宋体"/>
          <w:color w:val="000000"/>
          <w:sz w:val="22"/>
          <w:szCs w:val="21"/>
        </w:rPr>
        <w:t xml:space="preserve">如果我公司成交，将在结果公告发布后</w:t>
      </w:r>
      <w:r>
        <w:rPr>
          <w:rFonts w:ascii="宋体" w:hAnsi="宋体"/>
          <w:color w:val="000000"/>
          <w:sz w:val="22"/>
          <w:szCs w:val="21"/>
        </w:rPr>
        <w:t xml:space="preserve">7</w:t>
      </w:r>
      <w:r>
        <w:rPr>
          <w:rFonts w:hint="eastAsia" w:ascii="宋体" w:hAnsi="宋体"/>
          <w:color w:val="000000"/>
          <w:sz w:val="22"/>
          <w:szCs w:val="21"/>
        </w:rPr>
        <w:t xml:space="preserve">个工作日内向（采购代理机构邮箱）提供下列材料核验：</w:t>
      </w:r>
      <w:r>
        <w:rPr>
          <w:rFonts w:ascii="宋体" w:hAnsi="宋体"/>
          <w:color w:val="000000"/>
          <w:sz w:val="22"/>
          <w:szCs w:val="21"/>
        </w:rPr>
      </w:r>
      <w:r/>
    </w:p>
    <w:p>
      <w:pPr>
        <w:pStyle w:val="739"/>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（1）2025年经审计的财务报告或2025年财务报表，或投标文件提交截止时间前六个月内银行出具的资信证明，成立不满一年无需提供；</w:t>
      </w:r>
      <w:r>
        <w:rPr>
          <w:rFonts w:hint="eastAsia" w:ascii="宋体" w:hAnsi="宋体"/>
          <w:color w:val="000000"/>
          <w:sz w:val="22"/>
          <w:szCs w:val="21"/>
        </w:rPr>
      </w:r>
      <w:r/>
    </w:p>
    <w:p>
      <w:pPr>
        <w:pStyle w:val="739"/>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（2）参加本次政府采购活动前半年内至少一个月：</w:t>
      </w:r>
      <w:r>
        <w:rPr>
          <w:rFonts w:hint="eastAsia" w:ascii="宋体" w:hAnsi="宋体"/>
          <w:color w:val="000000"/>
          <w:sz w:val="22"/>
          <w:szCs w:val="21"/>
        </w:rPr>
      </w:r>
      <w:r/>
    </w:p>
    <w:p>
      <w:pPr>
        <w:pStyle w:val="739"/>
        <w:ind w:firstLine="440"/>
        <w:spacing w:line="340" w:lineRule="exact"/>
        <w:rPr>
          <w:rFonts w:hint="eastAsia" w:ascii="宋体" w:hAnsi="宋体"/>
          <w:color w:val="000000"/>
          <w:sz w:val="22"/>
          <w:szCs w:val="21"/>
        </w:rPr>
      </w:pPr>
      <w:r>
        <w:rPr>
          <w:rFonts w:hint="eastAsia" w:ascii="宋体" w:hAnsi="宋体"/>
          <w:color w:val="000000"/>
          <w:sz w:val="22"/>
          <w:szCs w:val="21"/>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rPr>
      </w:r>
      <w:r/>
    </w:p>
    <w:p>
      <w:pPr>
        <w:pStyle w:val="739"/>
        <w:ind w:firstLine="440"/>
        <w:spacing w:line="340" w:lineRule="exact"/>
        <w:rPr>
          <w:rFonts w:ascii="宋体" w:hAnsi="宋体"/>
          <w:color w:val="000000"/>
          <w:sz w:val="22"/>
          <w:szCs w:val="21"/>
        </w:rPr>
      </w:pPr>
      <w:r>
        <w:rPr>
          <w:rFonts w:hint="eastAsia" w:ascii="宋体" w:hAnsi="宋体"/>
          <w:color w:val="000000"/>
          <w:sz w:val="22"/>
          <w:szCs w:val="21"/>
        </w:rPr>
        <w:t xml:space="preserve">（3）履行合同所必需的设备和专业技术能力的书面声明、证明材料；</w:t>
      </w:r>
      <w:r>
        <w:rPr>
          <w:rFonts w:ascii="宋体" w:hAnsi="宋体"/>
          <w:color w:val="000000"/>
          <w:sz w:val="22"/>
          <w:szCs w:val="21"/>
        </w:rPr>
      </w:r>
      <w:r/>
    </w:p>
    <w:p>
      <w:pPr>
        <w:pStyle w:val="739"/>
        <w:ind w:firstLine="440"/>
        <w:spacing w:line="340" w:lineRule="exact"/>
        <w:rPr>
          <w:rFonts w:ascii="宋体" w:hAnsi="宋体"/>
          <w:color w:val="000000"/>
          <w:sz w:val="22"/>
          <w:szCs w:val="21"/>
        </w:rPr>
      </w:pPr>
      <w:r>
        <w:rPr>
          <w:rFonts w:hint="eastAsia" w:ascii="宋体" w:hAnsi="宋体"/>
          <w:color w:val="000000"/>
          <w:sz w:val="22"/>
          <w:szCs w:val="21"/>
        </w:rPr>
        <w:t xml:space="preserve">（4）参加本次政府采购活动前3年内在经营活动中没有重大违法记录的书面声明。</w:t>
      </w:r>
      <w:r>
        <w:rPr>
          <w:rFonts w:ascii="宋体" w:hAnsi="宋体"/>
          <w:color w:val="000000"/>
          <w:sz w:val="22"/>
          <w:szCs w:val="21"/>
        </w:rPr>
      </w:r>
      <w:r/>
    </w:p>
    <w:p>
      <w:pPr>
        <w:pStyle w:val="739"/>
        <w:ind w:firstLine="440"/>
        <w:spacing w:line="340" w:lineRule="exact"/>
        <w:rPr>
          <w:rFonts w:ascii="宋体" w:hAnsi="宋体"/>
          <w:color w:val="000000"/>
          <w:sz w:val="22"/>
          <w:szCs w:val="21"/>
        </w:rPr>
      </w:pPr>
      <w:r>
        <w:rPr>
          <w:rFonts w:hint="eastAsia" w:ascii="宋体" w:hAnsi="宋体"/>
          <w:color w:val="000000"/>
          <w:sz w:val="22"/>
          <w:szCs w:val="21"/>
        </w:rPr>
        <w:t xml:space="preserve">本公司对上述承诺的真实性负责，如有虚假，将依法承担相应责任。</w:t>
      </w:r>
      <w:r>
        <w:rPr>
          <w:rFonts w:ascii="宋体" w:hAnsi="宋体"/>
          <w:color w:val="000000"/>
          <w:sz w:val="22"/>
          <w:szCs w:val="21"/>
        </w:rPr>
      </w:r>
      <w:r/>
    </w:p>
    <w:p>
      <w:pPr>
        <w:pStyle w:val="739"/>
        <w:jc w:val="left"/>
        <w:spacing w:line="360" w:lineRule="exact"/>
        <w:rPr>
          <w:rFonts w:ascii="宋体" w:hAnsi="宋体"/>
          <w:color w:val="000000"/>
          <w:sz w:val="22"/>
          <w:szCs w:val="21"/>
        </w:rPr>
      </w:pPr>
      <w:r>
        <w:rPr>
          <w:rFonts w:ascii="宋体" w:hAnsi="宋体"/>
          <w:color w:val="000000"/>
          <w:sz w:val="22"/>
          <w:szCs w:val="21"/>
        </w:rPr>
      </w:r>
      <w:r/>
    </w:p>
    <w:p>
      <w:pPr>
        <w:pStyle w:val="739"/>
        <w:ind w:right="1480"/>
        <w:jc w:val="left"/>
        <w:spacing w:before="25" w:after="25" w:line="360" w:lineRule="exact"/>
        <w:rPr>
          <w:rFonts w:ascii="宋体" w:hAnsi="宋体"/>
          <w:color w:val="000000"/>
          <w:sz w:val="22"/>
          <w:szCs w:val="21"/>
        </w:rPr>
      </w:pPr>
      <w:r/>
      <w:bookmarkEnd w:id="133"/>
      <w:r>
        <w:rPr>
          <w:rFonts w:ascii="宋体" w:hAnsi="宋体"/>
          <w:color w:val="000000"/>
          <w:sz w:val="22"/>
          <w:szCs w:val="21"/>
        </w:rPr>
        <w:t xml:space="preserve">供应商名称（加盖公章）</w:t>
      </w:r>
      <w:r>
        <w:rPr>
          <w:rFonts w:ascii="宋体" w:hAnsi="宋体"/>
          <w:color w:val="000000"/>
          <w:sz w:val="22"/>
          <w:szCs w:val="21"/>
          <w:lang w:val="zh-CN"/>
        </w:rPr>
        <w:t xml:space="preserve">：</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r>
      <w:r/>
    </w:p>
    <w:p>
      <w:pPr>
        <w:pStyle w:val="739"/>
        <w:ind w:right="1120"/>
        <w:spacing w:line="360" w:lineRule="exact"/>
        <w:rPr>
          <w:rFonts w:ascii="宋体" w:hAnsi="宋体"/>
          <w:color w:val="000000"/>
          <w:sz w:val="22"/>
          <w:szCs w:val="21"/>
        </w:rPr>
      </w:pPr>
      <w:r/>
      <w:bookmarkStart w:id="148" w:name="_Hlk112322441"/>
      <w:r>
        <w:rPr>
          <w:rFonts w:hint="eastAsia" w:ascii="宋体" w:hAnsi="宋体"/>
          <w:color w:val="000000"/>
          <w:sz w:val="22"/>
          <w:szCs w:val="21"/>
        </w:rPr>
        <w:t xml:space="preserve">供应商授权代表（签字）：</w:t>
      </w:r>
      <w:r>
        <w:rPr>
          <w:rFonts w:hint="eastAsia" w:ascii="宋体" w:hAnsi="宋体"/>
          <w:color w:val="000000"/>
          <w:sz w:val="22"/>
          <w:szCs w:val="21"/>
          <w:u w:val="single"/>
        </w:rPr>
        <w:t xml:space="preserve"> </w:t>
      </w:r>
      <w:r>
        <w:rPr>
          <w:rFonts w:ascii="宋体" w:hAnsi="宋体"/>
          <w:color w:val="000000"/>
          <w:sz w:val="22"/>
          <w:szCs w:val="21"/>
          <w:u w:val="single"/>
        </w:rPr>
        <w:t xml:space="preserve">          </w:t>
      </w:r>
      <w:bookmarkEnd w:id="148"/>
      <w:r>
        <w:rPr>
          <w:rFonts w:ascii="宋体" w:hAnsi="宋体"/>
          <w:color w:val="000000"/>
          <w:sz w:val="22"/>
          <w:szCs w:val="21"/>
        </w:rPr>
      </w:r>
      <w:r/>
    </w:p>
    <w:p>
      <w:pPr>
        <w:pStyle w:val="739"/>
        <w:ind w:right="1480"/>
        <w:spacing w:line="360" w:lineRule="exact"/>
        <w:rPr>
          <w:rFonts w:ascii="Arial" w:hAnsi="Arial" w:eastAsia="黑体"/>
          <w:color w:val="000000"/>
          <w:sz w:val="24"/>
          <w:szCs w:val="24"/>
        </w:rPr>
      </w:pPr>
      <w:r>
        <w:rPr>
          <w:rFonts w:ascii="宋体" w:hAnsi="宋体"/>
          <w:color w:val="000000"/>
          <w:sz w:val="22"/>
          <w:szCs w:val="21"/>
        </w:rPr>
        <w:t xml:space="preserve">日期：</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年</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月</w:t>
      </w:r>
      <w:r>
        <w:rPr>
          <w:rFonts w:hint="eastAsia" w:ascii="宋体" w:hAnsi="宋体"/>
          <w:color w:val="000000"/>
          <w:sz w:val="22"/>
          <w:szCs w:val="21"/>
          <w:u w:val="single"/>
        </w:rPr>
        <w:t xml:space="preserve"> </w:t>
      </w:r>
      <w:r>
        <w:rPr>
          <w:rFonts w:ascii="宋体" w:hAnsi="宋体"/>
          <w:color w:val="000000"/>
          <w:sz w:val="22"/>
          <w:szCs w:val="21"/>
          <w:u w:val="single"/>
        </w:rPr>
        <w:t xml:space="preserve">   </w:t>
      </w:r>
      <w:r>
        <w:rPr>
          <w:rFonts w:ascii="宋体" w:hAnsi="宋体"/>
          <w:color w:val="000000"/>
          <w:sz w:val="22"/>
          <w:szCs w:val="21"/>
        </w:rPr>
        <w:t xml:space="preserve">日</w:t>
      </w:r>
      <w:bookmarkEnd w:id="146"/>
      <w:r>
        <w:rPr>
          <w:rFonts w:ascii="Arial" w:hAnsi="Arial" w:eastAsia="黑体"/>
          <w:color w:val="000000"/>
          <w:sz w:val="24"/>
          <w:szCs w:val="24"/>
        </w:rPr>
        <w:t xml:space="preserve"> </w:t>
      </w:r>
      <w:r>
        <w:rPr>
          <w:rFonts w:ascii="Arial" w:hAnsi="Arial" w:eastAsia="黑体"/>
          <w:color w:val="000000"/>
          <w:sz w:val="24"/>
          <w:szCs w:val="24"/>
        </w:rPr>
      </w:r>
      <w:r/>
    </w:p>
    <w:p>
      <w:pPr>
        <w:pStyle w:val="739"/>
        <w:jc w:val="left"/>
        <w:spacing w:line="360" w:lineRule="auto"/>
        <w:widowControl/>
        <w:rPr>
          <w:rFonts w:ascii="宋体" w:hAnsi="宋体" w:cs="宋体"/>
          <w:b/>
          <w:color w:val="000000"/>
          <w:sz w:val="24"/>
          <w:szCs w:val="24"/>
          <w:lang w:val="zh-CN"/>
        </w:rPr>
        <w:outlineLvl w:val="1"/>
      </w:pPr>
      <w:r>
        <w:rPr>
          <w:rFonts w:ascii="宋体" w:hAnsi="宋体" w:cs="宋体"/>
          <w:color w:val="000000"/>
          <w:sz w:val="24"/>
          <w:szCs w:val="24"/>
        </w:rPr>
        <w:br w:type="page" w:clear="all"/>
      </w:r>
      <w:bookmarkStart w:id="149" w:name="_Toc230960139"/>
      <w:r>
        <w:rPr>
          <w:rFonts w:hint="eastAsia" w:ascii="宋体" w:hAnsi="宋体" w:cs="宋体"/>
          <w:b/>
          <w:color w:val="000000"/>
          <w:sz w:val="24"/>
          <w:szCs w:val="24"/>
          <w:lang w:val="zh-CN"/>
        </w:rPr>
        <w:t xml:space="preserve">附件十五、联合体协议</w:t>
      </w:r>
      <w:bookmarkEnd w:id="149"/>
      <w:r>
        <w:rPr>
          <w:rFonts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联合体协议</w:t>
      </w:r>
      <w:r>
        <w:rPr>
          <w:rFonts w:ascii="宋体" w:hAnsi="宋体" w:cs="宋体"/>
          <w:b/>
          <w:bCs/>
          <w:color w:val="000000"/>
          <w:sz w:val="28"/>
          <w:szCs w:val="28"/>
          <w:lang w:val="zh-CN"/>
        </w:rPr>
      </w:r>
      <w:r/>
    </w:p>
    <w:p>
      <w:pPr>
        <w:pStyle w:val="739"/>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39"/>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      </w:t>
      </w:r>
      <w:r>
        <w:rPr>
          <w:rFonts w:hint="eastAsia" w:ascii="宋体" w:hAnsi="宋体"/>
          <w:color w:val="000000"/>
          <w:sz w:val="24"/>
        </w:rPr>
        <w:t xml:space="preserve">（供应商名称）为牵头单位。</w:t>
      </w:r>
      <w:r>
        <w:rPr>
          <w:rFonts w:ascii="宋体" w:hAnsi="宋体"/>
          <w:color w:val="000000"/>
          <w:sz w:val="24"/>
        </w:rPr>
      </w:r>
      <w:r/>
    </w:p>
    <w:p>
      <w:pPr>
        <w:pStyle w:val="739"/>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      </w:t>
      </w:r>
      <w:r>
        <w:rPr>
          <w:rFonts w:hint="eastAsia" w:ascii="宋体" w:hAnsi="宋体"/>
          <w:color w:val="000000"/>
          <w:sz w:val="24"/>
        </w:rPr>
        <w:t xml:space="preserve">（供应商名称）实施项目中</w:t>
      </w:r>
      <w:r>
        <w:rPr>
          <w:rFonts w:hint="eastAsia" w:ascii="宋体" w:hAnsi="宋体"/>
          <w:color w:val="000000"/>
          <w:sz w:val="24"/>
          <w:u w:val="single"/>
        </w:rPr>
        <w:t xml:space="preserve">     </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       </w:t>
      </w:r>
      <w:r>
        <w:rPr>
          <w:rFonts w:hint="eastAsia" w:ascii="宋体" w:hAnsi="宋体"/>
          <w:color w:val="000000"/>
          <w:sz w:val="24"/>
        </w:rPr>
        <w:t xml:space="preserve">（供应商名称）实施项目中</w:t>
      </w:r>
      <w:r>
        <w:rPr>
          <w:rFonts w:hint="eastAsia" w:ascii="宋体" w:hAnsi="宋体"/>
          <w:color w:val="000000"/>
          <w:sz w:val="24"/>
          <w:u w:val="single"/>
        </w:rPr>
        <w:t xml:space="preserve">       </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739"/>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      </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r>
      <w:r/>
    </w:p>
    <w:p>
      <w:pPr>
        <w:pStyle w:val="739"/>
        <w:ind w:firstLine="645"/>
        <w:spacing w:line="360" w:lineRule="auto"/>
        <w:rPr>
          <w:rFonts w:ascii="宋体" w:hAnsi="宋体"/>
          <w:color w:val="000000"/>
          <w:sz w:val="24"/>
        </w:rPr>
      </w:pPr>
      <w:r>
        <w:rPr>
          <w:rFonts w:ascii="宋体" w:hAnsi="宋体"/>
          <w:color w:val="000000"/>
          <w:sz w:val="24"/>
        </w:rPr>
      </w:r>
      <w:r/>
    </w:p>
    <w:p>
      <w:pPr>
        <w:pStyle w:val="739"/>
        <w:ind w:firstLine="645"/>
        <w:spacing w:line="360" w:lineRule="auto"/>
        <w:rPr>
          <w:rFonts w:ascii="宋体" w:hAnsi="宋体"/>
          <w:color w:val="000000"/>
          <w:sz w:val="24"/>
        </w:rPr>
      </w:pPr>
      <w:r>
        <w:rPr>
          <w:rFonts w:ascii="宋体" w:hAnsi="宋体"/>
          <w:color w:val="000000"/>
          <w:sz w:val="24"/>
        </w:rPr>
      </w:r>
      <w:r/>
    </w:p>
    <w:p>
      <w:pPr>
        <w:pStyle w:val="739"/>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r>
      <w:r/>
    </w:p>
    <w:p>
      <w:pPr>
        <w:pStyle w:val="739"/>
        <w:ind w:firstLine="5280"/>
        <w:spacing w:line="360" w:lineRule="auto"/>
        <w:rPr>
          <w:rFonts w:ascii="宋体" w:hAnsi="宋体"/>
          <w:color w:val="000000"/>
          <w:sz w:val="24"/>
          <w:szCs w:val="24"/>
        </w:rPr>
      </w:pPr>
      <w:r>
        <w:rPr>
          <w:rFonts w:hint="eastAsia"/>
          <w:color w:val="000000"/>
          <w:sz w:val="24"/>
          <w:szCs w:val="24"/>
        </w:rPr>
        <w:t xml:space="preserve">日  期：</w:t>
      </w:r>
      <w:r>
        <w:rPr>
          <w:rFonts w:ascii="宋体" w:hAnsi="宋体"/>
          <w:color w:val="000000"/>
          <w:sz w:val="24"/>
          <w:szCs w:val="24"/>
        </w:rPr>
      </w:r>
      <w:r/>
    </w:p>
    <w:p>
      <w:pPr>
        <w:pStyle w:val="739"/>
        <w:ind w:firstLine="480"/>
        <w:spacing w:line="360" w:lineRule="auto"/>
        <w:rPr>
          <w:rFonts w:ascii="宋体" w:hAnsi="宋体"/>
          <w:color w:val="000000"/>
          <w:sz w:val="24"/>
        </w:rPr>
      </w:pPr>
      <w:r>
        <w:rPr>
          <w:rFonts w:ascii="宋体" w:hAnsi="宋体"/>
          <w:color w:val="000000"/>
          <w:sz w:val="24"/>
        </w:rPr>
      </w:r>
      <w:r/>
    </w:p>
    <w:p>
      <w:pPr>
        <w:pStyle w:val="739"/>
        <w:ind w:firstLine="480"/>
        <w:spacing w:line="360" w:lineRule="auto"/>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739"/>
        <w:ind w:firstLine="480"/>
        <w:spacing w:line="360" w:lineRule="auto"/>
        <w:rPr>
          <w:rFonts w:ascii="宋体" w:hAnsi="宋体"/>
          <w:color w:val="000000"/>
          <w:sz w:val="24"/>
        </w:rPr>
      </w:pPr>
      <w:r>
        <w:rPr>
          <w:rFonts w:hint="eastAsia" w:ascii="宋体" w:hAnsi="宋体"/>
          <w:color w:val="000000"/>
          <w:sz w:val="24"/>
        </w:rPr>
        <w:t xml:space="preserve">1.牵头单位必须为联合体成员。</w:t>
      </w:r>
      <w:r>
        <w:rPr>
          <w:rFonts w:ascii="宋体" w:hAnsi="宋体"/>
          <w:color w:val="000000"/>
          <w:sz w:val="24"/>
        </w:rPr>
      </w:r>
      <w:r/>
    </w:p>
    <w:p>
      <w:pPr>
        <w:pStyle w:val="73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39"/>
        <w:ind w:firstLine="480"/>
        <w:spacing w:line="360" w:lineRule="auto"/>
        <w:rPr>
          <w:rFonts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rPr>
          <w:rFonts w:ascii="宋体" w:hAnsi="宋体"/>
          <w:color w:val="000000"/>
          <w:sz w:val="24"/>
        </w:rPr>
      </w:r>
      <w:r/>
    </w:p>
    <w:p>
      <w:pPr>
        <w:pStyle w:val="739"/>
        <w:jc w:val="left"/>
        <w:spacing w:line="360" w:lineRule="auto"/>
        <w:widowControl/>
        <w:rPr>
          <w:rFonts w:ascii="宋体" w:hAnsi="宋体" w:cs="宋体"/>
          <w:b/>
          <w:color w:val="000000"/>
          <w:sz w:val="24"/>
          <w:szCs w:val="24"/>
          <w:lang w:val="zh-CN"/>
        </w:rPr>
        <w:outlineLvl w:val="1"/>
      </w:pPr>
      <w:r>
        <w:rPr>
          <w:color w:val="000000"/>
        </w:rPr>
        <w:br w:type="page" w:clear="all"/>
      </w:r>
      <w:bookmarkStart w:id="150" w:name="_Toc230960140"/>
      <w:r>
        <w:rPr>
          <w:rFonts w:hint="eastAsia" w:ascii="宋体" w:hAnsi="宋体" w:cs="宋体"/>
          <w:b/>
          <w:color w:val="000000"/>
          <w:sz w:val="24"/>
          <w:szCs w:val="24"/>
          <w:lang w:val="zh-CN"/>
        </w:rPr>
        <w:t xml:space="preserve">附件十六、关于符合本国产品标准的声明函</w:t>
      </w:r>
      <w:bookmarkEnd w:id="150"/>
      <w:r>
        <w:rPr>
          <w:rFonts w:ascii="宋体" w:hAnsi="宋体" w:cs="宋体"/>
          <w:b/>
          <w:color w:val="000000"/>
          <w:sz w:val="24"/>
          <w:szCs w:val="24"/>
          <w:lang w:val="zh-CN"/>
        </w:rPr>
      </w:r>
      <w:r/>
    </w:p>
    <w:p>
      <w:pPr>
        <w:pStyle w:val="739"/>
        <w:jc w:val="center"/>
        <w:spacing w:before="120" w:after="120"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关于符合本国产品标准的声明函（采购包号：</w:t>
      </w:r>
      <w:r>
        <w:rPr>
          <w:rFonts w:ascii="宋体" w:hAnsi="宋体" w:cs="宋体"/>
          <w:b/>
          <w:bCs/>
          <w:color w:val="000000"/>
          <w:sz w:val="28"/>
          <w:szCs w:val="28"/>
          <w:lang w:val="zh-CN"/>
        </w:rPr>
        <w:t xml:space="preserve">**）</w:t>
      </w:r>
      <w:r>
        <w:rPr>
          <w:rFonts w:ascii="宋体" w:hAnsi="宋体" w:cs="宋体"/>
          <w:b/>
          <w:bCs/>
          <w:color w:val="000000"/>
          <w:sz w:val="28"/>
          <w:szCs w:val="28"/>
          <w:lang w:val="zh-CN"/>
        </w:rPr>
      </w:r>
      <w:r/>
    </w:p>
    <w:p>
      <w:pPr>
        <w:pStyle w:val="739"/>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shd w:val="clear" w:color="auto" w:fill="ffffff"/>
          <w:lang w:val="zh-CN" w:bidi="zh-CN"/>
        </w:rPr>
        <w:t xml:space="preserve">2025</w:t>
      </w:r>
      <w:r>
        <w:rPr>
          <w:rFonts w:hint="eastAsia" w:ascii="宋体" w:hAnsi="宋体" w:cs="微软雅黑"/>
          <w:color w:val="000000"/>
          <w:sz w:val="24"/>
          <w:szCs w:val="24"/>
          <w:shd w:val="clear" w:color="auto" w:fill="ffffff"/>
          <w:lang w:val="zh-CN" w:bidi="zh-CN"/>
        </w:rPr>
        <w:t xml:space="preserve">〕</w:t>
      </w:r>
      <w:r>
        <w:rPr>
          <w:rFonts w:hint="eastAsia" w:ascii="宋体" w:hAnsi="宋体" w:cs="宋体"/>
          <w:color w:val="000000"/>
          <w:sz w:val="24"/>
          <w:szCs w:val="24"/>
          <w:shd w:val="clear" w:color="auto" w:fill="ffffff"/>
          <w:lang w:val="zh-CN" w:bidi="zh-CN"/>
        </w:rPr>
        <w:t xml:space="preserve">34</w:t>
      </w:r>
      <w:r>
        <w:rPr>
          <w:rFonts w:hint="eastAsia" w:ascii="宋体" w:hAnsi="宋体" w:cs="微软雅黑"/>
          <w:color w:val="000000"/>
          <w:sz w:val="24"/>
          <w:szCs w:val="24"/>
          <w:shd w:val="clear" w:color="auto" w:fill="ffffff"/>
          <w:lang w:val="zh-CN" w:bidi="zh-CN"/>
        </w:rPr>
        <w:t xml:space="preserve">号）的规定，本公司（单位）提供的以下产品属于本国产品。具体情况如下：</w:t>
      </w:r>
      <w:r>
        <w:rPr>
          <w:rFonts w:ascii="宋体" w:hAnsi="宋体" w:cs="宋体"/>
          <w:color w:val="000000"/>
          <w:sz w:val="24"/>
          <w:szCs w:val="24"/>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 w:val="24"/>
          <w:szCs w:val="24"/>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1</w:t>
      </w:r>
      <w:r>
        <w:rPr>
          <w:rFonts w:hint="eastAsia" w:ascii="宋体" w:hAnsi="宋体" w:cs="微软雅黑"/>
          <w:i/>
          <w:color w:val="000000"/>
          <w:sz w:val="22"/>
          <w:szCs w:val="22"/>
          <w:shd w:val="clear" w:color="auto" w:fill="ffffff"/>
          <w:lang w:val="zh-CN" w:bidi="zh-CN"/>
        </w:rPr>
        <w:t xml:space="preserve">）</w:t>
      </w:r>
      <w:r>
        <w:rPr>
          <w:rFonts w:hint="eastAsia" w:ascii="宋体" w:hAnsi="宋体" w:cs="宋体"/>
          <w:i/>
          <w:color w:val="000000"/>
          <w:sz w:val="22"/>
          <w:szCs w:val="22"/>
          <w:shd w:val="clear" w:color="auto" w:fill="ffffff"/>
          <w:vertAlign w:val="superscript"/>
          <w:lang w:val="zh-CN" w:bidi="zh-CN"/>
        </w:rPr>
        <w:t xml:space="preserve">1</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宋体"/>
          <w:i/>
          <w:color w:val="000000"/>
          <w:sz w:val="22"/>
          <w:szCs w:val="22"/>
          <w:shd w:val="clear" w:color="auto" w:fill="ffffff"/>
          <w:vertAlign w:val="superscript"/>
          <w:lang w:val="zh-CN" w:bidi="zh-CN"/>
        </w:rPr>
        <w:t xml:space="preserve">2</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宋体"/>
          <w:i/>
          <w:color w:val="000000"/>
          <w:sz w:val="22"/>
          <w:szCs w:val="22"/>
          <w:shd w:val="clear" w:color="auto" w:fill="ffffff"/>
          <w:vertAlign w:val="superscript"/>
          <w:lang w:val="zh-CN" w:bidi="zh-CN"/>
        </w:rPr>
        <w:t xml:space="preserve">3</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宋体"/>
          <w:i/>
          <w:color w:val="000000"/>
          <w:sz w:val="22"/>
          <w:szCs w:val="22"/>
          <w:shd w:val="clear" w:color="auto" w:fill="ffffff"/>
          <w:vertAlign w:val="superscript"/>
          <w:lang w:val="zh-CN" w:bidi="zh-CN"/>
        </w:rPr>
        <w:t xml:space="preserve">4</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1</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宋体"/>
          <w:i/>
          <w:color w:val="000000"/>
          <w:sz w:val="22"/>
          <w:szCs w:val="22"/>
          <w:shd w:val="clear" w:color="auto" w:fill="ffffff"/>
          <w:vertAlign w:val="superscript"/>
          <w:lang w:val="zh-CN" w:bidi="zh-CN"/>
        </w:rPr>
        <w:t xml:space="preserve">5</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color w:val="000000"/>
          <w:sz w:val="24"/>
          <w:szCs w:val="24"/>
          <w:lang w:val="zh-CN" w:bidi="zh-CN"/>
        </w:rPr>
      </w:r>
      <w:r/>
    </w:p>
    <w:p>
      <w:pPr>
        <w:pStyle w:val="739"/>
        <w:ind w:firstLine="420"/>
        <w:jc w:val="left"/>
        <w:spacing w:before="24" w:after="24" w:line="360" w:lineRule="auto"/>
        <w:shd w:val="clear" w:color="auto" w:fill="ffffff"/>
        <w:widowControl/>
        <w:rPr>
          <w:rFonts w:ascii="宋体" w:hAnsi="宋体" w:cs="宋体"/>
          <w:strike/>
          <w:color w:val="000000"/>
          <w:sz w:val="24"/>
          <w:szCs w:val="24"/>
          <w:lang w:val="zh-CN" w:bidi="zh-CN"/>
        </w:rPr>
      </w:pPr>
      <w:r>
        <w:rPr>
          <w:rFonts w:hint="eastAsia" w:ascii="宋体" w:hAnsi="宋体" w:cs="宋体"/>
          <w:color w:val="000000"/>
          <w:sz w:val="24"/>
          <w:szCs w:val="24"/>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（产品名称</w:t>
      </w:r>
      <w:r>
        <w:rPr>
          <w:rFonts w:hint="eastAsia" w:ascii="宋体" w:hAnsi="宋体" w:cs="宋体"/>
          <w:i/>
          <w:color w:val="000000"/>
          <w:sz w:val="22"/>
          <w:szCs w:val="22"/>
          <w:shd w:val="clear" w:color="auto" w:fill="ffffff"/>
          <w:lang w:val="zh-CN" w:bidi="zh-CN"/>
        </w:rPr>
        <w:t xml:space="preserve">2</w:t>
      </w:r>
      <w:r>
        <w:rPr>
          <w:rFonts w:hint="eastAsia" w:ascii="宋体" w:hAnsi="宋体" w:cs="微软雅黑"/>
          <w:i/>
          <w:color w:val="000000"/>
          <w:sz w:val="22"/>
          <w:szCs w:val="22"/>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，生产厂为</w:t>
      </w:r>
      <w:r>
        <w:rPr>
          <w:rFonts w:hint="eastAsia" w:ascii="宋体" w:hAnsi="宋体" w:cs="微软雅黑"/>
          <w:i/>
          <w:color w:val="000000"/>
          <w:sz w:val="22"/>
          <w:szCs w:val="22"/>
          <w:shd w:val="clear" w:color="auto" w:fill="ffffff"/>
          <w:lang w:val="zh-CN" w:bidi="zh-CN"/>
        </w:rPr>
        <w:t xml:space="preserve">（厂名）</w:t>
      </w:r>
      <w:r>
        <w:rPr>
          <w:rFonts w:hint="eastAsia" w:ascii="宋体" w:hAnsi="宋体" w:cs="微软雅黑"/>
          <w:color w:val="000000"/>
          <w:sz w:val="24"/>
          <w:szCs w:val="24"/>
          <w:shd w:val="clear" w:color="auto" w:fill="ffffff"/>
          <w:lang w:val="zh-CN" w:bidi="zh-CN"/>
        </w:rPr>
        <w:t xml:space="preserve">，厂址为</w:t>
      </w:r>
      <w:r>
        <w:rPr>
          <w:rFonts w:hint="eastAsia" w:ascii="宋体" w:hAnsi="宋体" w:cs="微软雅黑"/>
          <w:i/>
          <w:color w:val="000000"/>
          <w:sz w:val="22"/>
          <w:szCs w:val="22"/>
          <w:shd w:val="clear" w:color="auto" w:fill="ffffff"/>
          <w:lang w:val="zh-CN" w:bidi="zh-CN"/>
        </w:rPr>
        <w:t xml:space="preserve">（生产厂址）</w:t>
      </w:r>
      <w:r>
        <w:rPr>
          <w:rFonts w:hint="eastAsia" w:ascii="宋体" w:hAnsi="宋体" w:cs="微软雅黑"/>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的中国境内生产的组件成本占比</w:t>
      </w:r>
      <w:r>
        <w:rPr>
          <w:rFonts w:ascii="宋体" w:hAnsi="宋体" w:cs="宋体"/>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（规定比例）</w:t>
      </w:r>
      <w:r>
        <w:rPr>
          <w:rFonts w:hint="eastAsia" w:ascii="宋体" w:hAnsi="宋体" w:cs="微软雅黑"/>
          <w:strike/>
          <w:color w:val="000000"/>
          <w:sz w:val="24"/>
          <w:szCs w:val="24"/>
          <w:shd w:val="clear" w:color="auto" w:fill="ffffff"/>
          <w:lang w:val="zh-CN" w:bidi="zh-CN"/>
        </w:rPr>
        <w:t xml:space="preserve">。</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（关键组件）</w:t>
      </w:r>
      <w:r>
        <w:rPr>
          <w:rFonts w:hint="eastAsia" w:ascii="宋体" w:hAnsi="宋体" w:cs="微软雅黑"/>
          <w:strike/>
          <w:color w:val="000000"/>
          <w:sz w:val="24"/>
          <w:szCs w:val="24"/>
          <w:shd w:val="clear" w:color="auto" w:fill="ffffff"/>
          <w:lang w:val="zh-CN" w:bidi="zh-CN"/>
        </w:rPr>
        <w:t xml:space="preserve">在中国境内生产。</w:t>
      </w:r>
      <w:r>
        <w:rPr>
          <w:rFonts w:hint="eastAsia" w:ascii="宋体" w:hAnsi="宋体" w:cs="微软雅黑"/>
          <w:i/>
          <w:strike/>
          <w:color w:val="000000"/>
          <w:sz w:val="22"/>
          <w:szCs w:val="22"/>
          <w:shd w:val="clear" w:color="auto" w:fill="ffffff"/>
          <w:lang w:val="zh-CN" w:bidi="zh-CN"/>
        </w:rPr>
        <w:t xml:space="preserve">（产品名称</w:t>
      </w:r>
      <w:r>
        <w:rPr>
          <w:rFonts w:hint="eastAsia" w:ascii="宋体" w:hAnsi="宋体" w:cs="宋体"/>
          <w:i/>
          <w:strike/>
          <w:color w:val="000000"/>
          <w:sz w:val="22"/>
          <w:szCs w:val="22"/>
          <w:shd w:val="clear" w:color="auto" w:fill="ffffff"/>
          <w:lang w:val="zh-CN" w:bidi="zh-CN"/>
        </w:rPr>
        <w:t xml:space="preserve">2</w:t>
      </w:r>
      <w:r>
        <w:rPr>
          <w:rFonts w:hint="eastAsia" w:ascii="宋体" w:hAnsi="宋体" w:cs="微软雅黑"/>
          <w:i/>
          <w:strike/>
          <w:color w:val="000000"/>
          <w:sz w:val="22"/>
          <w:szCs w:val="22"/>
          <w:shd w:val="clear" w:color="auto" w:fill="ffffff"/>
          <w:lang w:val="zh-CN" w:bidi="zh-CN"/>
        </w:rPr>
        <w:t xml:space="preserve">）</w:t>
      </w:r>
      <w:r>
        <w:rPr>
          <w:rFonts w:hint="eastAsia" w:ascii="宋体" w:hAnsi="宋体" w:cs="微软雅黑"/>
          <w:strike/>
          <w:color w:val="000000"/>
          <w:sz w:val="24"/>
          <w:szCs w:val="24"/>
          <w:shd w:val="clear" w:color="auto" w:fill="ffffff"/>
          <w:lang w:val="zh-CN" w:bidi="zh-CN"/>
        </w:rPr>
        <w:t xml:space="preserve">的</w:t>
      </w:r>
      <w:r>
        <w:rPr>
          <w:rFonts w:hint="eastAsia" w:ascii="宋体" w:hAnsi="宋体" w:cs="微软雅黑"/>
          <w:i/>
          <w:strike/>
          <w:color w:val="000000"/>
          <w:sz w:val="22"/>
          <w:szCs w:val="22"/>
          <w:shd w:val="clear" w:color="auto" w:fill="ffffff"/>
          <w:lang w:val="zh-CN" w:bidi="zh-CN"/>
        </w:rPr>
        <w:t xml:space="preserve">（关键工序）</w:t>
      </w:r>
      <w:r>
        <w:rPr>
          <w:rFonts w:hint="eastAsia" w:ascii="宋体" w:hAnsi="宋体" w:cs="微软雅黑"/>
          <w:strike/>
          <w:color w:val="000000"/>
          <w:sz w:val="24"/>
          <w:szCs w:val="24"/>
          <w:shd w:val="clear" w:color="auto" w:fill="ffffff"/>
          <w:lang w:val="zh-CN" w:bidi="zh-CN"/>
        </w:rPr>
        <w:t xml:space="preserve">在中国境内完成。</w:t>
      </w:r>
      <w:r>
        <w:rPr>
          <w:rFonts w:ascii="宋体" w:hAnsi="宋体" w:cs="宋体"/>
          <w:strike/>
          <w:color w:val="000000"/>
          <w:sz w:val="24"/>
          <w:szCs w:val="24"/>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宋体"/>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shd w:val="clear" w:color="auto" w:fill="ffffff"/>
          <w:lang w:val="zh-CN" w:bidi="zh-CN"/>
        </w:rPr>
      </w:pPr>
      <w:r>
        <w:rPr>
          <w:rFonts w:hint="eastAsia" w:ascii="宋体" w:hAnsi="宋体" w:cs="微软雅黑"/>
          <w:color w:val="000000"/>
          <w:sz w:val="24"/>
          <w:szCs w:val="24"/>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shd w:val="clear" w:color="auto" w:fill="ffffff"/>
          <w:lang w:val="zh-CN" w:bidi="zh-CN"/>
        </w:rPr>
        <w:t xml:space="preserve">   </w:t>
      </w:r>
      <w:r>
        <w:rPr>
          <w:rFonts w:hint="eastAsia" w:ascii="宋体" w:hAnsi="宋体" w:cs="宋体"/>
          <w:color w:val="000000"/>
          <w:sz w:val="24"/>
          <w:szCs w:val="24"/>
          <w:shd w:val="clear" w:color="auto" w:fill="ffffff"/>
          <w:lang w:val="zh-CN" w:bidi="zh-CN"/>
        </w:rPr>
        <w:t xml:space="preserve">%</w:t>
      </w:r>
      <w:r>
        <w:rPr>
          <w:rFonts w:hint="eastAsia" w:ascii="宋体" w:hAnsi="宋体" w:cs="微软雅黑"/>
          <w:color w:val="000000"/>
          <w:sz w:val="24"/>
          <w:szCs w:val="24"/>
          <w:shd w:val="clear" w:color="auto" w:fill="ffffff"/>
          <w:lang w:val="zh-CN" w:bidi="zh-CN"/>
        </w:rPr>
        <w:t xml:space="preserve">。</w:t>
      </w:r>
      <w:r>
        <w:rPr>
          <w:rFonts w:ascii="宋体" w:hAnsi="宋体" w:cs="宋体"/>
          <w:color w:val="000000"/>
          <w:sz w:val="24"/>
          <w:szCs w:val="24"/>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lang w:val="zh-CN" w:bidi="zh-CN"/>
        </w:rPr>
      </w:r>
      <w:r/>
    </w:p>
    <w:p>
      <w:pPr>
        <w:pStyle w:val="739"/>
        <w:jc w:val="righ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微软雅黑"/>
          <w:color w:val="000000"/>
          <w:sz w:val="24"/>
          <w:szCs w:val="24"/>
          <w:shd w:val="clear" w:color="auto" w:fill="ffffff"/>
          <w:lang w:val="zh-CN" w:bidi="zh-CN"/>
        </w:rPr>
        <w:t xml:space="preserve">公司（单位）名称（盖章）：</w:t>
      </w:r>
      <w:r>
        <w:rPr>
          <w:rFonts w:hint="eastAsia" w:ascii="宋体" w:hAnsi="宋体" w:cs="宋体"/>
          <w:color w:val="000000"/>
          <w:sz w:val="24"/>
          <w:szCs w:val="24"/>
          <w:shd w:val="clear" w:color="auto" w:fill="ffffff"/>
          <w:lang w:val="zh-CN" w:bidi="zh-CN"/>
        </w:rPr>
        <w:t xml:space="preserve"> </w:t>
      </w:r>
      <w:r>
        <w:rPr>
          <w:rFonts w:ascii="宋体" w:hAnsi="宋体" w:cs="宋体"/>
          <w:color w:val="000000"/>
          <w:sz w:val="24"/>
          <w:szCs w:val="24"/>
          <w:lang w:val="zh-CN" w:bidi="zh-CN"/>
        </w:rPr>
      </w:r>
      <w:r/>
    </w:p>
    <w:p>
      <w:pPr>
        <w:pStyle w:val="739"/>
        <w:jc w:val="righ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微软雅黑"/>
          <w:color w:val="000000"/>
          <w:sz w:val="24"/>
          <w:szCs w:val="24"/>
          <w:shd w:val="clear" w:color="auto" w:fill="ffffff"/>
          <w:lang w:val="zh-CN" w:bidi="zh-CN"/>
        </w:rPr>
        <w:t xml:space="preserve">日期：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年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月　</w:t>
      </w:r>
      <w:r>
        <w:rPr>
          <w:rFonts w:hint="eastAsia" w:ascii="宋体" w:hAnsi="宋体" w:cs="宋体"/>
          <w:color w:val="000000"/>
          <w:sz w:val="24"/>
          <w:szCs w:val="24"/>
          <w:shd w:val="clear" w:color="auto" w:fill="ffffff"/>
          <w:lang w:val="zh-CN" w:bidi="zh-CN"/>
        </w:rPr>
        <w:t xml:space="preserve">  </w:t>
      </w:r>
      <w:r>
        <w:rPr>
          <w:rFonts w:hint="eastAsia" w:ascii="宋体" w:hAnsi="宋体" w:cs="微软雅黑"/>
          <w:color w:val="000000"/>
          <w:sz w:val="24"/>
          <w:szCs w:val="24"/>
          <w:shd w:val="clear" w:color="auto" w:fill="ffffff"/>
          <w:lang w:val="zh-CN" w:bidi="zh-CN"/>
        </w:rPr>
        <w:t xml:space="preserve">日</w:t>
      </w:r>
      <w:r>
        <w:rPr>
          <w:rFonts w:ascii="宋体" w:hAnsi="宋体" w:cs="宋体"/>
          <w:color w:val="000000"/>
          <w:sz w:val="28"/>
          <w:szCs w:val="28"/>
          <w:lang w:val="zh-CN" w:bidi="zh-CN"/>
        </w:rPr>
      </w:r>
      <w:r/>
    </w:p>
    <w:p>
      <w:pPr>
        <w:pStyle w:val="739"/>
        <w:jc w:val="left"/>
        <w:spacing w:before="24" w:after="24" w:line="360" w:lineRule="auto"/>
        <w:shd w:val="clear" w:color="auto" w:fill="ffffff"/>
        <w:widowControl/>
        <w:rPr>
          <w:rFonts w:ascii="宋体" w:hAnsi="宋体" w:cs="宋体"/>
          <w:color w:val="000000"/>
          <w:sz w:val="28"/>
          <w:szCs w:val="28"/>
          <w:lang w:val="zh-CN" w:bidi="zh-CN"/>
        </w:rPr>
      </w:pPr>
      <w:r>
        <w:rPr>
          <w:rFonts w:hint="eastAsia" w:ascii="宋体" w:hAnsi="宋体" w:cs="宋体"/>
          <w:color w:val="000000"/>
          <w:sz w:val="28"/>
          <w:szCs w:val="28"/>
          <w:shd w:val="clear" w:color="auto" w:fill="ffffff"/>
          <w:lang w:val="zh-CN" w:bidi="zh-CN"/>
        </w:rPr>
        <w:t xml:space="preserve">__________________</w:t>
      </w:r>
      <w:r>
        <w:rPr>
          <w:rFonts w:ascii="宋体" w:hAnsi="宋体" w:cs="宋体"/>
          <w:color w:val="000000"/>
          <w:sz w:val="28"/>
          <w:szCs w:val="28"/>
          <w:lang w:val="zh-CN" w:bidi="zh-CN"/>
        </w:rPr>
      </w:r>
      <w:r/>
    </w:p>
    <w:p>
      <w:pPr>
        <w:pStyle w:val="739"/>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1.</w:t>
      </w:r>
      <w:r>
        <w:rPr>
          <w:rFonts w:hint="eastAsia" w:ascii="宋体" w:hAnsi="宋体" w:cs="微软雅黑"/>
          <w:color w:val="000000"/>
          <w:szCs w:val="21"/>
          <w:shd w:val="clear" w:color="auto" w:fill="ffffff"/>
          <w:lang w:val="zh-CN" w:bidi="zh-CN"/>
        </w:rPr>
        <w:t xml:space="preserve">产品如有型号，请在</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产品名称</w:t>
      </w:r>
      <w:r>
        <w:rPr>
          <w:rFonts w:ascii="宋体" w:hAnsi="宋体" w:cs="宋体"/>
          <w:color w:val="000000"/>
          <w:szCs w:val="21"/>
          <w:shd w:val="clear" w:color="auto" w:fill="ffffff"/>
          <w:lang w:val="zh-CN" w:bidi="zh-CN"/>
        </w:rPr>
        <w:t xml:space="preserve">”</w:t>
      </w:r>
      <w:r>
        <w:rPr>
          <w:rFonts w:hint="eastAsia" w:ascii="宋体" w:hAnsi="宋体" w:cs="微软雅黑"/>
          <w:color w:val="000000"/>
          <w:szCs w:val="21"/>
          <w:shd w:val="clear" w:color="auto" w:fill="ffffff"/>
          <w:lang w:val="zh-CN" w:bidi="zh-CN"/>
        </w:rPr>
        <w:t xml:space="preserve">栏一并填写。</w:t>
      </w:r>
      <w:r>
        <w:rPr>
          <w:rFonts w:ascii="宋体" w:hAnsi="宋体" w:cs="宋体"/>
          <w:color w:val="000000"/>
          <w:szCs w:val="21"/>
          <w:lang w:val="zh-CN" w:bidi="zh-CN"/>
        </w:rPr>
      </w:r>
      <w:r/>
    </w:p>
    <w:p>
      <w:pPr>
        <w:pStyle w:val="739"/>
        <w:ind w:firstLine="420"/>
        <w:jc w:val="left"/>
        <w:spacing w:before="24" w:after="24" w:line="360" w:lineRule="auto"/>
        <w:shd w:val="clear" w:color="auto" w:fill="ffffff"/>
        <w:widowControl/>
        <w:rPr>
          <w:rFonts w:ascii="宋体" w:hAnsi="宋体" w:cs="宋体"/>
          <w:color w:val="000000"/>
          <w:szCs w:val="21"/>
          <w:lang w:val="zh-CN" w:bidi="zh-CN"/>
        </w:rPr>
      </w:pPr>
      <w:r>
        <w:rPr>
          <w:rFonts w:hint="eastAsia" w:ascii="宋体" w:hAnsi="宋体" w:cs="宋体"/>
          <w:color w:val="000000"/>
          <w:szCs w:val="21"/>
          <w:shd w:val="clear" w:color="auto" w:fill="ffffff"/>
          <w:lang w:val="zh-CN" w:bidi="zh-CN"/>
        </w:rPr>
        <w:t xml:space="preserve">2.</w:t>
      </w:r>
      <w:r>
        <w:rPr>
          <w:rFonts w:hint="eastAsia" w:ascii="宋体" w:hAnsi="宋体" w:cs="微软雅黑"/>
          <w:color w:val="000000"/>
          <w:szCs w:val="21"/>
          <w:shd w:val="clear" w:color="auto" w:fill="ffffff"/>
          <w:lang w:val="zh-CN" w:bidi="zh-CN"/>
        </w:rPr>
        <w:t xml:space="preserve">生产厂名与厂址应与生产厂营业执照载明的相关信息保持一致。</w:t>
      </w:r>
      <w:r>
        <w:rPr>
          <w:rFonts w:ascii="宋体" w:hAnsi="宋体" w:cs="宋体"/>
          <w:color w:val="000000"/>
          <w:szCs w:val="21"/>
          <w:lang w:val="zh-CN" w:bidi="zh-CN"/>
        </w:rPr>
      </w:r>
      <w:r/>
    </w:p>
    <w:p>
      <w:pPr>
        <w:pStyle w:val="739"/>
        <w:ind w:firstLine="420"/>
        <w:jc w:val="left"/>
        <w:spacing w:before="24" w:after="24" w:line="360" w:lineRule="auto"/>
        <w:shd w:val="clear" w:color="auto" w:fill="ffffff"/>
        <w:widowControl/>
        <w:rPr>
          <w:rFonts w:ascii="宋体" w:hAnsi="宋体" w:cs="宋体"/>
          <w:b/>
          <w:bCs/>
          <w:color w:val="000000"/>
          <w:szCs w:val="21"/>
          <w:lang w:val="zh-CN" w:bidi="zh-CN"/>
        </w:rPr>
      </w:pPr>
      <w:r>
        <w:rPr>
          <w:rFonts w:hint="eastAsia" w:ascii="宋体" w:hAnsi="宋体" w:cs="宋体"/>
          <w:b/>
          <w:bCs/>
          <w:color w:val="000000"/>
          <w:szCs w:val="21"/>
          <w:shd w:val="clear" w:color="auto" w:fill="ffffff"/>
          <w:lang w:val="zh-CN" w:bidi="zh-CN"/>
        </w:rPr>
        <w:t xml:space="preserve">3.</w:t>
      </w:r>
      <w:r>
        <w:rPr>
          <w:rFonts w:hint="eastAsia" w:ascii="宋体" w:hAnsi="宋体" w:cs="微软雅黑"/>
          <w:b/>
          <w:bCs/>
          <w:color w:val="000000"/>
          <w:szCs w:val="21"/>
          <w:shd w:val="clear" w:color="auto" w:fill="ffffff"/>
          <w:lang w:val="zh-CN" w:bidi="zh-CN"/>
        </w:rPr>
        <w:t xml:space="preserve">该产品的中国境内生产的组件成本占比相关要求实施前，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规定比例</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lang w:val="zh-CN" w:bidi="zh-CN"/>
        </w:rPr>
      </w:r>
      <w:r/>
    </w:p>
    <w:p>
      <w:pPr>
        <w:pStyle w:val="739"/>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4.</w:t>
      </w:r>
      <w:r>
        <w:rPr>
          <w:rFonts w:hint="eastAsia" w:ascii="宋体" w:hAnsi="宋体" w:cs="微软雅黑"/>
          <w:b/>
          <w:bCs/>
          <w:color w:val="000000"/>
          <w:szCs w:val="21"/>
          <w:shd w:val="clear" w:color="auto" w:fill="ffffff"/>
          <w:lang w:val="zh-CN" w:bidi="zh-CN"/>
        </w:rPr>
        <w:t xml:space="preserve">该产品的关键组件要求实施前，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关键组件</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b/>
          <w:bCs/>
          <w:color w:val="000000"/>
          <w:szCs w:val="21"/>
          <w:shd w:val="clear" w:color="auto" w:fill="ffffff"/>
          <w:lang w:val="zh-CN" w:bidi="zh-CN"/>
        </w:rPr>
      </w:pPr>
      <w:r>
        <w:rPr>
          <w:rFonts w:hint="eastAsia" w:ascii="宋体" w:hAnsi="宋体" w:cs="宋体"/>
          <w:b/>
          <w:bCs/>
          <w:color w:val="000000"/>
          <w:szCs w:val="21"/>
          <w:shd w:val="clear" w:color="auto" w:fill="ffffff"/>
          <w:lang w:val="zh-CN" w:bidi="zh-CN"/>
        </w:rPr>
        <w:t xml:space="preserve">5.</w:t>
      </w:r>
      <w:r>
        <w:rPr>
          <w:rFonts w:hint="eastAsia" w:ascii="宋体" w:hAnsi="宋体" w:cs="微软雅黑"/>
          <w:b/>
          <w:bCs/>
          <w:color w:val="000000"/>
          <w:szCs w:val="21"/>
          <w:shd w:val="clear" w:color="auto" w:fill="ffffff"/>
          <w:lang w:val="zh-CN" w:bidi="zh-CN"/>
        </w:rPr>
        <w:t xml:space="preserve">该产品的关键工序要求实施前，</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关键工序</w:t>
      </w:r>
      <w:r>
        <w:rPr>
          <w:rFonts w:ascii="宋体" w:hAnsi="宋体" w:cs="宋体"/>
          <w:b/>
          <w:bCs/>
          <w:color w:val="000000"/>
          <w:szCs w:val="21"/>
          <w:shd w:val="clear" w:color="auto" w:fill="ffffff"/>
          <w:lang w:val="zh-CN" w:bidi="zh-CN"/>
        </w:rPr>
        <w:t xml:space="preserve">”</w:t>
      </w:r>
      <w:r>
        <w:rPr>
          <w:rFonts w:hint="eastAsia" w:ascii="宋体" w:hAnsi="宋体" w:cs="微软雅黑"/>
          <w:b/>
          <w:bCs/>
          <w:color w:val="000000"/>
          <w:szCs w:val="21"/>
          <w:shd w:val="clear" w:color="auto" w:fill="ffffff"/>
          <w:lang w:val="zh-CN" w:bidi="zh-CN"/>
        </w:rPr>
        <w:t xml:space="preserve">栏可不填。</w:t>
      </w:r>
      <w:r>
        <w:rPr>
          <w:rFonts w:ascii="宋体" w:hAnsi="宋体" w:cs="宋体"/>
          <w:b/>
          <w:bCs/>
          <w:color w:val="000000"/>
          <w:szCs w:val="21"/>
          <w:shd w:val="clear" w:color="auto" w:fill="ffffff"/>
          <w:lang w:val="zh-CN" w:bidi="zh-CN"/>
        </w:rPr>
      </w:r>
      <w:r/>
    </w:p>
    <w:p>
      <w:pPr>
        <w:pStyle w:val="739"/>
        <w:ind w:firstLine="420"/>
        <w:jc w:val="left"/>
        <w:spacing w:before="24" w:after="24" w:line="360" w:lineRule="auto"/>
        <w:shd w:val="clear" w:color="auto" w:fill="ffffff"/>
        <w:widowControl/>
        <w:rPr>
          <w:rFonts w:ascii="宋体" w:hAnsi="宋体" w:cs="宋体"/>
          <w:color w:val="000000"/>
          <w:sz w:val="24"/>
          <w:szCs w:val="24"/>
          <w:lang w:val="zh-CN" w:bidi="zh-CN"/>
        </w:rPr>
      </w:pPr>
      <w:r>
        <w:rPr>
          <w:rFonts w:hint="eastAsia" w:ascii="宋体" w:hAnsi="宋体" w:cs="宋体"/>
          <w:color w:val="000000"/>
          <w:szCs w:val="21"/>
          <w:shd w:val="clear" w:color="auto" w:fill="ffffff"/>
          <w:lang w:val="zh-CN" w:bidi="zh-CN"/>
        </w:rPr>
        <w:t xml:space="preserve">6.</w:t>
      </w:r>
      <w:r>
        <w:rPr>
          <w:rFonts w:hint="eastAsia" w:ascii="宋体" w:hAnsi="宋体" w:cs="微软雅黑"/>
          <w:color w:val="000000"/>
          <w:szCs w:val="21"/>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shd w:val="clear" w:color="auto" w:fill="ffffff"/>
          <w:lang w:val="zh-CN" w:bidi="zh-CN"/>
        </w:rPr>
        <w:t xml:space="preserve">20%</w:t>
      </w:r>
      <w:r>
        <w:rPr>
          <w:rFonts w:hint="eastAsia" w:ascii="宋体" w:hAnsi="宋体" w:cs="微软雅黑"/>
          <w:color w:val="000000"/>
          <w:szCs w:val="21"/>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shd w:val="clear" w:color="auto" w:fill="ffffff"/>
          <w:lang w:val="zh-CN" w:bidi="zh-CN"/>
        </w:rPr>
        <w:t xml:space="preserve">80%</w:t>
      </w:r>
      <w:r>
        <w:rPr>
          <w:rFonts w:hint="eastAsia" w:ascii="宋体" w:hAnsi="宋体" w:cs="微软雅黑"/>
          <w:color w:val="000000"/>
          <w:szCs w:val="21"/>
          <w:shd w:val="clear" w:color="auto" w:fill="ffffff"/>
          <w:lang w:val="zh-CN" w:bidi="zh-CN"/>
        </w:rPr>
        <w:t xml:space="preserve">的，将不享受本国产品价格评审优惠。</w:t>
      </w:r>
      <w:r>
        <w:rPr>
          <w:rFonts w:ascii="宋体" w:hAnsi="宋体" w:cs="宋体"/>
          <w:color w:val="000000"/>
          <w:sz w:val="24"/>
          <w:szCs w:val="24"/>
          <w:lang w:val="zh-CN" w:bidi="zh-CN"/>
        </w:rPr>
      </w:r>
      <w:r/>
    </w:p>
    <w:p>
      <w:pPr>
        <w:pStyle w:val="739"/>
        <w:contextualSpacing/>
        <w:ind w:left="720"/>
        <w:jc w:val="left"/>
        <w:widowControl/>
        <w:rPr>
          <w:rFonts w:ascii="Arial" w:hAnsi="Arial" w:eastAsia="黑体"/>
          <w:color w:val="000000"/>
          <w:sz w:val="24"/>
          <w:szCs w:val="24"/>
        </w:rPr>
      </w:pPr>
      <w:r>
        <w:rPr>
          <w:rFonts w:ascii="Arial" w:hAnsi="Arial" w:eastAsia="黑体"/>
          <w:color w:val="000000"/>
          <w:sz w:val="24"/>
          <w:szCs w:val="24"/>
        </w:rPr>
      </w:r>
      <w:r/>
    </w:p>
    <w:p>
      <w:pPr>
        <w:pStyle w:val="751"/>
        <w:rPr>
          <w:color w:val="000000"/>
        </w:rPr>
      </w:pPr>
      <w:r>
        <w:rPr>
          <w:color w:val="000000"/>
        </w:rPr>
      </w:r>
      <w:r/>
    </w:p>
    <w:p>
      <w:pPr>
        <w:pStyle w:val="739"/>
        <w:jc w:val="center"/>
        <w:rPr>
          <w:rFonts w:ascii="方正小标宋简体" w:hAnsi="方正小标宋简体" w:eastAsia="方正小标宋简体" w:cs="方正小标宋简体"/>
          <w:color w:val="000000"/>
          <w:sz w:val="32"/>
          <w:szCs w:val="32"/>
        </w:rPr>
      </w:pPr>
      <w:r>
        <w:rPr>
          <w:color w:val="000000"/>
        </w:rPr>
        <w:br w:type="page" w:clear="all"/>
      </w:r>
      <w:r>
        <w:rPr>
          <w:rFonts w:hint="eastAsia" w:ascii="方正小标宋简体" w:hAnsi="方正小标宋简体" w:eastAsia="方正小标宋简体" w:cs="方正小标宋简体"/>
          <w:color w:val="000000"/>
          <w:sz w:val="32"/>
          <w:szCs w:val="32"/>
        </w:rPr>
        <w:t xml:space="preserve">质疑函范本</w:t>
      </w:r>
      <w:r>
        <w:rPr>
          <w:rFonts w:ascii="方正小标宋简体" w:hAnsi="方正小标宋简体" w:eastAsia="方正小标宋简体" w:cs="方正小标宋简体"/>
          <w:color w:val="000000"/>
          <w:sz w:val="32"/>
          <w:szCs w:val="32"/>
        </w:rPr>
      </w:r>
      <w:r/>
    </w:p>
    <w:p>
      <w:pPr>
        <w:pStyle w:val="739"/>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ascii="方正黑体_GBK" w:hAnsi="方正黑体_GBK" w:eastAsia="方正黑体_GBK" w:cs="方正黑体_GBK"/>
          <w:bCs/>
          <w:color w:val="000000"/>
          <w:sz w:val="24"/>
          <w:szCs w:val="24"/>
        </w:rPr>
      </w:r>
      <w:r/>
    </w:p>
    <w:p>
      <w:pPr>
        <w:pStyle w:val="73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ascii="宋体" w:hAnsi="宋体" w:cs="仿宋"/>
          <w:color w:val="000000"/>
          <w:sz w:val="24"/>
          <w:szCs w:val="24"/>
          <w:u w:val="single"/>
        </w:rPr>
      </w:r>
      <w:r/>
    </w:p>
    <w:p>
      <w:pPr>
        <w:pStyle w:val="739"/>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39"/>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73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授权代表：联系电话：</w:t>
      </w:r>
      <w:r>
        <w:rPr>
          <w:rFonts w:ascii="宋体" w:hAnsi="宋体" w:cs="仿宋"/>
          <w:color w:val="000000"/>
          <w:sz w:val="24"/>
          <w:szCs w:val="24"/>
          <w:u w:val="single"/>
        </w:rPr>
      </w:r>
      <w:r/>
    </w:p>
    <w:p>
      <w:pPr>
        <w:pStyle w:val="739"/>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ascii="方正黑体_GBK" w:hAnsi="方正黑体_GBK" w:eastAsia="方正黑体_GBK" w:cs="方正黑体_GBK"/>
          <w:bCs/>
          <w:color w:val="000000"/>
          <w:sz w:val="24"/>
          <w:szCs w:val="24"/>
        </w:rPr>
      </w:r>
      <w:r/>
    </w:p>
    <w:p>
      <w:pPr>
        <w:pStyle w:val="739"/>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ascii="宋体" w:hAnsi="宋体" w:cs="仿宋"/>
          <w:color w:val="000000"/>
          <w:sz w:val="24"/>
          <w:szCs w:val="24"/>
        </w:rPr>
      </w:r>
      <w:r/>
    </w:p>
    <w:p>
      <w:pPr>
        <w:pStyle w:val="739"/>
        <w:spacing w:line="360" w:lineRule="auto"/>
        <w:rPr>
          <w:rFonts w:ascii="宋体" w:hAnsi="宋体" w:cs="仿宋"/>
          <w:color w:val="000000"/>
          <w:sz w:val="24"/>
          <w:szCs w:val="24"/>
        </w:rPr>
      </w:pPr>
      <w:r>
        <w:rPr>
          <w:rFonts w:hint="eastAsia" w:ascii="宋体" w:hAnsi="宋体" w:cs="仿宋"/>
          <w:color w:val="000000"/>
          <w:sz w:val="24"/>
          <w:szCs w:val="24"/>
        </w:rPr>
        <w:t xml:space="preserve">项目编号：采购包号：</w:t>
      </w:r>
      <w:r>
        <w:rPr>
          <w:rFonts w:ascii="宋体" w:hAnsi="宋体" w:cs="仿宋"/>
          <w:color w:val="000000"/>
          <w:sz w:val="24"/>
          <w:szCs w:val="24"/>
        </w:rPr>
      </w:r>
      <w:r/>
    </w:p>
    <w:p>
      <w:pPr>
        <w:pStyle w:val="73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739"/>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ascii="方正黑体_GBK" w:hAnsi="方正黑体_GBK" w:eastAsia="方正黑体_GBK" w:cs="方正黑体_GBK"/>
          <w:bCs/>
          <w:color w:val="000000"/>
          <w:sz w:val="24"/>
          <w:szCs w:val="24"/>
        </w:rPr>
      </w:r>
      <w:r/>
    </w:p>
    <w:p>
      <w:pPr>
        <w:pStyle w:val="73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73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739"/>
        <w:spacing w:line="360" w:lineRule="auto"/>
        <w:rPr>
          <w:rFonts w:ascii="宋体" w:hAnsi="宋体" w:cs="仿宋"/>
          <w:color w:val="000000"/>
          <w:sz w:val="24"/>
          <w:szCs w:val="24"/>
        </w:rPr>
      </w:pPr>
      <w:r>
        <w:rPr>
          <w:rFonts w:ascii="宋体" w:hAnsi="宋体" w:cs="仿宋"/>
          <w:color w:val="000000"/>
          <w:sz w:val="24"/>
          <w:szCs w:val="24"/>
        </w:rPr>
      </w:r>
      <w:r/>
    </w:p>
    <w:p>
      <w:pPr>
        <w:pStyle w:val="73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739"/>
        <w:spacing w:line="360" w:lineRule="auto"/>
        <w:rPr>
          <w:rFonts w:ascii="宋体" w:hAnsi="宋体" w:cs="仿宋"/>
          <w:color w:val="000000"/>
          <w:sz w:val="24"/>
          <w:szCs w:val="24"/>
          <w:u w:val="single"/>
        </w:rPr>
      </w:pPr>
      <w:r>
        <w:rPr>
          <w:rFonts w:ascii="宋体" w:hAnsi="宋体" w:cs="仿宋"/>
          <w:color w:val="000000"/>
          <w:sz w:val="24"/>
          <w:szCs w:val="24"/>
          <w:u w:val="single"/>
        </w:rPr>
      </w:r>
      <w:r/>
    </w:p>
    <w:p>
      <w:pPr>
        <w:pStyle w:val="73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3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39"/>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ascii="方正黑体_GBK" w:hAnsi="方正黑体_GBK" w:eastAsia="方正黑体_GBK" w:cs="方正黑体_GBK"/>
          <w:bCs/>
          <w:color w:val="000000"/>
          <w:sz w:val="24"/>
          <w:szCs w:val="24"/>
        </w:rPr>
      </w:r>
      <w:r/>
    </w:p>
    <w:p>
      <w:pPr>
        <w:pStyle w:val="73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739"/>
        <w:rPr>
          <w:rFonts w:ascii="宋体" w:hAnsi="宋体"/>
          <w:color w:val="000000"/>
          <w:sz w:val="24"/>
          <w:szCs w:val="24"/>
        </w:rPr>
      </w:pPr>
      <w:r>
        <w:rPr>
          <w:rFonts w:ascii="宋体" w:hAnsi="宋体"/>
          <w:color w:val="000000"/>
          <w:sz w:val="24"/>
          <w:szCs w:val="24"/>
        </w:rPr>
      </w:r>
      <w:r/>
    </w:p>
    <w:p>
      <w:pPr>
        <w:pStyle w:val="739"/>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39"/>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39"/>
        <w:ind w:firstLine="480"/>
        <w:spacing w:line="480" w:lineRule="exact"/>
        <w:rPr>
          <w:rFonts w:ascii="宋体" w:hAnsi="宋体"/>
          <w:bCs/>
          <w:color w:val="000000"/>
          <w:sz w:val="24"/>
          <w:szCs w:val="24"/>
        </w:rPr>
      </w:pPr>
      <w:r>
        <w:rPr>
          <w:rFonts w:ascii="宋体" w:hAnsi="宋体"/>
          <w:bCs/>
          <w:color w:val="000000"/>
          <w:sz w:val="24"/>
          <w:szCs w:val="24"/>
        </w:rPr>
      </w:r>
      <w:r/>
    </w:p>
    <w:p>
      <w:pPr>
        <w:pStyle w:val="739"/>
        <w:ind w:firstLine="480"/>
        <w:spacing w:line="480" w:lineRule="exact"/>
        <w:rPr>
          <w:rFonts w:ascii="宋体" w:hAnsi="宋体"/>
          <w:bCs/>
          <w:color w:val="000000"/>
          <w:sz w:val="24"/>
          <w:szCs w:val="24"/>
        </w:rPr>
      </w:pPr>
      <w:r>
        <w:rPr>
          <w:rFonts w:ascii="宋体" w:hAnsi="宋体"/>
          <w:bCs/>
          <w:color w:val="000000"/>
          <w:sz w:val="24"/>
          <w:szCs w:val="24"/>
        </w:rPr>
      </w:r>
      <w:r/>
    </w:p>
    <w:p>
      <w:pPr>
        <w:pStyle w:val="739"/>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739"/>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ascii="宋体" w:hAnsi="宋体" w:cs="仿宋"/>
          <w:color w:val="000000"/>
          <w:sz w:val="24"/>
          <w:szCs w:val="24"/>
        </w:rPr>
      </w:r>
      <w:r/>
    </w:p>
    <w:p>
      <w:pPr>
        <w:pStyle w:val="739"/>
        <w:ind w:firstLine="480"/>
        <w:spacing w:line="480" w:lineRule="exact"/>
        <w:rPr>
          <w:rFonts w:hint="eastAsia" w:ascii="宋体" w:hAnsi="宋体" w:cs="仿宋"/>
          <w:b/>
          <w:bCs/>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b/>
          <w:bCs/>
          <w:color w:val="000000"/>
          <w:sz w:val="24"/>
          <w:szCs w:val="24"/>
        </w:rPr>
      </w:r>
      <w:r/>
    </w:p>
    <w:p>
      <w:pPr>
        <w:pStyle w:val="739"/>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ascii="宋体" w:hAnsi="宋体" w:cs="仿宋"/>
          <w:color w:val="000000"/>
          <w:sz w:val="24"/>
          <w:szCs w:val="24"/>
        </w:rPr>
      </w:r>
      <w:r/>
    </w:p>
    <w:p>
      <w:pPr>
        <w:pStyle w:val="739"/>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ascii="宋体" w:hAnsi="宋体" w:cs="仿宋"/>
          <w:color w:val="000000"/>
          <w:sz w:val="24"/>
          <w:szCs w:val="24"/>
        </w:rPr>
      </w:r>
      <w:r/>
    </w:p>
    <w:p>
      <w:pPr>
        <w:pStyle w:val="739"/>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ascii="宋体" w:hAnsi="宋体" w:cs="仿宋"/>
          <w:color w:val="000000"/>
          <w:sz w:val="24"/>
          <w:szCs w:val="24"/>
        </w:rPr>
      </w:r>
      <w:r/>
    </w:p>
    <w:p>
      <w:pPr>
        <w:pStyle w:val="739"/>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rPr>
      </w:r>
      <w:r/>
    </w:p>
    <w:p>
      <w:pPr>
        <w:pStyle w:val="739"/>
        <w:ind w:firstLine="480"/>
        <w:spacing w:line="480" w:lineRule="exact"/>
        <w:rPr>
          <w:rFonts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ascii="宋体" w:hAnsi="宋体" w:cs="仿宋"/>
          <w:color w:val="000000"/>
          <w:sz w:val="24"/>
          <w:szCs w:val="24"/>
        </w:rPr>
      </w:r>
      <w:r/>
    </w:p>
    <w:sectPr>
      <w:footerReference w:type="default" r:id="rId9"/>
      <w:footerReference w:type="even" r:id="rId10"/>
      <w:footnotePr/>
      <w:endnotePr/>
      <w:type w:val="nextPage"/>
      <w:pgSz w:w="11906" w:h="16838" w:orient="portrait"/>
      <w:pgMar w:top="1418" w:right="1191" w:bottom="1418" w:left="1191"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Calibri">
    <w:panose1 w:val="020F0502020204030204"/>
  </w:font>
  <w:font w:name="微软雅黑">
    <w:panose1 w:val="020B0503020204020204"/>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7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2"/>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73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enter" w:pos="4153" w:leader="none"/>
        <w:tab w:val="right" w:pos="8306" w:leader="none"/>
      </w:tabs>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rPr>
        <w:rStyle w:val="825"/>
      </w:rPr>
    </w:r>
    <w:r/>
  </w:p>
  <w:p>
    <w:pPr>
      <w:pStyle w:val="7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739"/>
        <w:ind w:left="0" w:firstLine="0"/>
      </w:pPr>
      <w:rPr>
        <w:rFonts w:hint="eastAsia"/>
      </w:rPr>
    </w:lvl>
    <w:lvl w:ilvl="1">
      <w:start w:val="1"/>
      <w:numFmt w:val="decimal"/>
      <w:pStyle w:val="1295"/>
      <w:isLgl w:val="false"/>
      <w:suff w:val="space"/>
      <w:lvlText w:val="%1.%2"/>
      <w:lvlJc w:val="left"/>
      <w:pPr>
        <w:pStyle w:val="739"/>
        <w:ind w:left="0" w:firstLine="0"/>
      </w:pPr>
      <w:rPr>
        <w:rFonts w:hint="eastAsia"/>
      </w:rPr>
    </w:lvl>
    <w:lvl w:ilvl="2">
      <w:start w:val="1"/>
      <w:numFmt w:val="decimal"/>
      <w:pStyle w:val="1296"/>
      <w:isLgl w:val="false"/>
      <w:suff w:val="space"/>
      <w:lvlText w:val="%1.%2.%3"/>
      <w:lvlJc w:val="left"/>
      <w:pPr>
        <w:pStyle w:val="739"/>
        <w:ind w:left="0" w:firstLine="0"/>
      </w:pPr>
      <w:rPr>
        <w:color w:val="000000"/>
        <w:sz w:val="21"/>
        <w:szCs w:val="21"/>
      </w:rPr>
    </w:lvl>
    <w:lvl w:ilvl="3">
      <w:start w:val="1"/>
      <w:numFmt w:val="decimal"/>
      <w:pStyle w:val="1297"/>
      <w:isLgl w:val="false"/>
      <w:suff w:val="space"/>
      <w:lvlText w:val="%1.%2.%3.%4"/>
      <w:lvlJc w:val="left"/>
      <w:pPr>
        <w:pStyle w:val="739"/>
        <w:ind w:left="142" w:firstLine="0"/>
      </w:pPr>
      <w:rPr>
        <w:rFonts w:hint="eastAsia"/>
        <w:color w:val="000000"/>
        <w:sz w:val="21"/>
        <w:szCs w:val="21"/>
      </w:rPr>
    </w:lvl>
    <w:lvl w:ilvl="4">
      <w:start w:val="1"/>
      <w:numFmt w:val="decimal"/>
      <w:isLgl w:val="false"/>
      <w:suff w:val="space"/>
      <w:lvlText w:val="%1.%2.%3.%4.%5"/>
      <w:lvlJc w:val="left"/>
      <w:pPr>
        <w:pStyle w:val="739"/>
        <w:ind w:left="0" w:firstLine="0"/>
      </w:pPr>
      <w:rPr>
        <w:rFonts w:hint="eastAsia"/>
        <w:color w:val="000000"/>
        <w:sz w:val="24"/>
        <w:szCs w:val="24"/>
      </w:rPr>
    </w:lvl>
    <w:lvl w:ilvl="5">
      <w:start w:val="1"/>
      <w:numFmt w:val="decimal"/>
      <w:isLgl w:val="false"/>
      <w:suff w:val="tab"/>
      <w:lvlText w:val="%1.%2.%3.%4.%5.%6"/>
      <w:lvlJc w:val="left"/>
      <w:pPr>
        <w:pStyle w:val="739"/>
        <w:ind w:left="3260" w:hanging="1134"/>
      </w:pPr>
      <w:rPr>
        <w:rFonts w:hint="eastAsia"/>
      </w:rPr>
    </w:lvl>
    <w:lvl w:ilvl="6">
      <w:start w:val="1"/>
      <w:numFmt w:val="decimal"/>
      <w:isLgl w:val="false"/>
      <w:suff w:val="tab"/>
      <w:lvlText w:val="%1.%2.%3.%4.%5.%6.%7"/>
      <w:lvlJc w:val="left"/>
      <w:pPr>
        <w:pStyle w:val="739"/>
        <w:ind w:left="3827" w:hanging="1276"/>
      </w:pPr>
      <w:rPr>
        <w:rFonts w:hint="eastAsia"/>
      </w:rPr>
    </w:lvl>
    <w:lvl w:ilvl="7">
      <w:start w:val="1"/>
      <w:numFmt w:val="decimal"/>
      <w:isLgl w:val="false"/>
      <w:suff w:val="tab"/>
      <w:lvlText w:val="%1.%2.%3.%4.%5.%6.%7.%8"/>
      <w:lvlJc w:val="left"/>
      <w:pPr>
        <w:pStyle w:val="739"/>
        <w:ind w:left="4394" w:hanging="1418"/>
      </w:pPr>
      <w:rPr>
        <w:rFonts w:hint="eastAsia"/>
      </w:rPr>
    </w:lvl>
    <w:lvl w:ilvl="8">
      <w:start w:val="1"/>
      <w:numFmt w:val="decimal"/>
      <w:isLgl w:val="false"/>
      <w:suff w:val="tab"/>
      <w:lvlText w:val="%1.%2.%3.%4.%5.%6.%7.%8.%9"/>
      <w:lvlJc w:val="left"/>
      <w:pPr>
        <w:pStyle w:val="739"/>
        <w:ind w:left="5102" w:hanging="1700"/>
      </w:pPr>
      <w:rPr>
        <w:rFonts w:hint="eastAsia"/>
      </w:rPr>
    </w:lvl>
  </w:abstractNum>
  <w:abstractNum w:abstractNumId="1">
    <w:multiLevelType w:val="hybridMultilevel"/>
    <w:lvl w:ilvl="0">
      <w:start w:val="1"/>
      <w:numFmt w:val="bullet"/>
      <w:pStyle w:val="1194"/>
      <w:isLgl w:val="false"/>
      <w:suff w:val="tab"/>
      <w:lvlText w:val=""/>
      <w:lvlJc w:val="left"/>
      <w:pPr>
        <w:pStyle w:val="739"/>
        <w:ind w:left="420" w:hanging="420"/>
        <w:tabs>
          <w:tab w:val="num" w:pos="420" w:leader="none"/>
        </w:tabs>
      </w:pPr>
      <w:rPr>
        <w:rFonts w:ascii="Wingdings" w:hAnsi="Wingdings"/>
      </w:rPr>
    </w:lvl>
    <w:lvl w:ilvl="1">
      <w:start w:val="1"/>
      <w:numFmt w:val="decimal"/>
      <w:isLgl w:val="false"/>
      <w:suff w:val="tab"/>
      <w:lvlText w:val="（%2）"/>
      <w:lvlJc w:val="left"/>
      <w:pPr>
        <w:pStyle w:val="739"/>
        <w:ind w:left="1500" w:hanging="1080"/>
        <w:tabs>
          <w:tab w:val="num" w:pos="1500" w:leader="none"/>
        </w:tabs>
      </w:pPr>
      <w:rPr>
        <w:rFonts w:hint="eastAsia"/>
      </w:rPr>
    </w:lvl>
    <w:lvl w:ilvl="2">
      <w:start w:val="1"/>
      <w:numFmt w:val="decimal"/>
      <w:isLgl w:val="false"/>
      <w:suff w:val="tab"/>
      <w:lvlText w:val="（%3）"/>
      <w:lvlJc w:val="left"/>
      <w:pPr>
        <w:pStyle w:val="739"/>
        <w:ind w:left="1560" w:hanging="720"/>
        <w:tabs>
          <w:tab w:val="num" w:pos="1560" w:leader="none"/>
        </w:tabs>
      </w:pPr>
      <w:rPr>
        <w:rFonts w:hint="eastAsia"/>
      </w:rPr>
    </w:lvl>
    <w:lvl w:ilvl="3">
      <w:start w:val="1"/>
      <w:numFmt w:val="decimal"/>
      <w:isLgl w:val="false"/>
      <w:suff w:val="tab"/>
      <w:lvlText w:val="%4."/>
      <w:lvlJc w:val="left"/>
      <w:pPr>
        <w:pStyle w:val="739"/>
        <w:ind w:left="1680" w:hanging="420"/>
        <w:tabs>
          <w:tab w:val="num" w:pos="1680" w:leader="none"/>
        </w:tabs>
      </w:pPr>
    </w:lvl>
    <w:lvl w:ilvl="4">
      <w:start w:val="1"/>
      <w:numFmt w:val="lowerLetter"/>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abstractNum w:abstractNumId="2">
    <w:multiLevelType w:val="hybridMultilevel"/>
    <w:lvl w:ilvl="0">
      <w:start w:val="1"/>
      <w:numFmt w:val="bullet"/>
      <w:pStyle w:val="1160"/>
      <w:isLgl w:val="false"/>
      <w:suff w:val="tab"/>
      <w:lvlText w:val=""/>
      <w:lvlJc w:val="left"/>
      <w:pPr>
        <w:pStyle w:val="739"/>
        <w:ind w:left="360" w:hanging="360"/>
        <w:tabs>
          <w:tab w:val="num" w:pos="360" w:leader="none"/>
        </w:tabs>
      </w:pPr>
      <w:rPr>
        <w:rFonts w:ascii="Symbol" w:hAnsi="Symbol"/>
      </w:r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3">
    <w:multiLevelType w:val="hybridMultilevel"/>
    <w:lvl w:ilvl="0">
      <w:start w:val="1"/>
      <w:numFmt w:val="decimal"/>
      <w:pStyle w:val="1118"/>
      <w:isLgl w:val="false"/>
      <w:suff w:val="tab"/>
      <w:lvlText w:val="%1"/>
      <w:lvlJc w:val="left"/>
      <w:pPr>
        <w:pStyle w:val="739"/>
        <w:ind w:left="567" w:hanging="567"/>
        <w:tabs>
          <w:tab w:val="num" w:pos="567" w:leader="none"/>
        </w:tabs>
      </w:pPr>
      <w:rPr>
        <w:rFonts w:hint="eastAsia"/>
      </w:rPr>
    </w:lvl>
    <w:lvl w:ilvl="1">
      <w:start w:val="1"/>
      <w:numFmt w:val="decimal"/>
      <w:pStyle w:val="1180"/>
      <w:isLgl w:val="false"/>
      <w:suff w:val="tab"/>
      <w:lvlText w:val="%1.%2"/>
      <w:lvlJc w:val="left"/>
      <w:pPr>
        <w:pStyle w:val="739"/>
        <w:ind w:left="567" w:hanging="283"/>
        <w:tabs>
          <w:tab w:val="num" w:pos="1004" w:leader="none"/>
        </w:tabs>
      </w:pPr>
      <w:rPr>
        <w:rFonts w:hint="eastAsia"/>
      </w:rPr>
    </w:lvl>
    <w:lvl w:ilvl="2">
      <w:start w:val="1"/>
      <w:numFmt w:val="decimal"/>
      <w:isLgl w:val="false"/>
      <w:suff w:val="tab"/>
      <w:lvlText w:val="%1.%2.%3"/>
      <w:lvlJc w:val="left"/>
      <w:pPr>
        <w:pStyle w:val="739"/>
        <w:ind w:left="1134" w:hanging="567"/>
        <w:tabs>
          <w:tab w:val="num" w:pos="1647" w:leader="none"/>
        </w:tabs>
      </w:pPr>
      <w:rPr>
        <w:rFonts w:hint="eastAsia"/>
      </w:rPr>
    </w:lvl>
    <w:lvl w:ilvl="3">
      <w:start w:val="1"/>
      <w:numFmt w:val="decimal"/>
      <w:isLgl w:val="false"/>
      <w:suff w:val="tab"/>
      <w:lvlText w:val="%1.%2.%3.%4"/>
      <w:lvlJc w:val="left"/>
      <w:pPr>
        <w:pStyle w:val="739"/>
        <w:ind w:left="2851" w:hanging="708"/>
        <w:tabs>
          <w:tab w:val="num" w:pos="3223" w:leader="none"/>
        </w:tabs>
      </w:pPr>
      <w:rPr>
        <w:rFonts w:hint="eastAsia"/>
      </w:rPr>
    </w:lvl>
    <w:lvl w:ilvl="4">
      <w:start w:val="1"/>
      <w:numFmt w:val="decimal"/>
      <w:isLgl w:val="false"/>
      <w:suff w:val="tab"/>
      <w:lvlText w:val="%1.%2.%3.%4.%5"/>
      <w:lvlJc w:val="left"/>
      <w:pPr>
        <w:pStyle w:val="739"/>
        <w:ind w:left="3418" w:hanging="850"/>
        <w:tabs>
          <w:tab w:val="num" w:pos="3648" w:leader="none"/>
        </w:tabs>
      </w:pPr>
      <w:rPr>
        <w:rFonts w:hint="eastAsia"/>
      </w:rPr>
    </w:lvl>
    <w:lvl w:ilvl="5">
      <w:start w:val="1"/>
      <w:numFmt w:val="decimal"/>
      <w:isLgl w:val="false"/>
      <w:suff w:val="tab"/>
      <w:lvlText w:val="%1.%2.%3.%4.%5.%6"/>
      <w:lvlJc w:val="left"/>
      <w:pPr>
        <w:pStyle w:val="739"/>
        <w:ind w:left="4127" w:hanging="1134"/>
        <w:tabs>
          <w:tab w:val="num" w:pos="4433" w:leader="none"/>
        </w:tabs>
      </w:pPr>
      <w:rPr>
        <w:rFonts w:hint="eastAsia"/>
      </w:rPr>
    </w:lvl>
    <w:lvl w:ilvl="6">
      <w:start w:val="1"/>
      <w:numFmt w:val="decimal"/>
      <w:isLgl w:val="false"/>
      <w:suff w:val="tab"/>
      <w:lvlText w:val="%1.%2.%3.%4.%5.%6.%7"/>
      <w:lvlJc w:val="left"/>
      <w:pPr>
        <w:pStyle w:val="739"/>
        <w:ind w:left="4694" w:hanging="1276"/>
        <w:tabs>
          <w:tab w:val="num" w:pos="4858" w:leader="none"/>
        </w:tabs>
      </w:pPr>
      <w:rPr>
        <w:rFonts w:hint="eastAsia"/>
      </w:rPr>
    </w:lvl>
    <w:lvl w:ilvl="7">
      <w:start w:val="1"/>
      <w:numFmt w:val="decimal"/>
      <w:isLgl w:val="false"/>
      <w:suff w:val="tab"/>
      <w:lvlText w:val="%1.%2.%3.%4.%5.%6.%7.%8"/>
      <w:lvlJc w:val="left"/>
      <w:pPr>
        <w:pStyle w:val="739"/>
        <w:ind w:left="5261" w:hanging="1418"/>
        <w:tabs>
          <w:tab w:val="num" w:pos="5643" w:leader="none"/>
        </w:tabs>
      </w:pPr>
      <w:rPr>
        <w:rFonts w:hint="eastAsia"/>
      </w:rPr>
    </w:lvl>
    <w:lvl w:ilvl="8">
      <w:start w:val="1"/>
      <w:numFmt w:val="decimal"/>
      <w:isLgl w:val="false"/>
      <w:suff w:val="tab"/>
      <w:lvlText w:val="%1.%2.%3.%4.%5.%6.%7.%8.%9"/>
      <w:lvlJc w:val="left"/>
      <w:pPr>
        <w:pStyle w:val="739"/>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73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69"/>
      <w:isLgl w:val="false"/>
      <w:suff w:val="tab"/>
      <w:lvlText w:val="(%1)"/>
      <w:lvlJc w:val="left"/>
      <w:pPr>
        <w:pStyle w:val="73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39"/>
        <w:ind w:left="840" w:hanging="420"/>
        <w:tabs>
          <w:tab w:val="num" w:pos="840" w:leader="none"/>
        </w:tabs>
      </w:pPr>
    </w:lvl>
    <w:lvl w:ilvl="2">
      <w:start w:val="1"/>
      <w:numFmt w:val="lowerRoman"/>
      <w:isLgl w:val="false"/>
      <w:suff w:val="tab"/>
      <w:lvlText w:val="%3."/>
      <w:lvlJc w:val="right"/>
      <w:pPr>
        <w:pStyle w:val="739"/>
        <w:ind w:left="1260" w:hanging="420"/>
        <w:tabs>
          <w:tab w:val="num" w:pos="1260" w:leader="none"/>
        </w:tabs>
      </w:pPr>
    </w:lvl>
    <w:lvl w:ilvl="3">
      <w:start w:val="1"/>
      <w:numFmt w:val="decimal"/>
      <w:isLgl w:val="false"/>
      <w:suff w:val="tab"/>
      <w:lvlText w:val="%4."/>
      <w:lvlJc w:val="left"/>
      <w:pPr>
        <w:pStyle w:val="739"/>
        <w:ind w:left="1680" w:hanging="420"/>
        <w:tabs>
          <w:tab w:val="num" w:pos="1680" w:leader="none"/>
        </w:tabs>
      </w:pPr>
    </w:lvl>
    <w:lvl w:ilvl="4">
      <w:start w:val="1"/>
      <w:numFmt w:val="lowerLetter"/>
      <w:pStyle w:val="1191"/>
      <w:isLgl w:val="false"/>
      <w:suff w:val="tab"/>
      <w:lvlText w:val="%5)"/>
      <w:lvlJc w:val="left"/>
      <w:pPr>
        <w:pStyle w:val="739"/>
        <w:ind w:left="2100" w:hanging="420"/>
        <w:tabs>
          <w:tab w:val="num" w:pos="2100" w:leader="none"/>
        </w:tabs>
      </w:pPr>
    </w:lvl>
    <w:lvl w:ilvl="5">
      <w:start w:val="1"/>
      <w:numFmt w:val="lowerRoman"/>
      <w:isLgl w:val="false"/>
      <w:suff w:val="tab"/>
      <w:lvlText w:val="%6."/>
      <w:lvlJc w:val="right"/>
      <w:pPr>
        <w:pStyle w:val="739"/>
        <w:ind w:left="2520" w:hanging="420"/>
        <w:tabs>
          <w:tab w:val="num" w:pos="2520" w:leader="none"/>
        </w:tabs>
      </w:pPr>
    </w:lvl>
    <w:lvl w:ilvl="6">
      <w:start w:val="1"/>
      <w:numFmt w:val="decimal"/>
      <w:isLgl w:val="false"/>
      <w:suff w:val="tab"/>
      <w:lvlText w:val="%7."/>
      <w:lvlJc w:val="left"/>
      <w:pPr>
        <w:pStyle w:val="739"/>
        <w:ind w:left="2940" w:hanging="420"/>
        <w:tabs>
          <w:tab w:val="num" w:pos="2940" w:leader="none"/>
        </w:tabs>
      </w:pPr>
    </w:lvl>
    <w:lvl w:ilvl="7">
      <w:start w:val="1"/>
      <w:numFmt w:val="lowerLetter"/>
      <w:isLgl w:val="false"/>
      <w:suff w:val="tab"/>
      <w:lvlText w:val="%8)"/>
      <w:lvlJc w:val="left"/>
      <w:pPr>
        <w:pStyle w:val="739"/>
        <w:ind w:left="3360" w:hanging="420"/>
        <w:tabs>
          <w:tab w:val="num" w:pos="3360" w:leader="none"/>
        </w:tabs>
      </w:pPr>
    </w:lvl>
    <w:lvl w:ilvl="8">
      <w:start w:val="1"/>
      <w:numFmt w:val="lowerRoman"/>
      <w:isLgl w:val="false"/>
      <w:suff w:val="tab"/>
      <w:lvlText w:val="%9."/>
      <w:lvlJc w:val="right"/>
      <w:pPr>
        <w:pStyle w:val="739"/>
        <w:ind w:left="3780" w:hanging="420"/>
        <w:tabs>
          <w:tab w:val="num" w:pos="3780" w:leader="none"/>
        </w:tabs>
      </w:p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9"/>
    <w:next w:val="739"/>
    <w:link w:val="843"/>
    <w:uiPriority w:val="9"/>
    <w:qFormat/>
    <w:pPr>
      <w:keepLines/>
      <w:keepNext/>
      <w:spacing w:before="480" w:after="200"/>
      <w:outlineLvl w:val="0"/>
    </w:pPr>
    <w:rPr>
      <w:rFonts w:ascii="Arial" w:hAnsi="Arial" w:eastAsia="Arial" w:cs="Arial"/>
      <w:sz w:val="40"/>
      <w:szCs w:val="40"/>
    </w:rPr>
  </w:style>
  <w:style w:type="paragraph" w:styleId="706">
    <w:name w:val="Heading 2"/>
    <w:basedOn w:val="739"/>
    <w:next w:val="739"/>
    <w:link w:val="844"/>
    <w:uiPriority w:val="9"/>
    <w:unhideWhenUsed/>
    <w:qFormat/>
    <w:pPr>
      <w:keepLines/>
      <w:keepNext/>
      <w:spacing w:before="360" w:after="200"/>
      <w:outlineLvl w:val="1"/>
    </w:pPr>
    <w:rPr>
      <w:rFonts w:ascii="Arial" w:hAnsi="Arial" w:eastAsia="Arial" w:cs="Arial"/>
      <w:sz w:val="34"/>
    </w:rPr>
  </w:style>
  <w:style w:type="paragraph" w:styleId="707">
    <w:name w:val="Heading 3"/>
    <w:basedOn w:val="739"/>
    <w:next w:val="739"/>
    <w:link w:val="845"/>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9"/>
    <w:next w:val="739"/>
    <w:link w:val="846"/>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9"/>
    <w:next w:val="739"/>
    <w:link w:val="847"/>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9"/>
    <w:next w:val="739"/>
    <w:link w:val="848"/>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9"/>
    <w:next w:val="739"/>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9"/>
    <w:next w:val="739"/>
    <w:link w:val="850"/>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9"/>
    <w:next w:val="739"/>
    <w:link w:val="851"/>
    <w:uiPriority w:val="9"/>
    <w:unhideWhenUsed/>
    <w:qFormat/>
    <w:pPr>
      <w:keepLines/>
      <w:keepNext/>
      <w:spacing w:before="320" w:after="200"/>
      <w:outlineLvl w:val="8"/>
    </w:pPr>
    <w:rPr>
      <w:rFonts w:ascii="Arial" w:hAnsi="Arial" w:eastAsia="Arial" w:cs="Arial"/>
      <w:i/>
      <w:iCs/>
      <w:sz w:val="21"/>
      <w:szCs w:val="21"/>
    </w:rPr>
  </w:style>
  <w:style w:type="paragraph" w:styleId="714">
    <w:name w:val="List Paragraph"/>
    <w:basedOn w:val="739"/>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739"/>
    <w:next w:val="739"/>
    <w:link w:val="852"/>
    <w:uiPriority w:val="10"/>
    <w:qFormat/>
    <w:pPr>
      <w:contextualSpacing/>
      <w:spacing w:before="300" w:after="200"/>
    </w:pPr>
    <w:rPr>
      <w:sz w:val="48"/>
      <w:szCs w:val="48"/>
    </w:rPr>
  </w:style>
  <w:style w:type="paragraph" w:styleId="717">
    <w:name w:val="Subtitle"/>
    <w:basedOn w:val="739"/>
    <w:next w:val="739"/>
    <w:link w:val="853"/>
    <w:uiPriority w:val="11"/>
    <w:qFormat/>
    <w:pPr>
      <w:spacing w:before="200" w:after="200"/>
    </w:pPr>
    <w:rPr>
      <w:sz w:val="24"/>
      <w:szCs w:val="24"/>
    </w:rPr>
  </w:style>
  <w:style w:type="paragraph" w:styleId="718">
    <w:name w:val="Quote"/>
    <w:basedOn w:val="739"/>
    <w:next w:val="739"/>
    <w:link w:val="854"/>
    <w:uiPriority w:val="29"/>
    <w:qFormat/>
    <w:pPr>
      <w:ind w:left="720" w:right="720"/>
    </w:pPr>
    <w:rPr>
      <w:i/>
    </w:rPr>
  </w:style>
  <w:style w:type="paragraph" w:styleId="719">
    <w:name w:val="Intense Quote"/>
    <w:basedOn w:val="739"/>
    <w:next w:val="739"/>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0">
    <w:name w:val="Header"/>
    <w:basedOn w:val="739"/>
    <w:link w:val="856"/>
    <w:uiPriority w:val="99"/>
    <w:unhideWhenUsed/>
    <w:pPr>
      <w:spacing w:after="0" w:line="240" w:lineRule="auto"/>
      <w:tabs>
        <w:tab w:val="center" w:pos="7143" w:leader="none"/>
        <w:tab w:val="right" w:pos="14287" w:leader="none"/>
      </w:tabs>
    </w:pPr>
  </w:style>
  <w:style w:type="paragraph" w:styleId="721">
    <w:name w:val="Footer"/>
    <w:basedOn w:val="739"/>
    <w:link w:val="858"/>
    <w:uiPriority w:val="99"/>
    <w:unhideWhenUsed/>
    <w:pPr>
      <w:spacing w:after="0" w:line="240" w:lineRule="auto"/>
      <w:tabs>
        <w:tab w:val="center" w:pos="7143" w:leader="none"/>
        <w:tab w:val="right" w:pos="14287" w:leader="none"/>
      </w:tabs>
    </w:pPr>
  </w:style>
  <w:style w:type="paragraph" w:styleId="722">
    <w:name w:val="Caption"/>
    <w:basedOn w:val="739"/>
    <w:next w:val="739"/>
    <w:uiPriority w:val="35"/>
    <w:semiHidden/>
    <w:unhideWhenUsed/>
    <w:qFormat/>
    <w:pPr>
      <w:spacing w:line="276" w:lineRule="auto"/>
    </w:pPr>
    <w:rPr>
      <w:b/>
      <w:bCs/>
      <w:color w:val="4f81bd" w:themeColor="accent1"/>
      <w:sz w:val="18"/>
      <w:szCs w:val="18"/>
    </w:rPr>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Hyperlink"/>
    <w:uiPriority w:val="99"/>
    <w:unhideWhenUsed/>
    <w:rPr>
      <w:color w:val="0000ff" w:themeColor="hyperlink"/>
      <w:u w:val="single"/>
    </w:rPr>
  </w:style>
  <w:style w:type="paragraph" w:styleId="725">
    <w:name w:val="footnote text"/>
    <w:basedOn w:val="739"/>
    <w:link w:val="984"/>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39"/>
    <w:link w:val="985"/>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39"/>
    <w:next w:val="739"/>
    <w:uiPriority w:val="39"/>
    <w:unhideWhenUsed/>
    <w:pPr>
      <w:ind w:left="0" w:right="0" w:firstLine="0"/>
      <w:spacing w:after="57"/>
    </w:pPr>
  </w:style>
  <w:style w:type="paragraph" w:styleId="730">
    <w:name w:val="toc 2"/>
    <w:basedOn w:val="739"/>
    <w:next w:val="739"/>
    <w:uiPriority w:val="39"/>
    <w:unhideWhenUsed/>
    <w:pPr>
      <w:ind w:left="283" w:right="0" w:firstLine="0"/>
      <w:spacing w:after="57"/>
    </w:pPr>
  </w:style>
  <w:style w:type="paragraph" w:styleId="731">
    <w:name w:val="toc 3"/>
    <w:basedOn w:val="739"/>
    <w:next w:val="739"/>
    <w:uiPriority w:val="39"/>
    <w:unhideWhenUsed/>
    <w:pPr>
      <w:ind w:left="567" w:right="0" w:firstLine="0"/>
      <w:spacing w:after="57"/>
    </w:pPr>
  </w:style>
  <w:style w:type="paragraph" w:styleId="732">
    <w:name w:val="toc 4"/>
    <w:basedOn w:val="739"/>
    <w:next w:val="739"/>
    <w:uiPriority w:val="39"/>
    <w:unhideWhenUsed/>
    <w:pPr>
      <w:ind w:left="850" w:right="0" w:firstLine="0"/>
      <w:spacing w:after="57"/>
    </w:pPr>
  </w:style>
  <w:style w:type="paragraph" w:styleId="733">
    <w:name w:val="toc 5"/>
    <w:basedOn w:val="739"/>
    <w:next w:val="739"/>
    <w:uiPriority w:val="39"/>
    <w:unhideWhenUsed/>
    <w:pPr>
      <w:ind w:left="1134" w:right="0" w:firstLine="0"/>
      <w:spacing w:after="57"/>
    </w:pPr>
  </w:style>
  <w:style w:type="paragraph" w:styleId="734">
    <w:name w:val="toc 6"/>
    <w:basedOn w:val="739"/>
    <w:next w:val="739"/>
    <w:uiPriority w:val="39"/>
    <w:unhideWhenUsed/>
    <w:pPr>
      <w:ind w:left="1417" w:right="0" w:firstLine="0"/>
      <w:spacing w:after="57"/>
    </w:pPr>
  </w:style>
  <w:style w:type="paragraph" w:styleId="735">
    <w:name w:val="toc 7"/>
    <w:basedOn w:val="739"/>
    <w:next w:val="739"/>
    <w:uiPriority w:val="39"/>
    <w:unhideWhenUsed/>
    <w:pPr>
      <w:ind w:left="1701" w:right="0" w:firstLine="0"/>
      <w:spacing w:after="57"/>
    </w:pPr>
  </w:style>
  <w:style w:type="paragraph" w:styleId="736">
    <w:name w:val="toc 8"/>
    <w:basedOn w:val="739"/>
    <w:next w:val="739"/>
    <w:uiPriority w:val="39"/>
    <w:unhideWhenUsed/>
    <w:pPr>
      <w:ind w:left="1984" w:right="0" w:firstLine="0"/>
      <w:spacing w:after="57"/>
    </w:pPr>
  </w:style>
  <w:style w:type="paragraph" w:styleId="737">
    <w:name w:val="toc 9"/>
    <w:basedOn w:val="739"/>
    <w:next w:val="739"/>
    <w:uiPriority w:val="39"/>
    <w:unhideWhenUsed/>
    <w:pPr>
      <w:ind w:left="2268" w:right="0" w:firstLine="0"/>
      <w:spacing w:after="57"/>
    </w:pPr>
  </w:style>
  <w:style w:type="paragraph" w:styleId="738">
    <w:name w:val="table of figures"/>
    <w:basedOn w:val="739"/>
    <w:next w:val="739"/>
    <w:uiPriority w:val="99"/>
    <w:unhideWhenUsed/>
    <w:pPr>
      <w:spacing w:after="0" w:afterAutospacing="0"/>
    </w:pPr>
  </w:style>
  <w:style w:type="paragraph" w:styleId="739" w:default="1">
    <w:name w:val="Normal"/>
    <w:next w:val="751"/>
    <w:link w:val="739"/>
    <w:qFormat/>
    <w:pPr>
      <w:jc w:val="both"/>
      <w:widowControl w:val="off"/>
    </w:pPr>
    <w:rPr>
      <w:sz w:val="21"/>
      <w:lang w:val="en-US" w:eastAsia="zh-CN" w:bidi="ar-SA"/>
    </w:rPr>
  </w:style>
  <w:style w:type="paragraph" w:styleId="740">
    <w:name w:val="标题 1"/>
    <w:basedOn w:val="739"/>
    <w:next w:val="739"/>
    <w:link w:val="739"/>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41">
    <w:name w:val="标题 2"/>
    <w:basedOn w:val="739"/>
    <w:next w:val="739"/>
    <w:link w:val="755"/>
    <w:qFormat/>
    <w:pPr>
      <w:jc w:val="left"/>
      <w:keepLines/>
      <w:keepNext/>
      <w:spacing w:before="120" w:after="120"/>
      <w:outlineLvl w:val="1"/>
    </w:pPr>
    <w:rPr>
      <w:rFonts w:ascii="宋体" w:hAnsi="宋体"/>
      <w:b/>
      <w:szCs w:val="24"/>
    </w:rPr>
  </w:style>
  <w:style w:type="paragraph" w:styleId="742">
    <w:name w:val="标题 3"/>
    <w:basedOn w:val="739"/>
    <w:next w:val="757"/>
    <w:link w:val="756"/>
    <w:qFormat/>
    <w:pPr>
      <w:keepLines/>
      <w:keepNext/>
      <w:spacing w:line="390" w:lineRule="atLeast"/>
      <w:shd w:val="clear" w:color="auto" w:fill="ffffff"/>
      <w:outlineLvl w:val="2"/>
    </w:pPr>
    <w:rPr>
      <w:rFonts w:ascii="宋体" w:hAnsi="宋体"/>
      <w:b/>
      <w:szCs w:val="21"/>
    </w:rPr>
  </w:style>
  <w:style w:type="paragraph" w:styleId="743">
    <w:name w:val="标题 4"/>
    <w:basedOn w:val="739"/>
    <w:next w:val="739"/>
    <w:link w:val="758"/>
    <w:qFormat/>
    <w:pPr>
      <w:keepLines/>
      <w:keepNext/>
      <w:spacing w:before="120" w:after="120"/>
      <w:outlineLvl w:val="3"/>
    </w:pPr>
    <w:rPr>
      <w:rFonts w:ascii="Arial" w:hAnsi="Arial" w:eastAsia="黑体"/>
      <w:b/>
      <w:sz w:val="28"/>
    </w:rPr>
  </w:style>
  <w:style w:type="paragraph" w:styleId="744">
    <w:name w:val="标题 5"/>
    <w:basedOn w:val="739"/>
    <w:next w:val="757"/>
    <w:link w:val="759"/>
    <w:qFormat/>
    <w:pPr>
      <w:keepNext/>
      <w:spacing w:before="145" w:after="145"/>
      <w:outlineLvl w:val="4"/>
    </w:pPr>
    <w:rPr>
      <w:rFonts w:ascii="黑体" w:eastAsia="黑体"/>
      <w:b/>
      <w:color w:val="000000"/>
      <w:sz w:val="28"/>
    </w:rPr>
  </w:style>
  <w:style w:type="paragraph" w:styleId="745">
    <w:name w:val="标题 6"/>
    <w:basedOn w:val="739"/>
    <w:next w:val="739"/>
    <w:link w:val="760"/>
    <w:qFormat/>
    <w:pPr>
      <w:keepLines/>
      <w:keepNext/>
      <w:spacing w:before="240" w:after="64" w:line="320" w:lineRule="auto"/>
      <w:outlineLvl w:val="5"/>
    </w:pPr>
    <w:rPr>
      <w:rFonts w:ascii="Arial" w:hAnsi="Arial" w:eastAsia="黑体"/>
      <w:b/>
      <w:bCs/>
      <w:sz w:val="24"/>
      <w:szCs w:val="24"/>
    </w:rPr>
  </w:style>
  <w:style w:type="paragraph" w:styleId="746">
    <w:name w:val="标题 7"/>
    <w:basedOn w:val="739"/>
    <w:next w:val="739"/>
    <w:link w:val="761"/>
    <w:qFormat/>
    <w:pPr>
      <w:keepLines/>
      <w:keepNext/>
      <w:spacing w:before="240" w:after="64" w:line="320" w:lineRule="auto"/>
      <w:outlineLvl w:val="6"/>
    </w:pPr>
    <w:rPr>
      <w:b/>
      <w:bCs/>
      <w:sz w:val="24"/>
      <w:szCs w:val="24"/>
    </w:rPr>
  </w:style>
  <w:style w:type="paragraph" w:styleId="747">
    <w:name w:val="标题 8"/>
    <w:basedOn w:val="739"/>
    <w:next w:val="739"/>
    <w:link w:val="762"/>
    <w:qFormat/>
    <w:pPr>
      <w:keepLines/>
      <w:keepNext/>
      <w:spacing w:before="240" w:after="64" w:line="320" w:lineRule="auto"/>
      <w:outlineLvl w:val="7"/>
    </w:pPr>
    <w:rPr>
      <w:rFonts w:ascii="Arial" w:hAnsi="Arial" w:eastAsia="黑体"/>
      <w:sz w:val="24"/>
      <w:szCs w:val="24"/>
    </w:rPr>
  </w:style>
  <w:style w:type="paragraph" w:styleId="748">
    <w:name w:val="标题 9"/>
    <w:basedOn w:val="739"/>
    <w:next w:val="739"/>
    <w:link w:val="763"/>
    <w:qFormat/>
    <w:pPr>
      <w:keepLines/>
      <w:keepNext/>
      <w:spacing w:before="240" w:after="64" w:line="320" w:lineRule="auto"/>
      <w:outlineLvl w:val="8"/>
    </w:pPr>
    <w:rPr>
      <w:rFonts w:ascii="Arial" w:hAnsi="Arial" w:eastAsia="黑体"/>
      <w:szCs w:val="21"/>
    </w:rPr>
  </w:style>
  <w:style w:type="character" w:styleId="749">
    <w:name w:val="默认段落字体"/>
    <w:next w:val="749"/>
    <w:link w:val="739"/>
    <w:uiPriority w:val="1"/>
    <w:unhideWhenUsed/>
    <w:qFormat/>
  </w:style>
  <w:style w:type="table" w:styleId="750">
    <w:name w:val="普通表格"/>
    <w:next w:val="750"/>
    <w:link w:val="73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51">
    <w:name w:val="正文首行缩进 2"/>
    <w:basedOn w:val="752"/>
    <w:next w:val="739"/>
    <w:link w:val="739"/>
    <w:qFormat/>
    <w:pPr>
      <w:ind w:firstLine="420"/>
    </w:pPr>
    <w:rPr>
      <w:rFonts w:ascii="Calibri" w:hAnsi="Calibri" w:cs="Calibri"/>
      <w:szCs w:val="24"/>
    </w:rPr>
  </w:style>
  <w:style w:type="paragraph" w:styleId="752">
    <w:name w:val="正文文本缩进"/>
    <w:basedOn w:val="739"/>
    <w:next w:val="754"/>
    <w:link w:val="753"/>
    <w:qFormat/>
    <w:pPr>
      <w:ind w:firstLine="645"/>
    </w:pPr>
    <w:rPr>
      <w:rFonts w:ascii="方正楷体_GB2312" w:eastAsia="方正楷体_GB2312"/>
      <w:sz w:val="32"/>
    </w:rPr>
  </w:style>
  <w:style w:type="character" w:styleId="753">
    <w:name w:val="正文文本缩进 Char"/>
    <w:next w:val="753"/>
    <w:link w:val="752"/>
    <w:qFormat/>
    <w:rPr>
      <w:rFonts w:ascii="方正楷体_GB2312" w:eastAsia="方正楷体_GB2312"/>
      <w:sz w:val="32"/>
      <w:lang w:val="en-US" w:eastAsia="zh-CN" w:bidi="ar-SA"/>
    </w:rPr>
  </w:style>
  <w:style w:type="paragraph" w:styleId="754">
    <w:name w:val="寄信人地址"/>
    <w:basedOn w:val="739"/>
    <w:next w:val="754"/>
    <w:link w:val="739"/>
    <w:qFormat/>
    <w:rPr>
      <w:rFonts w:ascii="Arial" w:hAnsi="Arial"/>
    </w:rPr>
  </w:style>
  <w:style w:type="character" w:styleId="755">
    <w:name w:val="标题 2 Char"/>
    <w:next w:val="755"/>
    <w:link w:val="741"/>
    <w:qFormat/>
    <w:rPr>
      <w:rFonts w:ascii="宋体" w:hAnsi="宋体" w:eastAsia="宋体"/>
      <w:b/>
      <w:sz w:val="21"/>
      <w:szCs w:val="24"/>
      <w:lang w:val="en-US" w:eastAsia="zh-CN" w:bidi="ar-SA"/>
    </w:rPr>
  </w:style>
  <w:style w:type="character" w:styleId="756">
    <w:name w:val="标题 3 Char1"/>
    <w:next w:val="756"/>
    <w:link w:val="742"/>
    <w:qFormat/>
    <w:rPr>
      <w:rFonts w:ascii="宋体" w:hAnsi="宋体" w:eastAsia="宋体"/>
      <w:b/>
      <w:sz w:val="21"/>
      <w:szCs w:val="21"/>
      <w:shd w:val="clear" w:color="auto" w:fill="ffffff"/>
    </w:rPr>
  </w:style>
  <w:style w:type="paragraph" w:styleId="757">
    <w:name w:val="正文缩进"/>
    <w:basedOn w:val="739"/>
    <w:next w:val="757"/>
    <w:link w:val="739"/>
    <w:qFormat/>
    <w:pPr>
      <w:ind w:firstLine="420"/>
    </w:pPr>
  </w:style>
  <w:style w:type="character" w:styleId="758">
    <w:name w:val="标题 4 Char"/>
    <w:next w:val="758"/>
    <w:link w:val="743"/>
    <w:qFormat/>
    <w:rPr>
      <w:rFonts w:ascii="Arial" w:hAnsi="Arial" w:eastAsia="黑体"/>
      <w:b/>
      <w:sz w:val="28"/>
      <w:lang w:val="en-US" w:eastAsia="zh-CN" w:bidi="ar-SA"/>
    </w:rPr>
  </w:style>
  <w:style w:type="character" w:styleId="759">
    <w:name w:val="标题 5 Char"/>
    <w:next w:val="759"/>
    <w:link w:val="744"/>
    <w:qFormat/>
    <w:rPr>
      <w:rFonts w:ascii="黑体" w:eastAsia="黑体"/>
      <w:b/>
      <w:color w:val="000000"/>
      <w:sz w:val="28"/>
      <w:lang w:val="en-US" w:eastAsia="zh-CN" w:bidi="ar-SA"/>
    </w:rPr>
  </w:style>
  <w:style w:type="character" w:styleId="760">
    <w:name w:val="标题 6 Char"/>
    <w:next w:val="760"/>
    <w:link w:val="745"/>
    <w:qFormat/>
    <w:rPr>
      <w:rFonts w:ascii="Arial" w:hAnsi="Arial" w:eastAsia="黑体"/>
      <w:b/>
      <w:bCs/>
      <w:sz w:val="24"/>
      <w:szCs w:val="24"/>
      <w:lang w:val="en-US" w:eastAsia="zh-CN" w:bidi="ar-SA"/>
    </w:rPr>
  </w:style>
  <w:style w:type="character" w:styleId="761">
    <w:name w:val="标题 7 Char"/>
    <w:next w:val="761"/>
    <w:link w:val="746"/>
    <w:qFormat/>
    <w:rPr>
      <w:rFonts w:eastAsia="宋体"/>
      <w:b/>
      <w:bCs/>
      <w:sz w:val="24"/>
      <w:szCs w:val="24"/>
      <w:lang w:val="en-US" w:eastAsia="zh-CN" w:bidi="ar-SA"/>
    </w:rPr>
  </w:style>
  <w:style w:type="character" w:styleId="762">
    <w:name w:val="标题 8 Char"/>
    <w:next w:val="762"/>
    <w:link w:val="747"/>
    <w:qFormat/>
    <w:rPr>
      <w:rFonts w:ascii="Arial" w:hAnsi="Arial" w:eastAsia="黑体"/>
      <w:sz w:val="24"/>
      <w:szCs w:val="24"/>
      <w:lang w:val="en-US" w:eastAsia="zh-CN" w:bidi="ar-SA"/>
    </w:rPr>
  </w:style>
  <w:style w:type="character" w:styleId="763">
    <w:name w:val="标题 9 Char"/>
    <w:next w:val="763"/>
    <w:link w:val="748"/>
    <w:qFormat/>
    <w:rPr>
      <w:rFonts w:ascii="Arial" w:hAnsi="Arial" w:eastAsia="黑体"/>
      <w:sz w:val="21"/>
      <w:szCs w:val="21"/>
      <w:lang w:val="en-US" w:eastAsia="zh-CN" w:bidi="ar-SA"/>
    </w:rPr>
  </w:style>
  <w:style w:type="paragraph" w:styleId="764">
    <w:name w:val="列表 3"/>
    <w:basedOn w:val="739"/>
    <w:next w:val="764"/>
    <w:link w:val="739"/>
    <w:qFormat/>
    <w:pPr>
      <w:ind w:left="1260" w:hanging="420"/>
    </w:pPr>
  </w:style>
  <w:style w:type="paragraph" w:styleId="765">
    <w:name w:val="目录 7"/>
    <w:basedOn w:val="739"/>
    <w:next w:val="739"/>
    <w:link w:val="739"/>
    <w:semiHidden/>
    <w:qFormat/>
    <w:pPr>
      <w:ind w:left="1260"/>
      <w:jc w:val="left"/>
    </w:pPr>
    <w:rPr>
      <w:sz w:val="18"/>
    </w:rPr>
  </w:style>
  <w:style w:type="paragraph" w:styleId="766">
    <w:name w:val="列表编号 2"/>
    <w:basedOn w:val="739"/>
    <w:next w:val="766"/>
    <w:link w:val="739"/>
    <w:qFormat/>
    <w:pPr>
      <w:ind w:left="1440" w:hanging="1440"/>
      <w:spacing w:line="360" w:lineRule="auto"/>
      <w:tabs>
        <w:tab w:val="left" w:pos="1440" w:leader="none"/>
      </w:tabs>
    </w:pPr>
    <w:rPr>
      <w:sz w:val="24"/>
      <w:szCs w:val="24"/>
    </w:rPr>
  </w:style>
  <w:style w:type="paragraph" w:styleId="767">
    <w:name w:val="索引 8"/>
    <w:basedOn w:val="739"/>
    <w:next w:val="739"/>
    <w:link w:val="739"/>
    <w:semiHidden/>
    <w:qFormat/>
    <w:pPr>
      <w:ind w:left="2940"/>
    </w:pPr>
  </w:style>
  <w:style w:type="paragraph" w:styleId="768">
    <w:name w:val="列表编号"/>
    <w:basedOn w:val="739"/>
    <w:next w:val="768"/>
    <w:link w:val="739"/>
    <w:qFormat/>
    <w:pPr>
      <w:ind w:left="2952" w:hanging="432"/>
      <w:tabs>
        <w:tab w:val="left" w:pos="2952" w:leader="none"/>
      </w:tabs>
    </w:pPr>
    <w:rPr>
      <w:szCs w:val="24"/>
    </w:rPr>
  </w:style>
  <w:style w:type="paragraph" w:styleId="769">
    <w:name w:val="题注"/>
    <w:basedOn w:val="739"/>
    <w:next w:val="739"/>
    <w:link w:val="739"/>
    <w:uiPriority w:val="35"/>
    <w:qFormat/>
    <w:pPr>
      <w:spacing w:line="276" w:lineRule="auto"/>
    </w:pPr>
    <w:rPr>
      <w:b/>
      <w:bCs/>
      <w:color w:val="4472c4"/>
      <w:sz w:val="18"/>
      <w:szCs w:val="18"/>
    </w:rPr>
  </w:style>
  <w:style w:type="paragraph" w:styleId="770">
    <w:name w:val="索引 5"/>
    <w:basedOn w:val="739"/>
    <w:next w:val="739"/>
    <w:link w:val="739"/>
    <w:semiHidden/>
    <w:qFormat/>
    <w:pPr>
      <w:ind w:left="1680"/>
    </w:pPr>
  </w:style>
  <w:style w:type="paragraph" w:styleId="771">
    <w:name w:val="文档结构图"/>
    <w:basedOn w:val="739"/>
    <w:next w:val="771"/>
    <w:link w:val="772"/>
    <w:semiHidden/>
    <w:qFormat/>
    <w:pPr>
      <w:shd w:val="clear" w:color="auto" w:fill="000080"/>
    </w:pPr>
  </w:style>
  <w:style w:type="character" w:styleId="772">
    <w:name w:val="文档结构图 Char"/>
    <w:next w:val="772"/>
    <w:link w:val="771"/>
    <w:qFormat/>
    <w:rPr>
      <w:rFonts w:eastAsia="宋体"/>
      <w:sz w:val="21"/>
      <w:lang w:val="en-US" w:eastAsia="zh-CN" w:bidi="ar-SA"/>
    </w:rPr>
  </w:style>
  <w:style w:type="paragraph" w:styleId="773">
    <w:name w:val="批注文字"/>
    <w:basedOn w:val="739"/>
    <w:next w:val="773"/>
    <w:link w:val="774"/>
    <w:qFormat/>
    <w:pPr>
      <w:jc w:val="left"/>
    </w:pPr>
  </w:style>
  <w:style w:type="character" w:styleId="774">
    <w:name w:val="批注文字 Char"/>
    <w:next w:val="774"/>
    <w:link w:val="773"/>
    <w:qFormat/>
    <w:rPr>
      <w:rFonts w:eastAsia="宋体"/>
      <w:sz w:val="21"/>
      <w:lang w:val="en-US" w:eastAsia="zh-CN" w:bidi="ar-SA"/>
    </w:rPr>
  </w:style>
  <w:style w:type="paragraph" w:styleId="775">
    <w:name w:val="索引 6"/>
    <w:basedOn w:val="739"/>
    <w:next w:val="739"/>
    <w:link w:val="739"/>
    <w:semiHidden/>
    <w:qFormat/>
    <w:pPr>
      <w:ind w:left="2100"/>
    </w:pPr>
  </w:style>
  <w:style w:type="paragraph" w:styleId="776">
    <w:name w:val="称呼"/>
    <w:basedOn w:val="739"/>
    <w:next w:val="739"/>
    <w:link w:val="739"/>
    <w:qFormat/>
    <w:rPr>
      <w:rFonts w:ascii="方正仿宋_GB2312" w:eastAsia="方正仿宋_GB2312"/>
      <w:sz w:val="28"/>
    </w:rPr>
  </w:style>
  <w:style w:type="paragraph" w:styleId="777">
    <w:name w:val="正文文本 3"/>
    <w:basedOn w:val="739"/>
    <w:next w:val="777"/>
    <w:link w:val="739"/>
    <w:qFormat/>
    <w:rPr>
      <w:rFonts w:ascii="方正仿宋_GB2312" w:hAnsi="Arial" w:eastAsia="方正仿宋_GB2312"/>
      <w:sz w:val="32"/>
    </w:rPr>
  </w:style>
  <w:style w:type="paragraph" w:styleId="778">
    <w:name w:val="正文文本"/>
    <w:basedOn w:val="739"/>
    <w:next w:val="739"/>
    <w:link w:val="739"/>
    <w:qFormat/>
    <w:rPr>
      <w:rFonts w:ascii="方正楷体_GB2312" w:hAnsi="Arial" w:eastAsia="方正楷体_GB2312"/>
      <w:sz w:val="28"/>
    </w:rPr>
  </w:style>
  <w:style w:type="paragraph" w:styleId="779">
    <w:name w:val="文本块"/>
    <w:basedOn w:val="739"/>
    <w:next w:val="779"/>
    <w:link w:val="739"/>
    <w:uiPriority w:val="99"/>
    <w:unhideWhenUsed/>
    <w:qFormat/>
    <w:pPr>
      <w:ind w:left="1440" w:right="1440"/>
      <w:spacing w:after="120"/>
    </w:pPr>
  </w:style>
  <w:style w:type="paragraph" w:styleId="780">
    <w:name w:val="索引 4"/>
    <w:basedOn w:val="739"/>
    <w:next w:val="739"/>
    <w:link w:val="739"/>
    <w:semiHidden/>
    <w:qFormat/>
    <w:pPr>
      <w:ind w:left="1260"/>
    </w:pPr>
  </w:style>
  <w:style w:type="paragraph" w:styleId="781">
    <w:name w:val="目录 5"/>
    <w:basedOn w:val="739"/>
    <w:next w:val="739"/>
    <w:link w:val="739"/>
    <w:semiHidden/>
    <w:qFormat/>
    <w:pPr>
      <w:ind w:left="840"/>
      <w:jc w:val="left"/>
    </w:pPr>
    <w:rPr>
      <w:sz w:val="18"/>
    </w:rPr>
  </w:style>
  <w:style w:type="paragraph" w:styleId="782">
    <w:name w:val="目录 3"/>
    <w:basedOn w:val="739"/>
    <w:next w:val="739"/>
    <w:link w:val="739"/>
    <w:uiPriority w:val="39"/>
    <w:qFormat/>
    <w:pPr>
      <w:ind w:left="420"/>
      <w:jc w:val="left"/>
    </w:pPr>
    <w:rPr>
      <w:i/>
      <w:sz w:val="20"/>
    </w:rPr>
  </w:style>
  <w:style w:type="paragraph" w:styleId="783">
    <w:name w:val="纯文本"/>
    <w:basedOn w:val="739"/>
    <w:next w:val="739"/>
    <w:link w:val="784"/>
    <w:qFormat/>
    <w:rPr>
      <w:rFonts w:ascii="宋体" w:hAnsi="Courier New"/>
    </w:rPr>
  </w:style>
  <w:style w:type="character" w:styleId="784">
    <w:name w:val="纯文本 Char"/>
    <w:next w:val="784"/>
    <w:link w:val="783"/>
    <w:qFormat/>
    <w:rPr>
      <w:rFonts w:ascii="宋体" w:hAnsi="Courier New" w:eastAsia="宋体"/>
      <w:sz w:val="21"/>
      <w:lang w:val="en-US" w:eastAsia="zh-CN" w:bidi="ar-SA"/>
    </w:rPr>
  </w:style>
  <w:style w:type="paragraph" w:styleId="785">
    <w:name w:val="目录 8"/>
    <w:basedOn w:val="739"/>
    <w:next w:val="739"/>
    <w:link w:val="739"/>
    <w:semiHidden/>
    <w:qFormat/>
    <w:pPr>
      <w:ind w:left="1470"/>
      <w:jc w:val="left"/>
    </w:pPr>
    <w:rPr>
      <w:sz w:val="18"/>
    </w:rPr>
  </w:style>
  <w:style w:type="paragraph" w:styleId="786">
    <w:name w:val="索引 3"/>
    <w:basedOn w:val="739"/>
    <w:next w:val="739"/>
    <w:link w:val="739"/>
    <w:semiHidden/>
    <w:qFormat/>
    <w:pPr>
      <w:ind w:left="840"/>
    </w:pPr>
  </w:style>
  <w:style w:type="paragraph" w:styleId="787">
    <w:name w:val="日期"/>
    <w:basedOn w:val="739"/>
    <w:next w:val="739"/>
    <w:link w:val="739"/>
    <w:qFormat/>
    <w:pPr>
      <w:ind w:left="100"/>
    </w:pPr>
    <w:rPr>
      <w:sz w:val="28"/>
    </w:rPr>
  </w:style>
  <w:style w:type="paragraph" w:styleId="788">
    <w:name w:val="正文文本缩进 2"/>
    <w:basedOn w:val="739"/>
    <w:next w:val="739"/>
    <w:link w:val="789"/>
    <w:qFormat/>
    <w:pPr>
      <w:ind w:left="630" w:firstLine="645"/>
    </w:pPr>
    <w:rPr>
      <w:rFonts w:ascii="Arial" w:hAnsi="Arial" w:eastAsia="方正仿宋_GB2312"/>
      <w:sz w:val="32"/>
    </w:rPr>
  </w:style>
  <w:style w:type="character" w:styleId="789">
    <w:name w:val="正文文本缩进 2 Char"/>
    <w:next w:val="789"/>
    <w:link w:val="788"/>
    <w:qFormat/>
    <w:rPr>
      <w:rFonts w:ascii="Arial" w:hAnsi="Arial" w:eastAsia="方正仿宋_GB2312"/>
      <w:sz w:val="32"/>
      <w:lang w:val="en-US" w:eastAsia="zh-CN" w:bidi="ar-SA"/>
    </w:rPr>
  </w:style>
  <w:style w:type="paragraph" w:styleId="790">
    <w:name w:val="尾注文本"/>
    <w:basedOn w:val="739"/>
    <w:next w:val="790"/>
    <w:link w:val="739"/>
    <w:qFormat/>
    <w:pPr>
      <w:jc w:val="left"/>
    </w:pPr>
    <w:rPr>
      <w:sz w:val="20"/>
      <w:szCs w:val="24"/>
    </w:rPr>
  </w:style>
  <w:style w:type="paragraph" w:styleId="791">
    <w:name w:val="批注框文本"/>
    <w:basedOn w:val="739"/>
    <w:next w:val="791"/>
    <w:link w:val="739"/>
    <w:semiHidden/>
    <w:qFormat/>
    <w:rPr>
      <w:sz w:val="18"/>
      <w:szCs w:val="18"/>
    </w:rPr>
  </w:style>
  <w:style w:type="paragraph" w:styleId="792">
    <w:name w:val="页脚"/>
    <w:basedOn w:val="739"/>
    <w:next w:val="792"/>
    <w:link w:val="793"/>
    <w:qFormat/>
    <w:pPr>
      <w:jc w:val="left"/>
      <w:tabs>
        <w:tab w:val="center" w:pos="4153" w:leader="none"/>
        <w:tab w:val="right" w:pos="8306" w:leader="none"/>
      </w:tabs>
    </w:pPr>
    <w:rPr>
      <w:sz w:val="18"/>
    </w:rPr>
  </w:style>
  <w:style w:type="character" w:styleId="793">
    <w:name w:val="页脚 Char"/>
    <w:next w:val="793"/>
    <w:link w:val="792"/>
    <w:qFormat/>
    <w:rPr>
      <w:sz w:val="18"/>
    </w:rPr>
  </w:style>
  <w:style w:type="paragraph" w:styleId="794">
    <w:name w:val="页眉"/>
    <w:basedOn w:val="739"/>
    <w:next w:val="794"/>
    <w:link w:val="739"/>
    <w:qFormat/>
    <w:pPr>
      <w:jc w:val="center"/>
      <w:tabs>
        <w:tab w:val="center" w:pos="4153" w:leader="none"/>
        <w:tab w:val="right" w:pos="8306" w:leader="none"/>
      </w:tabs>
      <w:pBdr>
        <w:bottom w:val="single" w:color="000000" w:sz="6" w:space="1"/>
      </w:pBdr>
    </w:pPr>
    <w:rPr>
      <w:sz w:val="18"/>
    </w:rPr>
  </w:style>
  <w:style w:type="paragraph" w:styleId="795">
    <w:name w:val="签名"/>
    <w:basedOn w:val="739"/>
    <w:next w:val="795"/>
    <w:link w:val="739"/>
    <w:qFormat/>
    <w:pPr>
      <w:jc w:val="center"/>
      <w:spacing w:after="600" w:line="312" w:lineRule="atLeast"/>
    </w:pPr>
    <w:rPr>
      <w:rFonts w:eastAsia="方正仿宋_GB2312"/>
      <w:sz w:val="24"/>
    </w:rPr>
  </w:style>
  <w:style w:type="paragraph" w:styleId="796">
    <w:name w:val="目录 1"/>
    <w:basedOn w:val="739"/>
    <w:next w:val="739"/>
    <w:link w:val="739"/>
    <w:uiPriority w:val="39"/>
    <w:qFormat/>
    <w:pPr>
      <w:jc w:val="left"/>
      <w:spacing w:before="120" w:after="120"/>
    </w:pPr>
    <w:rPr>
      <w:b/>
      <w:caps/>
      <w:sz w:val="20"/>
    </w:rPr>
  </w:style>
  <w:style w:type="paragraph" w:styleId="797">
    <w:name w:val="目录 4"/>
    <w:basedOn w:val="739"/>
    <w:next w:val="739"/>
    <w:link w:val="739"/>
    <w:semiHidden/>
    <w:qFormat/>
    <w:pPr>
      <w:ind w:left="630"/>
      <w:jc w:val="left"/>
    </w:pPr>
    <w:rPr>
      <w:sz w:val="18"/>
    </w:rPr>
  </w:style>
  <w:style w:type="paragraph" w:styleId="798">
    <w:name w:val="索引标题"/>
    <w:basedOn w:val="739"/>
    <w:next w:val="799"/>
    <w:link w:val="739"/>
    <w:semiHidden/>
    <w:qFormat/>
  </w:style>
  <w:style w:type="paragraph" w:styleId="799">
    <w:name w:val="索引 1"/>
    <w:basedOn w:val="739"/>
    <w:next w:val="739"/>
    <w:link w:val="739"/>
    <w:semiHidden/>
    <w:qFormat/>
    <w:rPr>
      <w:rFonts w:ascii="方正仿宋_GB2312" w:hAnsi="宋体" w:eastAsia="方正仿宋_GB2312"/>
      <w:sz w:val="30"/>
      <w:szCs w:val="24"/>
    </w:rPr>
  </w:style>
  <w:style w:type="paragraph" w:styleId="800">
    <w:name w:val="副标题"/>
    <w:basedOn w:val="739"/>
    <w:next w:val="739"/>
    <w:link w:val="739"/>
    <w:qFormat/>
    <w:pPr>
      <w:jc w:val="left"/>
      <w:spacing w:after="600" w:line="276" w:lineRule="auto"/>
      <w:widowControl/>
    </w:pPr>
    <w:rPr>
      <w:rFonts w:ascii="Cambria" w:hAnsi="Cambria"/>
      <w:i/>
      <w:iCs/>
      <w:spacing w:val="13"/>
      <w:sz w:val="24"/>
      <w:szCs w:val="24"/>
      <w:lang w:eastAsia="en-US" w:bidi="en-US"/>
    </w:rPr>
  </w:style>
  <w:style w:type="paragraph" w:styleId="801">
    <w:name w:val="列表"/>
    <w:basedOn w:val="739"/>
    <w:next w:val="801"/>
    <w:link w:val="739"/>
    <w:qFormat/>
    <w:pPr>
      <w:contextualSpacing/>
      <w:ind w:left="200" w:hanging="200"/>
    </w:pPr>
  </w:style>
  <w:style w:type="paragraph" w:styleId="802">
    <w:name w:val="脚注文本"/>
    <w:basedOn w:val="739"/>
    <w:next w:val="802"/>
    <w:link w:val="739"/>
    <w:qFormat/>
    <w:pPr>
      <w:jc w:val="left"/>
    </w:pPr>
    <w:rPr>
      <w:sz w:val="18"/>
      <w:szCs w:val="18"/>
    </w:rPr>
  </w:style>
  <w:style w:type="paragraph" w:styleId="803">
    <w:name w:val="目录 6"/>
    <w:basedOn w:val="739"/>
    <w:next w:val="739"/>
    <w:link w:val="739"/>
    <w:semiHidden/>
    <w:qFormat/>
    <w:pPr>
      <w:ind w:left="1050"/>
      <w:jc w:val="left"/>
    </w:pPr>
    <w:rPr>
      <w:sz w:val="18"/>
    </w:rPr>
  </w:style>
  <w:style w:type="paragraph" w:styleId="804">
    <w:name w:val="正文文本缩进 3"/>
    <w:basedOn w:val="739"/>
    <w:next w:val="804"/>
    <w:link w:val="805"/>
    <w:qFormat/>
    <w:pPr>
      <w:ind w:left="645" w:firstLine="645"/>
    </w:pPr>
    <w:rPr>
      <w:rFonts w:ascii="Arial" w:hAnsi="Arial" w:eastAsia="方正仿宋_GB2312"/>
      <w:color w:val="ffff00"/>
      <w:sz w:val="32"/>
    </w:rPr>
  </w:style>
  <w:style w:type="character" w:styleId="805">
    <w:name w:val="正文文本缩进 3 Char"/>
    <w:next w:val="805"/>
    <w:link w:val="804"/>
    <w:qFormat/>
    <w:rPr>
      <w:rFonts w:ascii="Arial" w:hAnsi="Arial" w:eastAsia="方正仿宋_GB2312"/>
      <w:color w:val="ffff00"/>
      <w:sz w:val="32"/>
      <w:lang w:val="en-US" w:eastAsia="zh-CN" w:bidi="ar-SA"/>
    </w:rPr>
  </w:style>
  <w:style w:type="paragraph" w:styleId="806">
    <w:name w:val="索引 7"/>
    <w:basedOn w:val="739"/>
    <w:next w:val="739"/>
    <w:link w:val="739"/>
    <w:semiHidden/>
    <w:qFormat/>
    <w:pPr>
      <w:ind w:left="2520"/>
    </w:pPr>
  </w:style>
  <w:style w:type="paragraph" w:styleId="807">
    <w:name w:val="索引 9"/>
    <w:basedOn w:val="739"/>
    <w:next w:val="739"/>
    <w:link w:val="739"/>
    <w:semiHidden/>
    <w:qFormat/>
    <w:pPr>
      <w:ind w:left="3360"/>
    </w:pPr>
  </w:style>
  <w:style w:type="paragraph" w:styleId="808">
    <w:name w:val="图表目录"/>
    <w:basedOn w:val="739"/>
    <w:next w:val="739"/>
    <w:link w:val="739"/>
    <w:semiHidden/>
    <w:qFormat/>
    <w:pPr>
      <w:ind w:left="840" w:hanging="420"/>
    </w:pPr>
  </w:style>
  <w:style w:type="paragraph" w:styleId="809">
    <w:name w:val="目录 2"/>
    <w:basedOn w:val="739"/>
    <w:next w:val="739"/>
    <w:link w:val="739"/>
    <w:uiPriority w:val="39"/>
    <w:qFormat/>
    <w:pPr>
      <w:ind w:left="210"/>
      <w:jc w:val="left"/>
    </w:pPr>
    <w:rPr>
      <w:smallCaps/>
      <w:sz w:val="20"/>
    </w:rPr>
  </w:style>
  <w:style w:type="paragraph" w:styleId="810">
    <w:name w:val="目录 9"/>
    <w:basedOn w:val="739"/>
    <w:next w:val="739"/>
    <w:link w:val="739"/>
    <w:semiHidden/>
    <w:qFormat/>
    <w:pPr>
      <w:ind w:left="1680"/>
      <w:jc w:val="left"/>
    </w:pPr>
    <w:rPr>
      <w:sz w:val="18"/>
    </w:rPr>
  </w:style>
  <w:style w:type="paragraph" w:styleId="811">
    <w:name w:val="正文文本 2"/>
    <w:basedOn w:val="739"/>
    <w:next w:val="811"/>
    <w:link w:val="739"/>
    <w:qFormat/>
    <w:pPr>
      <w:jc w:val="center"/>
      <w:widowControl/>
    </w:pPr>
    <w:rPr>
      <w:rFonts w:ascii="方正楷体_GB2312" w:eastAsia="方正楷体_GB2312"/>
      <w:sz w:val="28"/>
    </w:rPr>
  </w:style>
  <w:style w:type="paragraph" w:styleId="812">
    <w:name w:val="信息标题"/>
    <w:basedOn w:val="739"/>
    <w:next w:val="812"/>
    <w:link w:val="73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3">
    <w:name w:val="HTML 预设格式"/>
    <w:basedOn w:val="739"/>
    <w:next w:val="813"/>
    <w:link w:val="8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14">
    <w:name w:val="HTML 预设格式 Char"/>
    <w:next w:val="814"/>
    <w:link w:val="813"/>
    <w:uiPriority w:val="99"/>
    <w:qFormat/>
    <w:rPr>
      <w:rFonts w:ascii="黑体" w:hAnsi="Courier New" w:eastAsia="黑体" w:cs="Courier New"/>
      <w:lang w:val="en-US" w:eastAsia="zh-CN" w:bidi="ar-SA"/>
    </w:rPr>
  </w:style>
  <w:style w:type="paragraph" w:styleId="815">
    <w:name w:val="普通(网站)"/>
    <w:basedOn w:val="739"/>
    <w:next w:val="815"/>
    <w:link w:val="739"/>
    <w:uiPriority w:val="99"/>
    <w:qFormat/>
    <w:pPr>
      <w:jc w:val="left"/>
      <w:spacing w:before="100" w:beforeAutospacing="1" w:after="100" w:afterAutospacing="1"/>
      <w:widowControl/>
    </w:pPr>
    <w:rPr>
      <w:rFonts w:ascii="Arial" w:hAnsi="Arial" w:eastAsia="Arial Unicode MS" w:cs="Arial"/>
      <w:sz w:val="24"/>
      <w:szCs w:val="24"/>
    </w:rPr>
  </w:style>
  <w:style w:type="paragraph" w:styleId="816">
    <w:name w:val="索引 2"/>
    <w:basedOn w:val="739"/>
    <w:next w:val="739"/>
    <w:link w:val="739"/>
    <w:semiHidden/>
    <w:qFormat/>
    <w:pPr>
      <w:ind w:left="420"/>
    </w:pPr>
  </w:style>
  <w:style w:type="paragraph" w:styleId="817">
    <w:name w:val="标题"/>
    <w:basedOn w:val="739"/>
    <w:next w:val="817"/>
    <w:link w:val="818"/>
    <w:qFormat/>
    <w:pPr>
      <w:jc w:val="center"/>
      <w:spacing w:line="420" w:lineRule="exact"/>
      <w:widowControl/>
    </w:pPr>
    <w:rPr>
      <w:rFonts w:eastAsia="黑体"/>
      <w:b/>
      <w:sz w:val="28"/>
      <w:lang w:val="en-GB"/>
    </w:rPr>
  </w:style>
  <w:style w:type="character" w:styleId="818">
    <w:name w:val="标题 Char"/>
    <w:next w:val="818"/>
    <w:link w:val="817"/>
    <w:qFormat/>
    <w:rPr>
      <w:rFonts w:eastAsia="黑体"/>
      <w:b/>
      <w:sz w:val="28"/>
      <w:lang w:val="en-GB" w:eastAsia="zh-CN" w:bidi="ar-SA"/>
    </w:rPr>
  </w:style>
  <w:style w:type="paragraph" w:styleId="819">
    <w:name w:val="批注主题"/>
    <w:basedOn w:val="773"/>
    <w:next w:val="773"/>
    <w:link w:val="820"/>
    <w:semiHidden/>
    <w:qFormat/>
    <w:rPr>
      <w:b/>
      <w:bCs/>
    </w:rPr>
  </w:style>
  <w:style w:type="character" w:styleId="820">
    <w:name w:val="批注主题 Char"/>
    <w:next w:val="820"/>
    <w:link w:val="819"/>
    <w:qFormat/>
    <w:rPr>
      <w:rFonts w:eastAsia="宋体"/>
      <w:b/>
      <w:bCs/>
      <w:sz w:val="21"/>
      <w:lang w:val="en-US" w:eastAsia="zh-CN" w:bidi="ar-SA"/>
    </w:rPr>
  </w:style>
  <w:style w:type="paragraph" w:styleId="821">
    <w:name w:val="正文首行缩进"/>
    <w:basedOn w:val="778"/>
    <w:next w:val="801"/>
    <w:link w:val="739"/>
    <w:qFormat/>
    <w:pPr>
      <w:ind w:firstLine="420"/>
      <w:spacing w:after="120"/>
    </w:pPr>
    <w:rPr>
      <w:rFonts w:ascii="Times New Roman" w:hAnsi="Times New Roman" w:eastAsia="宋体"/>
      <w:sz w:val="21"/>
      <w:szCs w:val="24"/>
    </w:rPr>
  </w:style>
  <w:style w:type="table" w:styleId="822">
    <w:name w:val="网格型"/>
    <w:basedOn w:val="750"/>
    <w:next w:val="822"/>
    <w:link w:val="739"/>
    <w:qFormat/>
    <w:pPr>
      <w:jc w:val="both"/>
      <w:widowControl w:val="off"/>
    </w:pPr>
    <w:tblPr/>
  </w:style>
  <w:style w:type="character" w:styleId="823">
    <w:name w:val="要点"/>
    <w:next w:val="823"/>
    <w:link w:val="739"/>
    <w:qFormat/>
    <w:rPr>
      <w:b/>
      <w:bCs/>
    </w:rPr>
  </w:style>
  <w:style w:type="character" w:styleId="824">
    <w:name w:val="尾注引用"/>
    <w:next w:val="824"/>
    <w:link w:val="739"/>
    <w:qFormat/>
    <w:rPr>
      <w:vertAlign w:val="superscript"/>
    </w:rPr>
  </w:style>
  <w:style w:type="character" w:styleId="825">
    <w:name w:val="页码"/>
    <w:next w:val="825"/>
    <w:link w:val="739"/>
    <w:qFormat/>
  </w:style>
  <w:style w:type="character" w:styleId="826">
    <w:name w:val="已访问的超链接"/>
    <w:next w:val="826"/>
    <w:link w:val="739"/>
    <w:uiPriority w:val="99"/>
    <w:qFormat/>
    <w:rPr>
      <w:color w:val="000000"/>
      <w:u w:val="none"/>
    </w:rPr>
  </w:style>
  <w:style w:type="character" w:styleId="827">
    <w:name w:val="强调"/>
    <w:next w:val="827"/>
    <w:link w:val="739"/>
    <w:qFormat/>
    <w:rPr>
      <w:b/>
      <w:bCs/>
      <w:i/>
      <w:iCs/>
      <w:spacing w:val="10"/>
      <w:shd w:val="clear" w:color="auto" w:fill="auto"/>
    </w:rPr>
  </w:style>
  <w:style w:type="character" w:styleId="828">
    <w:name w:val="行号"/>
    <w:next w:val="828"/>
    <w:link w:val="739"/>
    <w:qFormat/>
  </w:style>
  <w:style w:type="character" w:styleId="829">
    <w:name w:val="HTML 打字机"/>
    <w:next w:val="829"/>
    <w:link w:val="739"/>
    <w:qFormat/>
    <w:rPr>
      <w:rFonts w:ascii="宋体" w:hAnsi="宋体" w:eastAsia="宋体" w:cs="宋体"/>
      <w:sz w:val="24"/>
      <w:szCs w:val="24"/>
    </w:rPr>
  </w:style>
  <w:style w:type="character" w:styleId="830">
    <w:name w:val="HTML 缩写"/>
    <w:next w:val="830"/>
    <w:link w:val="739"/>
    <w:qFormat/>
  </w:style>
  <w:style w:type="character" w:styleId="831">
    <w:name w:val="超链接"/>
    <w:next w:val="831"/>
    <w:link w:val="739"/>
    <w:uiPriority w:val="99"/>
    <w:qFormat/>
    <w:rPr>
      <w:color w:val="000000"/>
      <w:u w:val="none"/>
    </w:rPr>
  </w:style>
  <w:style w:type="character" w:styleId="832">
    <w:name w:val="HTML 代码"/>
    <w:next w:val="832"/>
    <w:link w:val="739"/>
    <w:qFormat/>
    <w:rPr>
      <w:rFonts w:ascii="Courier New" w:hAnsi="Courier New"/>
      <w:sz w:val="20"/>
    </w:rPr>
  </w:style>
  <w:style w:type="character" w:styleId="833">
    <w:name w:val="批注引用"/>
    <w:next w:val="833"/>
    <w:link w:val="739"/>
    <w:qFormat/>
    <w:rPr>
      <w:sz w:val="21"/>
    </w:rPr>
  </w:style>
  <w:style w:type="character" w:styleId="834">
    <w:name w:val="脚注引用"/>
    <w:next w:val="834"/>
    <w:link w:val="739"/>
    <w:qFormat/>
    <w:rPr>
      <w:vertAlign w:val="superscript"/>
    </w:rPr>
  </w:style>
  <w:style w:type="character" w:styleId="835">
    <w:name w:val="HTML 键盘"/>
    <w:next w:val="835"/>
    <w:link w:val="739"/>
    <w:qFormat/>
    <w:rPr>
      <w:rFonts w:ascii="DejaVu Math TeX Gyre" w:hAnsi="DejaVu Math TeX Gyre" w:eastAsia="DejaVu Math TeX Gyre" w:cs="DejaVu Math TeX Gyre"/>
      <w:sz w:val="20"/>
    </w:rPr>
  </w:style>
  <w:style w:type="character" w:styleId="836">
    <w:name w:val="HTML 样本"/>
    <w:next w:val="836"/>
    <w:link w:val="739"/>
    <w:qFormat/>
    <w:rPr>
      <w:rFonts w:ascii="Courier New" w:hAnsi="宋体" w:eastAsia="宋体" w:cs="Courier New"/>
    </w:rPr>
  </w:style>
  <w:style w:type="paragraph" w:styleId="837">
    <w:name w:val="正文文本缩进11"/>
    <w:basedOn w:val="838"/>
    <w:next w:val="842"/>
    <w:link w:val="739"/>
    <w:qFormat/>
    <w:pPr>
      <w:ind w:firstLine="301"/>
      <w:spacing w:line="200" w:lineRule="exact"/>
    </w:pPr>
    <w:rPr>
      <w:rFonts w:ascii="宋体" w:hAnsi="宋体"/>
      <w:spacing w:val="-4"/>
      <w:sz w:val="18"/>
      <w:szCs w:val="20"/>
    </w:rPr>
  </w:style>
  <w:style w:type="paragraph" w:styleId="838">
    <w:name w:val="正文112"/>
    <w:next w:val="839"/>
    <w:link w:val="739"/>
    <w:qFormat/>
    <w:pPr>
      <w:jc w:val="both"/>
      <w:widowControl w:val="off"/>
    </w:pPr>
    <w:rPr>
      <w:sz w:val="21"/>
      <w:szCs w:val="24"/>
      <w:lang w:val="en-US" w:eastAsia="zh-CN" w:bidi="ar-SA"/>
    </w:rPr>
  </w:style>
  <w:style w:type="paragraph" w:styleId="839">
    <w:name w:val="正文首行缩进1"/>
    <w:basedOn w:val="840"/>
    <w:next w:val="839"/>
    <w:link w:val="739"/>
    <w:semiHidden/>
    <w:qFormat/>
    <w:pPr>
      <w:ind w:firstLine="420"/>
    </w:pPr>
    <w:rPr>
      <w:rFonts w:cs="宋体"/>
      <w:szCs w:val="28"/>
    </w:rPr>
  </w:style>
  <w:style w:type="paragraph" w:styleId="840">
    <w:name w:val="正文文本1"/>
    <w:basedOn w:val="841"/>
    <w:next w:val="739"/>
    <w:link w:val="739"/>
    <w:qFormat/>
    <w:pPr>
      <w:spacing w:after="120"/>
    </w:pPr>
  </w:style>
  <w:style w:type="paragraph" w:styleId="841">
    <w:name w:val="正文1"/>
    <w:basedOn w:val="739"/>
    <w:next w:val="840"/>
    <w:link w:val="739"/>
    <w:qFormat/>
    <w:pPr>
      <w:ind w:firstLine="510"/>
      <w:spacing w:before="156" w:line="360" w:lineRule="auto"/>
    </w:pPr>
    <w:rPr>
      <w:sz w:val="24"/>
    </w:rPr>
  </w:style>
  <w:style w:type="paragraph" w:styleId="842">
    <w:name w:val="寄信人地址1"/>
    <w:basedOn w:val="739"/>
    <w:next w:val="842"/>
    <w:link w:val="739"/>
    <w:qFormat/>
    <w:rPr>
      <w:rFonts w:ascii="Arial" w:hAnsi="Arial" w:cs="宋体"/>
      <w:szCs w:val="24"/>
    </w:rPr>
  </w:style>
  <w:style w:type="character" w:styleId="843">
    <w:name w:val="Heading 1 Char"/>
    <w:next w:val="843"/>
    <w:link w:val="739"/>
    <w:uiPriority w:val="9"/>
    <w:qFormat/>
    <w:rPr>
      <w:rFonts w:ascii="Arial" w:hAnsi="Arial" w:eastAsia="Arial" w:cs="Arial"/>
      <w:sz w:val="40"/>
      <w:szCs w:val="40"/>
    </w:rPr>
  </w:style>
  <w:style w:type="character" w:styleId="844">
    <w:name w:val="Heading 2 Char"/>
    <w:next w:val="844"/>
    <w:link w:val="739"/>
    <w:uiPriority w:val="9"/>
    <w:qFormat/>
    <w:rPr>
      <w:rFonts w:ascii="Arial" w:hAnsi="Arial" w:eastAsia="Arial" w:cs="Arial"/>
      <w:sz w:val="34"/>
    </w:rPr>
  </w:style>
  <w:style w:type="character" w:styleId="845">
    <w:name w:val="Heading 3 Char"/>
    <w:next w:val="845"/>
    <w:link w:val="739"/>
    <w:uiPriority w:val="9"/>
    <w:qFormat/>
    <w:rPr>
      <w:rFonts w:ascii="Arial" w:hAnsi="Arial" w:eastAsia="Arial" w:cs="Arial"/>
      <w:sz w:val="30"/>
      <w:szCs w:val="30"/>
    </w:rPr>
  </w:style>
  <w:style w:type="character" w:styleId="846">
    <w:name w:val="Heading 4 Char"/>
    <w:next w:val="846"/>
    <w:link w:val="739"/>
    <w:uiPriority w:val="9"/>
    <w:qFormat/>
    <w:rPr>
      <w:rFonts w:ascii="Arial" w:hAnsi="Arial" w:eastAsia="Arial" w:cs="Arial"/>
      <w:b/>
      <w:bCs/>
      <w:sz w:val="26"/>
      <w:szCs w:val="26"/>
    </w:rPr>
  </w:style>
  <w:style w:type="character" w:styleId="847">
    <w:name w:val="Heading 5 Char"/>
    <w:next w:val="847"/>
    <w:link w:val="739"/>
    <w:uiPriority w:val="9"/>
    <w:qFormat/>
    <w:rPr>
      <w:rFonts w:ascii="Arial" w:hAnsi="Arial" w:eastAsia="Arial" w:cs="Arial"/>
      <w:b/>
      <w:bCs/>
      <w:sz w:val="24"/>
      <w:szCs w:val="24"/>
    </w:rPr>
  </w:style>
  <w:style w:type="character" w:styleId="848">
    <w:name w:val="Heading 6 Char"/>
    <w:next w:val="848"/>
    <w:link w:val="739"/>
    <w:uiPriority w:val="9"/>
    <w:qFormat/>
    <w:rPr>
      <w:rFonts w:ascii="Arial" w:hAnsi="Arial" w:eastAsia="Arial" w:cs="Arial"/>
      <w:b/>
      <w:bCs/>
      <w:sz w:val="22"/>
      <w:szCs w:val="22"/>
    </w:rPr>
  </w:style>
  <w:style w:type="character" w:styleId="849">
    <w:name w:val="Heading 7 Char"/>
    <w:next w:val="849"/>
    <w:link w:val="739"/>
    <w:uiPriority w:val="9"/>
    <w:qFormat/>
    <w:rPr>
      <w:rFonts w:ascii="Arial" w:hAnsi="Arial" w:eastAsia="Arial" w:cs="Arial"/>
      <w:b/>
      <w:bCs/>
      <w:i/>
      <w:iCs/>
      <w:sz w:val="22"/>
      <w:szCs w:val="22"/>
    </w:rPr>
  </w:style>
  <w:style w:type="character" w:styleId="850">
    <w:name w:val="Heading 8 Char"/>
    <w:next w:val="850"/>
    <w:link w:val="739"/>
    <w:uiPriority w:val="9"/>
    <w:qFormat/>
    <w:rPr>
      <w:rFonts w:ascii="Arial" w:hAnsi="Arial" w:eastAsia="Arial" w:cs="Arial"/>
      <w:i/>
      <w:iCs/>
      <w:sz w:val="22"/>
      <w:szCs w:val="22"/>
    </w:rPr>
  </w:style>
  <w:style w:type="character" w:styleId="851">
    <w:name w:val="Heading 9 Char"/>
    <w:next w:val="851"/>
    <w:link w:val="739"/>
    <w:uiPriority w:val="9"/>
    <w:qFormat/>
    <w:rPr>
      <w:rFonts w:ascii="Arial" w:hAnsi="Arial" w:eastAsia="Arial" w:cs="Arial"/>
      <w:i/>
      <w:iCs/>
      <w:sz w:val="21"/>
      <w:szCs w:val="21"/>
    </w:rPr>
  </w:style>
  <w:style w:type="character" w:styleId="852">
    <w:name w:val="Title Char"/>
    <w:next w:val="852"/>
    <w:link w:val="739"/>
    <w:uiPriority w:val="10"/>
    <w:qFormat/>
    <w:rPr>
      <w:sz w:val="48"/>
      <w:szCs w:val="48"/>
    </w:rPr>
  </w:style>
  <w:style w:type="character" w:styleId="853">
    <w:name w:val="Subtitle Char"/>
    <w:next w:val="853"/>
    <w:link w:val="739"/>
    <w:uiPriority w:val="11"/>
    <w:qFormat/>
    <w:rPr>
      <w:sz w:val="24"/>
      <w:szCs w:val="24"/>
    </w:rPr>
  </w:style>
  <w:style w:type="character" w:styleId="854">
    <w:name w:val="Quote Char"/>
    <w:next w:val="854"/>
    <w:link w:val="739"/>
    <w:uiPriority w:val="29"/>
    <w:qFormat/>
    <w:rPr>
      <w:i/>
    </w:rPr>
  </w:style>
  <w:style w:type="character" w:styleId="855">
    <w:name w:val="Intense Quote Char"/>
    <w:next w:val="855"/>
    <w:link w:val="739"/>
    <w:uiPriority w:val="30"/>
    <w:qFormat/>
    <w:rPr>
      <w:i/>
    </w:rPr>
  </w:style>
  <w:style w:type="character" w:styleId="856">
    <w:name w:val="Header Char"/>
    <w:next w:val="856"/>
    <w:link w:val="739"/>
    <w:uiPriority w:val="99"/>
  </w:style>
  <w:style w:type="character" w:styleId="857">
    <w:name w:val="Footer Char"/>
    <w:next w:val="857"/>
    <w:link w:val="739"/>
    <w:uiPriority w:val="99"/>
    <w:qFormat/>
  </w:style>
  <w:style w:type="character" w:styleId="858">
    <w:name w:val="Caption Char"/>
    <w:next w:val="858"/>
    <w:link w:val="739"/>
    <w:uiPriority w:val="99"/>
  </w:style>
  <w:style w:type="table" w:styleId="859">
    <w:name w:val="Table Grid Light"/>
    <w:basedOn w:val="750"/>
    <w:next w:val="859"/>
    <w:link w:val="739"/>
    <w:uiPriority w:val="59"/>
    <w:pPr>
      <w:spacing w:after="0" w:line="240" w:lineRule="auto"/>
    </w:pPr>
    <w:tblPr/>
  </w:style>
  <w:style w:type="table" w:styleId="860">
    <w:name w:val="Plain Table 1"/>
    <w:basedOn w:val="750"/>
    <w:next w:val="860"/>
    <w:link w:val="739"/>
    <w:uiPriority w:val="59"/>
    <w:pPr>
      <w:spacing w:after="0" w:line="240" w:lineRule="auto"/>
    </w:pPr>
    <w:tblPr/>
  </w:style>
  <w:style w:type="table" w:styleId="861">
    <w:name w:val="Plain Table 2"/>
    <w:basedOn w:val="750"/>
    <w:next w:val="861"/>
    <w:link w:val="739"/>
    <w:uiPriority w:val="59"/>
    <w:pPr>
      <w:spacing w:after="0" w:line="240" w:lineRule="auto"/>
    </w:pPr>
    <w:tblPr/>
  </w:style>
  <w:style w:type="table" w:styleId="862">
    <w:name w:val="Plain Table 3"/>
    <w:basedOn w:val="750"/>
    <w:next w:val="862"/>
    <w:link w:val="739"/>
    <w:uiPriority w:val="99"/>
    <w:qFormat/>
    <w:pPr>
      <w:spacing w:after="0" w:line="240" w:lineRule="auto"/>
    </w:pPr>
    <w:tblPr/>
  </w:style>
  <w:style w:type="table" w:styleId="863">
    <w:name w:val="Plain Table 4"/>
    <w:basedOn w:val="750"/>
    <w:next w:val="863"/>
    <w:link w:val="739"/>
    <w:uiPriority w:val="99"/>
    <w:qFormat/>
    <w:pPr>
      <w:spacing w:after="0" w:line="240" w:lineRule="auto"/>
    </w:pPr>
    <w:tblPr/>
  </w:style>
  <w:style w:type="table" w:styleId="864">
    <w:name w:val="Plain Table 5"/>
    <w:basedOn w:val="750"/>
    <w:next w:val="864"/>
    <w:link w:val="739"/>
    <w:uiPriority w:val="99"/>
    <w:qFormat/>
    <w:pPr>
      <w:spacing w:after="0" w:line="240" w:lineRule="auto"/>
    </w:pPr>
    <w:tblPr/>
  </w:style>
  <w:style w:type="table" w:styleId="865">
    <w:name w:val="Grid Table 1 Light"/>
    <w:basedOn w:val="750"/>
    <w:next w:val="865"/>
    <w:link w:val="739"/>
    <w:uiPriority w:val="99"/>
    <w:qFormat/>
    <w:pPr>
      <w:spacing w:after="0" w:line="240" w:lineRule="auto"/>
    </w:pPr>
    <w:tblPr/>
  </w:style>
  <w:style w:type="table" w:styleId="866">
    <w:name w:val="Grid Table 1 Light - Accent 1"/>
    <w:basedOn w:val="750"/>
    <w:next w:val="866"/>
    <w:link w:val="739"/>
    <w:uiPriority w:val="99"/>
    <w:qFormat/>
    <w:pPr>
      <w:spacing w:after="0" w:line="240" w:lineRule="auto"/>
    </w:pPr>
    <w:tblPr/>
  </w:style>
  <w:style w:type="table" w:styleId="867">
    <w:name w:val="Grid Table 1 Light - Accent 2"/>
    <w:basedOn w:val="750"/>
    <w:next w:val="867"/>
    <w:link w:val="739"/>
    <w:uiPriority w:val="99"/>
    <w:qFormat/>
    <w:pPr>
      <w:spacing w:after="0" w:line="240" w:lineRule="auto"/>
    </w:pPr>
    <w:tblPr/>
  </w:style>
  <w:style w:type="table" w:styleId="868">
    <w:name w:val="Grid Table 1 Light - Accent 3"/>
    <w:basedOn w:val="750"/>
    <w:next w:val="868"/>
    <w:link w:val="739"/>
    <w:uiPriority w:val="99"/>
    <w:qFormat/>
    <w:pPr>
      <w:spacing w:after="0" w:line="240" w:lineRule="auto"/>
    </w:pPr>
    <w:tblPr/>
  </w:style>
  <w:style w:type="table" w:styleId="869">
    <w:name w:val="Grid Table 1 Light - Accent 4"/>
    <w:basedOn w:val="750"/>
    <w:next w:val="869"/>
    <w:link w:val="739"/>
    <w:uiPriority w:val="99"/>
    <w:qFormat/>
    <w:pPr>
      <w:spacing w:after="0" w:line="240" w:lineRule="auto"/>
    </w:pPr>
    <w:tblPr/>
  </w:style>
  <w:style w:type="table" w:styleId="870">
    <w:name w:val="Grid Table 1 Light - Accent 5"/>
    <w:basedOn w:val="750"/>
    <w:next w:val="870"/>
    <w:link w:val="739"/>
    <w:uiPriority w:val="99"/>
    <w:qFormat/>
    <w:pPr>
      <w:spacing w:after="0" w:line="240" w:lineRule="auto"/>
    </w:pPr>
    <w:tblPr/>
  </w:style>
  <w:style w:type="table" w:styleId="871">
    <w:name w:val="Grid Table 1 Light - Accent 6"/>
    <w:basedOn w:val="750"/>
    <w:next w:val="871"/>
    <w:link w:val="739"/>
    <w:uiPriority w:val="99"/>
    <w:qFormat/>
    <w:pPr>
      <w:spacing w:after="0" w:line="240" w:lineRule="auto"/>
    </w:pPr>
    <w:tblPr/>
  </w:style>
  <w:style w:type="table" w:styleId="872">
    <w:name w:val="Grid Table 2"/>
    <w:basedOn w:val="750"/>
    <w:next w:val="872"/>
    <w:link w:val="739"/>
    <w:uiPriority w:val="99"/>
    <w:qFormat/>
    <w:pPr>
      <w:spacing w:after="0" w:line="240" w:lineRule="auto"/>
    </w:pPr>
    <w:tblPr/>
  </w:style>
  <w:style w:type="table" w:styleId="873">
    <w:name w:val="Grid Table 2 - Accent 1"/>
    <w:basedOn w:val="750"/>
    <w:next w:val="873"/>
    <w:link w:val="739"/>
    <w:uiPriority w:val="99"/>
    <w:qFormat/>
    <w:pPr>
      <w:spacing w:after="0" w:line="240" w:lineRule="auto"/>
    </w:pPr>
    <w:tblPr/>
  </w:style>
  <w:style w:type="table" w:styleId="874">
    <w:name w:val="Grid Table 2 - Accent 2"/>
    <w:basedOn w:val="750"/>
    <w:next w:val="874"/>
    <w:link w:val="739"/>
    <w:uiPriority w:val="99"/>
    <w:qFormat/>
    <w:pPr>
      <w:spacing w:after="0" w:line="240" w:lineRule="auto"/>
    </w:pPr>
    <w:tblPr/>
  </w:style>
  <w:style w:type="table" w:styleId="875">
    <w:name w:val="Grid Table 2 - Accent 3"/>
    <w:basedOn w:val="750"/>
    <w:next w:val="875"/>
    <w:link w:val="739"/>
    <w:uiPriority w:val="99"/>
    <w:qFormat/>
    <w:pPr>
      <w:spacing w:after="0" w:line="240" w:lineRule="auto"/>
    </w:pPr>
    <w:tblPr/>
  </w:style>
  <w:style w:type="table" w:styleId="876">
    <w:name w:val="Grid Table 2 - Accent 4"/>
    <w:basedOn w:val="750"/>
    <w:next w:val="876"/>
    <w:link w:val="739"/>
    <w:uiPriority w:val="99"/>
    <w:qFormat/>
    <w:pPr>
      <w:spacing w:after="0" w:line="240" w:lineRule="auto"/>
    </w:pPr>
    <w:tblPr/>
  </w:style>
  <w:style w:type="table" w:styleId="877">
    <w:name w:val="Grid Table 2 - Accent 5"/>
    <w:basedOn w:val="750"/>
    <w:next w:val="877"/>
    <w:link w:val="739"/>
    <w:uiPriority w:val="99"/>
    <w:qFormat/>
    <w:pPr>
      <w:spacing w:after="0" w:line="240" w:lineRule="auto"/>
    </w:pPr>
    <w:tblPr/>
  </w:style>
  <w:style w:type="table" w:styleId="878">
    <w:name w:val="Grid Table 2 - Accent 6"/>
    <w:basedOn w:val="750"/>
    <w:next w:val="878"/>
    <w:link w:val="739"/>
    <w:uiPriority w:val="99"/>
    <w:qFormat/>
    <w:pPr>
      <w:spacing w:after="0" w:line="240" w:lineRule="auto"/>
    </w:pPr>
    <w:tblPr/>
  </w:style>
  <w:style w:type="table" w:styleId="879">
    <w:name w:val="Grid Table 3"/>
    <w:basedOn w:val="750"/>
    <w:next w:val="879"/>
    <w:link w:val="739"/>
    <w:uiPriority w:val="99"/>
    <w:qFormat/>
    <w:pPr>
      <w:spacing w:after="0" w:line="240" w:lineRule="auto"/>
    </w:pPr>
    <w:tblPr/>
  </w:style>
  <w:style w:type="table" w:styleId="880">
    <w:name w:val="Grid Table 3 - Accent 1"/>
    <w:basedOn w:val="750"/>
    <w:next w:val="880"/>
    <w:link w:val="739"/>
    <w:uiPriority w:val="99"/>
    <w:qFormat/>
    <w:pPr>
      <w:spacing w:after="0" w:line="240" w:lineRule="auto"/>
    </w:pPr>
    <w:tblPr/>
  </w:style>
  <w:style w:type="table" w:styleId="881">
    <w:name w:val="Grid Table 3 - Accent 2"/>
    <w:basedOn w:val="750"/>
    <w:next w:val="881"/>
    <w:link w:val="739"/>
    <w:uiPriority w:val="99"/>
    <w:qFormat/>
    <w:pPr>
      <w:spacing w:after="0" w:line="240" w:lineRule="auto"/>
    </w:pPr>
    <w:tblPr/>
  </w:style>
  <w:style w:type="table" w:styleId="882">
    <w:name w:val="Grid Table 3 - Accent 3"/>
    <w:basedOn w:val="750"/>
    <w:next w:val="882"/>
    <w:link w:val="739"/>
    <w:uiPriority w:val="99"/>
    <w:qFormat/>
    <w:pPr>
      <w:spacing w:after="0" w:line="240" w:lineRule="auto"/>
    </w:pPr>
    <w:tblPr/>
  </w:style>
  <w:style w:type="table" w:styleId="883">
    <w:name w:val="Grid Table 3 - Accent 4"/>
    <w:basedOn w:val="750"/>
    <w:next w:val="883"/>
    <w:link w:val="739"/>
    <w:uiPriority w:val="99"/>
    <w:qFormat/>
    <w:pPr>
      <w:spacing w:after="0" w:line="240" w:lineRule="auto"/>
    </w:pPr>
    <w:tblPr/>
  </w:style>
  <w:style w:type="table" w:styleId="884">
    <w:name w:val="Grid Table 3 - Accent 5"/>
    <w:basedOn w:val="750"/>
    <w:next w:val="884"/>
    <w:link w:val="739"/>
    <w:uiPriority w:val="99"/>
    <w:qFormat/>
    <w:pPr>
      <w:spacing w:after="0" w:line="240" w:lineRule="auto"/>
    </w:pPr>
    <w:tblPr/>
  </w:style>
  <w:style w:type="table" w:styleId="885">
    <w:name w:val="Grid Table 3 - Accent 6"/>
    <w:basedOn w:val="750"/>
    <w:next w:val="885"/>
    <w:link w:val="739"/>
    <w:uiPriority w:val="99"/>
    <w:qFormat/>
    <w:pPr>
      <w:spacing w:after="0" w:line="240" w:lineRule="auto"/>
    </w:pPr>
    <w:tblPr/>
  </w:style>
  <w:style w:type="table" w:styleId="886">
    <w:name w:val="Grid Table 4"/>
    <w:basedOn w:val="750"/>
    <w:next w:val="886"/>
    <w:link w:val="739"/>
    <w:uiPriority w:val="59"/>
    <w:qFormat/>
    <w:pPr>
      <w:spacing w:after="0" w:line="240" w:lineRule="auto"/>
    </w:pPr>
    <w:tblPr/>
  </w:style>
  <w:style w:type="table" w:styleId="887">
    <w:name w:val="Grid Table 4 - Accent 1"/>
    <w:basedOn w:val="750"/>
    <w:next w:val="887"/>
    <w:link w:val="739"/>
    <w:uiPriority w:val="59"/>
    <w:qFormat/>
    <w:pPr>
      <w:spacing w:after="0" w:line="240" w:lineRule="auto"/>
    </w:pPr>
    <w:tblPr/>
  </w:style>
  <w:style w:type="table" w:styleId="888">
    <w:name w:val="Grid Table 4 - Accent 2"/>
    <w:basedOn w:val="750"/>
    <w:next w:val="888"/>
    <w:link w:val="739"/>
    <w:uiPriority w:val="59"/>
    <w:qFormat/>
    <w:pPr>
      <w:spacing w:after="0" w:line="240" w:lineRule="auto"/>
    </w:pPr>
    <w:tblPr/>
  </w:style>
  <w:style w:type="table" w:styleId="889">
    <w:name w:val="Grid Table 4 - Accent 3"/>
    <w:basedOn w:val="750"/>
    <w:next w:val="889"/>
    <w:link w:val="739"/>
    <w:uiPriority w:val="59"/>
    <w:qFormat/>
    <w:pPr>
      <w:spacing w:after="0" w:line="240" w:lineRule="auto"/>
    </w:pPr>
    <w:tblPr/>
  </w:style>
  <w:style w:type="table" w:styleId="890">
    <w:name w:val="Grid Table 4 - Accent 4"/>
    <w:basedOn w:val="750"/>
    <w:next w:val="890"/>
    <w:link w:val="739"/>
    <w:uiPriority w:val="59"/>
    <w:qFormat/>
    <w:pPr>
      <w:spacing w:after="0" w:line="240" w:lineRule="auto"/>
    </w:pPr>
    <w:tblPr/>
  </w:style>
  <w:style w:type="table" w:styleId="891">
    <w:name w:val="Grid Table 4 - Accent 5"/>
    <w:basedOn w:val="750"/>
    <w:next w:val="891"/>
    <w:link w:val="739"/>
    <w:uiPriority w:val="59"/>
    <w:qFormat/>
    <w:pPr>
      <w:spacing w:after="0" w:line="240" w:lineRule="auto"/>
    </w:pPr>
    <w:tblPr/>
  </w:style>
  <w:style w:type="table" w:styleId="892">
    <w:name w:val="Grid Table 4 - Accent 6"/>
    <w:basedOn w:val="750"/>
    <w:next w:val="892"/>
    <w:link w:val="739"/>
    <w:uiPriority w:val="59"/>
    <w:qFormat/>
    <w:pPr>
      <w:spacing w:after="0" w:line="240" w:lineRule="auto"/>
    </w:pPr>
    <w:tblPr/>
  </w:style>
  <w:style w:type="table" w:styleId="893">
    <w:name w:val="Grid Table 5 Dark"/>
    <w:basedOn w:val="750"/>
    <w:next w:val="893"/>
    <w:link w:val="739"/>
    <w:uiPriority w:val="99"/>
    <w:qFormat/>
    <w:pPr>
      <w:spacing w:after="0" w:line="240" w:lineRule="auto"/>
    </w:pPr>
    <w:tblPr/>
  </w:style>
  <w:style w:type="table" w:styleId="894">
    <w:name w:val="Grid Table 5 Dark- Accent 1"/>
    <w:basedOn w:val="750"/>
    <w:next w:val="894"/>
    <w:link w:val="739"/>
    <w:uiPriority w:val="99"/>
    <w:qFormat/>
    <w:pPr>
      <w:spacing w:after="0" w:line="240" w:lineRule="auto"/>
    </w:pPr>
    <w:tblPr/>
  </w:style>
  <w:style w:type="table" w:styleId="895">
    <w:name w:val="Grid Table 5 Dark - Accent 2"/>
    <w:basedOn w:val="750"/>
    <w:next w:val="895"/>
    <w:link w:val="739"/>
    <w:uiPriority w:val="99"/>
    <w:qFormat/>
    <w:pPr>
      <w:spacing w:after="0" w:line="240" w:lineRule="auto"/>
    </w:pPr>
    <w:tblPr/>
  </w:style>
  <w:style w:type="table" w:styleId="896">
    <w:name w:val="Grid Table 5 Dark - Accent 3"/>
    <w:basedOn w:val="750"/>
    <w:next w:val="896"/>
    <w:link w:val="739"/>
    <w:uiPriority w:val="99"/>
    <w:qFormat/>
    <w:pPr>
      <w:spacing w:after="0" w:line="240" w:lineRule="auto"/>
    </w:pPr>
    <w:tblPr/>
  </w:style>
  <w:style w:type="table" w:styleId="897">
    <w:name w:val="Grid Table 5 Dark- Accent 4"/>
    <w:basedOn w:val="750"/>
    <w:next w:val="897"/>
    <w:link w:val="739"/>
    <w:uiPriority w:val="99"/>
    <w:qFormat/>
    <w:pPr>
      <w:spacing w:after="0" w:line="240" w:lineRule="auto"/>
    </w:pPr>
    <w:tblPr/>
  </w:style>
  <w:style w:type="table" w:styleId="898">
    <w:name w:val="Grid Table 5 Dark - Accent 5"/>
    <w:basedOn w:val="750"/>
    <w:next w:val="898"/>
    <w:link w:val="739"/>
    <w:uiPriority w:val="99"/>
    <w:qFormat/>
    <w:pPr>
      <w:spacing w:after="0" w:line="240" w:lineRule="auto"/>
    </w:pPr>
    <w:tblPr/>
  </w:style>
  <w:style w:type="table" w:styleId="899">
    <w:name w:val="Grid Table 5 Dark - Accent 6"/>
    <w:basedOn w:val="750"/>
    <w:next w:val="899"/>
    <w:link w:val="739"/>
    <w:uiPriority w:val="99"/>
    <w:qFormat/>
    <w:pPr>
      <w:spacing w:after="0" w:line="240" w:lineRule="auto"/>
    </w:pPr>
    <w:tblPr/>
  </w:style>
  <w:style w:type="table" w:styleId="900">
    <w:name w:val="Grid Table 6 Colorful"/>
    <w:basedOn w:val="750"/>
    <w:next w:val="900"/>
    <w:link w:val="739"/>
    <w:uiPriority w:val="99"/>
    <w:qFormat/>
    <w:pPr>
      <w:spacing w:after="0" w:line="240" w:lineRule="auto"/>
    </w:pPr>
    <w:tblPr/>
  </w:style>
  <w:style w:type="table" w:styleId="901">
    <w:name w:val="Grid Table 6 Colorful - Accent 1"/>
    <w:basedOn w:val="750"/>
    <w:next w:val="901"/>
    <w:link w:val="739"/>
    <w:uiPriority w:val="99"/>
    <w:qFormat/>
    <w:pPr>
      <w:spacing w:after="0" w:line="240" w:lineRule="auto"/>
    </w:pPr>
    <w:tblPr/>
  </w:style>
  <w:style w:type="table" w:styleId="902">
    <w:name w:val="Grid Table 6 Colorful - Accent 2"/>
    <w:basedOn w:val="750"/>
    <w:next w:val="902"/>
    <w:link w:val="739"/>
    <w:uiPriority w:val="99"/>
    <w:qFormat/>
    <w:pPr>
      <w:spacing w:after="0" w:line="240" w:lineRule="auto"/>
    </w:pPr>
    <w:tblPr/>
  </w:style>
  <w:style w:type="table" w:styleId="903">
    <w:name w:val="Grid Table 6 Colorful - Accent 3"/>
    <w:basedOn w:val="750"/>
    <w:next w:val="903"/>
    <w:link w:val="739"/>
    <w:uiPriority w:val="99"/>
    <w:qFormat/>
    <w:pPr>
      <w:spacing w:after="0" w:line="240" w:lineRule="auto"/>
    </w:pPr>
    <w:tblPr/>
  </w:style>
  <w:style w:type="table" w:styleId="904">
    <w:name w:val="Grid Table 6 Colorful - Accent 4"/>
    <w:basedOn w:val="750"/>
    <w:next w:val="904"/>
    <w:link w:val="739"/>
    <w:uiPriority w:val="99"/>
    <w:qFormat/>
    <w:pPr>
      <w:spacing w:after="0" w:line="240" w:lineRule="auto"/>
    </w:pPr>
    <w:tblPr/>
  </w:style>
  <w:style w:type="table" w:styleId="905">
    <w:name w:val="Grid Table 6 Colorful - Accent 5"/>
    <w:basedOn w:val="750"/>
    <w:next w:val="905"/>
    <w:link w:val="739"/>
    <w:uiPriority w:val="99"/>
    <w:qFormat/>
    <w:pPr>
      <w:spacing w:after="0" w:line="240" w:lineRule="auto"/>
    </w:pPr>
    <w:tblPr/>
  </w:style>
  <w:style w:type="table" w:styleId="906">
    <w:name w:val="Grid Table 6 Colorful - Accent 6"/>
    <w:basedOn w:val="750"/>
    <w:next w:val="906"/>
    <w:link w:val="739"/>
    <w:uiPriority w:val="99"/>
    <w:qFormat/>
    <w:pPr>
      <w:spacing w:after="0" w:line="240" w:lineRule="auto"/>
    </w:pPr>
    <w:tblPr/>
  </w:style>
  <w:style w:type="table" w:styleId="907">
    <w:name w:val="Grid Table 7 Colorful"/>
    <w:basedOn w:val="750"/>
    <w:next w:val="907"/>
    <w:link w:val="739"/>
    <w:uiPriority w:val="99"/>
    <w:qFormat/>
    <w:pPr>
      <w:spacing w:after="0" w:line="240" w:lineRule="auto"/>
    </w:pPr>
    <w:tblPr/>
  </w:style>
  <w:style w:type="table" w:styleId="908">
    <w:name w:val="Grid Table 7 Colorful - Accent 1"/>
    <w:basedOn w:val="750"/>
    <w:next w:val="908"/>
    <w:link w:val="739"/>
    <w:uiPriority w:val="99"/>
    <w:qFormat/>
    <w:pPr>
      <w:spacing w:after="0" w:line="240" w:lineRule="auto"/>
    </w:pPr>
    <w:tblPr/>
  </w:style>
  <w:style w:type="table" w:styleId="909">
    <w:name w:val="Grid Table 7 Colorful - Accent 2"/>
    <w:basedOn w:val="750"/>
    <w:next w:val="909"/>
    <w:link w:val="739"/>
    <w:uiPriority w:val="99"/>
    <w:qFormat/>
    <w:pPr>
      <w:spacing w:after="0" w:line="240" w:lineRule="auto"/>
    </w:pPr>
    <w:tblPr/>
  </w:style>
  <w:style w:type="table" w:styleId="910">
    <w:name w:val="Grid Table 7 Colorful - Accent 3"/>
    <w:basedOn w:val="750"/>
    <w:next w:val="910"/>
    <w:link w:val="739"/>
    <w:uiPriority w:val="99"/>
    <w:qFormat/>
    <w:pPr>
      <w:spacing w:after="0" w:line="240" w:lineRule="auto"/>
    </w:pPr>
    <w:tblPr/>
  </w:style>
  <w:style w:type="table" w:styleId="911">
    <w:name w:val="Grid Table 7 Colorful - Accent 4"/>
    <w:basedOn w:val="750"/>
    <w:next w:val="911"/>
    <w:link w:val="739"/>
    <w:uiPriority w:val="99"/>
    <w:qFormat/>
    <w:pPr>
      <w:spacing w:after="0" w:line="240" w:lineRule="auto"/>
    </w:pPr>
    <w:tblPr/>
  </w:style>
  <w:style w:type="table" w:styleId="912">
    <w:name w:val="Grid Table 7 Colorful - Accent 5"/>
    <w:basedOn w:val="750"/>
    <w:next w:val="912"/>
    <w:link w:val="739"/>
    <w:uiPriority w:val="99"/>
    <w:qFormat/>
    <w:pPr>
      <w:spacing w:after="0" w:line="240" w:lineRule="auto"/>
    </w:pPr>
    <w:tblPr/>
  </w:style>
  <w:style w:type="table" w:styleId="913">
    <w:name w:val="Grid Table 7 Colorful - Accent 6"/>
    <w:basedOn w:val="750"/>
    <w:next w:val="913"/>
    <w:link w:val="739"/>
    <w:uiPriority w:val="99"/>
    <w:qFormat/>
    <w:pPr>
      <w:spacing w:after="0" w:line="240" w:lineRule="auto"/>
    </w:pPr>
    <w:tblPr/>
  </w:style>
  <w:style w:type="table" w:styleId="914">
    <w:name w:val="List Table 1 Light"/>
    <w:basedOn w:val="750"/>
    <w:next w:val="914"/>
    <w:link w:val="739"/>
    <w:uiPriority w:val="99"/>
    <w:qFormat/>
    <w:pPr>
      <w:spacing w:after="0" w:line="240" w:lineRule="auto"/>
    </w:pPr>
    <w:tblPr/>
  </w:style>
  <w:style w:type="table" w:styleId="915">
    <w:name w:val="List Table 1 Light - Accent 1"/>
    <w:basedOn w:val="750"/>
    <w:next w:val="915"/>
    <w:link w:val="739"/>
    <w:uiPriority w:val="99"/>
    <w:qFormat/>
    <w:pPr>
      <w:spacing w:after="0" w:line="240" w:lineRule="auto"/>
    </w:pPr>
    <w:tblPr/>
  </w:style>
  <w:style w:type="table" w:styleId="916">
    <w:name w:val="List Table 1 Light - Accent 2"/>
    <w:basedOn w:val="750"/>
    <w:next w:val="916"/>
    <w:link w:val="739"/>
    <w:uiPriority w:val="99"/>
    <w:qFormat/>
    <w:pPr>
      <w:spacing w:after="0" w:line="240" w:lineRule="auto"/>
    </w:pPr>
    <w:tblPr/>
  </w:style>
  <w:style w:type="table" w:styleId="917">
    <w:name w:val="List Table 1 Light - Accent 3"/>
    <w:basedOn w:val="750"/>
    <w:next w:val="917"/>
    <w:link w:val="739"/>
    <w:uiPriority w:val="99"/>
    <w:qFormat/>
    <w:pPr>
      <w:spacing w:after="0" w:line="240" w:lineRule="auto"/>
    </w:pPr>
    <w:tblPr/>
  </w:style>
  <w:style w:type="table" w:styleId="918">
    <w:name w:val="List Table 1 Light - Accent 4"/>
    <w:basedOn w:val="750"/>
    <w:next w:val="918"/>
    <w:link w:val="739"/>
    <w:uiPriority w:val="99"/>
    <w:qFormat/>
    <w:pPr>
      <w:spacing w:after="0" w:line="240" w:lineRule="auto"/>
    </w:pPr>
    <w:tblPr/>
  </w:style>
  <w:style w:type="table" w:styleId="919">
    <w:name w:val="List Table 1 Light - Accent 5"/>
    <w:basedOn w:val="750"/>
    <w:next w:val="919"/>
    <w:link w:val="739"/>
    <w:uiPriority w:val="99"/>
    <w:qFormat/>
    <w:pPr>
      <w:spacing w:after="0" w:line="240" w:lineRule="auto"/>
    </w:pPr>
    <w:tblPr/>
  </w:style>
  <w:style w:type="table" w:styleId="920">
    <w:name w:val="List Table 1 Light - Accent 6"/>
    <w:basedOn w:val="750"/>
    <w:next w:val="920"/>
    <w:link w:val="739"/>
    <w:uiPriority w:val="99"/>
    <w:qFormat/>
    <w:pPr>
      <w:spacing w:after="0" w:line="240" w:lineRule="auto"/>
    </w:pPr>
    <w:tblPr/>
  </w:style>
  <w:style w:type="table" w:styleId="921">
    <w:name w:val="List Table 2"/>
    <w:basedOn w:val="750"/>
    <w:next w:val="921"/>
    <w:link w:val="739"/>
    <w:uiPriority w:val="99"/>
    <w:qFormat/>
    <w:pPr>
      <w:spacing w:after="0" w:line="240" w:lineRule="auto"/>
    </w:pPr>
    <w:tblPr/>
  </w:style>
  <w:style w:type="table" w:styleId="922">
    <w:name w:val="List Table 2 - Accent 1"/>
    <w:basedOn w:val="750"/>
    <w:next w:val="922"/>
    <w:link w:val="739"/>
    <w:uiPriority w:val="99"/>
    <w:qFormat/>
    <w:pPr>
      <w:spacing w:after="0" w:line="240" w:lineRule="auto"/>
    </w:pPr>
    <w:tblPr/>
  </w:style>
  <w:style w:type="table" w:styleId="923">
    <w:name w:val="List Table 2 - Accent 2"/>
    <w:basedOn w:val="750"/>
    <w:next w:val="923"/>
    <w:link w:val="739"/>
    <w:uiPriority w:val="99"/>
    <w:qFormat/>
    <w:pPr>
      <w:spacing w:after="0" w:line="240" w:lineRule="auto"/>
    </w:pPr>
    <w:tblPr/>
  </w:style>
  <w:style w:type="table" w:styleId="924">
    <w:name w:val="List Table 2 - Accent 3"/>
    <w:basedOn w:val="750"/>
    <w:next w:val="924"/>
    <w:link w:val="739"/>
    <w:uiPriority w:val="99"/>
    <w:qFormat/>
    <w:pPr>
      <w:spacing w:after="0" w:line="240" w:lineRule="auto"/>
    </w:pPr>
    <w:tblPr/>
  </w:style>
  <w:style w:type="table" w:styleId="925">
    <w:name w:val="List Table 2 - Accent 4"/>
    <w:basedOn w:val="750"/>
    <w:next w:val="925"/>
    <w:link w:val="739"/>
    <w:uiPriority w:val="99"/>
    <w:qFormat/>
    <w:pPr>
      <w:spacing w:after="0" w:line="240" w:lineRule="auto"/>
    </w:pPr>
    <w:tblPr/>
  </w:style>
  <w:style w:type="table" w:styleId="926">
    <w:name w:val="List Table 2 - Accent 5"/>
    <w:basedOn w:val="750"/>
    <w:next w:val="926"/>
    <w:link w:val="739"/>
    <w:uiPriority w:val="99"/>
    <w:qFormat/>
    <w:pPr>
      <w:spacing w:after="0" w:line="240" w:lineRule="auto"/>
    </w:pPr>
    <w:tblPr/>
  </w:style>
  <w:style w:type="table" w:styleId="927">
    <w:name w:val="List Table 2 - Accent 6"/>
    <w:basedOn w:val="750"/>
    <w:next w:val="927"/>
    <w:link w:val="739"/>
    <w:uiPriority w:val="99"/>
    <w:qFormat/>
    <w:pPr>
      <w:spacing w:after="0" w:line="240" w:lineRule="auto"/>
    </w:pPr>
    <w:tblPr/>
  </w:style>
  <w:style w:type="table" w:styleId="928">
    <w:name w:val="List Table 3"/>
    <w:basedOn w:val="750"/>
    <w:next w:val="928"/>
    <w:link w:val="739"/>
    <w:uiPriority w:val="99"/>
    <w:qFormat/>
    <w:pPr>
      <w:spacing w:after="0" w:line="240" w:lineRule="auto"/>
    </w:pPr>
    <w:tblPr/>
  </w:style>
  <w:style w:type="table" w:styleId="929">
    <w:name w:val="List Table 3 - Accent 1"/>
    <w:basedOn w:val="750"/>
    <w:next w:val="929"/>
    <w:link w:val="739"/>
    <w:uiPriority w:val="99"/>
    <w:qFormat/>
    <w:pPr>
      <w:spacing w:after="0" w:line="240" w:lineRule="auto"/>
    </w:pPr>
    <w:tblPr/>
  </w:style>
  <w:style w:type="table" w:styleId="930">
    <w:name w:val="List Table 3 - Accent 2"/>
    <w:basedOn w:val="750"/>
    <w:next w:val="930"/>
    <w:link w:val="739"/>
    <w:uiPriority w:val="99"/>
    <w:qFormat/>
    <w:pPr>
      <w:spacing w:after="0" w:line="240" w:lineRule="auto"/>
    </w:pPr>
    <w:tblPr/>
  </w:style>
  <w:style w:type="table" w:styleId="931">
    <w:name w:val="List Table 3 - Accent 3"/>
    <w:basedOn w:val="750"/>
    <w:next w:val="931"/>
    <w:link w:val="739"/>
    <w:uiPriority w:val="99"/>
    <w:qFormat/>
    <w:pPr>
      <w:spacing w:after="0" w:line="240" w:lineRule="auto"/>
    </w:pPr>
    <w:tblPr/>
  </w:style>
  <w:style w:type="table" w:styleId="932">
    <w:name w:val="List Table 3 - Accent 4"/>
    <w:basedOn w:val="750"/>
    <w:next w:val="932"/>
    <w:link w:val="739"/>
    <w:uiPriority w:val="99"/>
    <w:qFormat/>
    <w:pPr>
      <w:spacing w:after="0" w:line="240" w:lineRule="auto"/>
    </w:pPr>
    <w:tblPr/>
  </w:style>
  <w:style w:type="table" w:styleId="933">
    <w:name w:val="List Table 3 - Accent 5"/>
    <w:basedOn w:val="750"/>
    <w:next w:val="933"/>
    <w:link w:val="739"/>
    <w:uiPriority w:val="99"/>
    <w:qFormat/>
    <w:pPr>
      <w:spacing w:after="0" w:line="240" w:lineRule="auto"/>
    </w:pPr>
    <w:tblPr/>
  </w:style>
  <w:style w:type="table" w:styleId="934">
    <w:name w:val="List Table 3 - Accent 6"/>
    <w:basedOn w:val="750"/>
    <w:next w:val="934"/>
    <w:link w:val="739"/>
    <w:uiPriority w:val="99"/>
    <w:qFormat/>
    <w:pPr>
      <w:spacing w:after="0" w:line="240" w:lineRule="auto"/>
    </w:pPr>
    <w:tblPr/>
  </w:style>
  <w:style w:type="table" w:styleId="935">
    <w:name w:val="List Table 4"/>
    <w:basedOn w:val="750"/>
    <w:next w:val="935"/>
    <w:link w:val="739"/>
    <w:uiPriority w:val="99"/>
    <w:qFormat/>
    <w:pPr>
      <w:spacing w:after="0" w:line="240" w:lineRule="auto"/>
    </w:pPr>
    <w:tblPr/>
  </w:style>
  <w:style w:type="table" w:styleId="936">
    <w:name w:val="List Table 4 - Accent 1"/>
    <w:basedOn w:val="750"/>
    <w:next w:val="936"/>
    <w:link w:val="739"/>
    <w:uiPriority w:val="99"/>
    <w:qFormat/>
    <w:pPr>
      <w:spacing w:after="0" w:line="240" w:lineRule="auto"/>
    </w:pPr>
    <w:tblPr/>
  </w:style>
  <w:style w:type="table" w:styleId="937">
    <w:name w:val="List Table 4 - Accent 2"/>
    <w:basedOn w:val="750"/>
    <w:next w:val="937"/>
    <w:link w:val="739"/>
    <w:uiPriority w:val="99"/>
    <w:qFormat/>
    <w:pPr>
      <w:spacing w:after="0" w:line="240" w:lineRule="auto"/>
    </w:pPr>
    <w:tblPr/>
  </w:style>
  <w:style w:type="table" w:styleId="938">
    <w:name w:val="List Table 4 - Accent 3"/>
    <w:basedOn w:val="750"/>
    <w:next w:val="938"/>
    <w:link w:val="739"/>
    <w:uiPriority w:val="99"/>
    <w:qFormat/>
    <w:pPr>
      <w:spacing w:after="0" w:line="240" w:lineRule="auto"/>
    </w:pPr>
    <w:tblPr/>
  </w:style>
  <w:style w:type="table" w:styleId="939">
    <w:name w:val="List Table 4 - Accent 4"/>
    <w:basedOn w:val="750"/>
    <w:next w:val="939"/>
    <w:link w:val="739"/>
    <w:uiPriority w:val="99"/>
    <w:qFormat/>
    <w:pPr>
      <w:spacing w:after="0" w:line="240" w:lineRule="auto"/>
    </w:pPr>
    <w:tblPr/>
  </w:style>
  <w:style w:type="table" w:styleId="940">
    <w:name w:val="List Table 4 - Accent 5"/>
    <w:basedOn w:val="750"/>
    <w:next w:val="940"/>
    <w:link w:val="739"/>
    <w:uiPriority w:val="99"/>
    <w:qFormat/>
    <w:pPr>
      <w:spacing w:after="0" w:line="240" w:lineRule="auto"/>
    </w:pPr>
    <w:tblPr/>
  </w:style>
  <w:style w:type="table" w:styleId="941">
    <w:name w:val="List Table 4 - Accent 6"/>
    <w:basedOn w:val="750"/>
    <w:next w:val="941"/>
    <w:link w:val="739"/>
    <w:uiPriority w:val="99"/>
    <w:qFormat/>
    <w:pPr>
      <w:spacing w:after="0" w:line="240" w:lineRule="auto"/>
    </w:pPr>
    <w:tblPr/>
  </w:style>
  <w:style w:type="table" w:styleId="942">
    <w:name w:val="List Table 5 Dark"/>
    <w:basedOn w:val="750"/>
    <w:next w:val="942"/>
    <w:link w:val="739"/>
    <w:uiPriority w:val="99"/>
    <w:qFormat/>
    <w:pPr>
      <w:spacing w:after="0" w:line="240" w:lineRule="auto"/>
    </w:pPr>
    <w:tblPr/>
  </w:style>
  <w:style w:type="table" w:styleId="943">
    <w:name w:val="List Table 5 Dark - Accent 1"/>
    <w:basedOn w:val="750"/>
    <w:next w:val="943"/>
    <w:link w:val="739"/>
    <w:uiPriority w:val="99"/>
    <w:qFormat/>
    <w:pPr>
      <w:spacing w:after="0" w:line="240" w:lineRule="auto"/>
    </w:pPr>
    <w:tblPr/>
  </w:style>
  <w:style w:type="table" w:styleId="944">
    <w:name w:val="List Table 5 Dark - Accent 2"/>
    <w:basedOn w:val="750"/>
    <w:next w:val="944"/>
    <w:link w:val="739"/>
    <w:uiPriority w:val="99"/>
    <w:qFormat/>
    <w:pPr>
      <w:spacing w:after="0" w:line="240" w:lineRule="auto"/>
    </w:pPr>
    <w:tblPr/>
  </w:style>
  <w:style w:type="table" w:styleId="945">
    <w:name w:val="List Table 5 Dark - Accent 3"/>
    <w:basedOn w:val="750"/>
    <w:next w:val="945"/>
    <w:link w:val="739"/>
    <w:uiPriority w:val="99"/>
    <w:qFormat/>
    <w:pPr>
      <w:spacing w:after="0" w:line="240" w:lineRule="auto"/>
    </w:pPr>
    <w:tblPr/>
  </w:style>
  <w:style w:type="table" w:styleId="946">
    <w:name w:val="List Table 5 Dark - Accent 4"/>
    <w:basedOn w:val="750"/>
    <w:next w:val="946"/>
    <w:link w:val="739"/>
    <w:uiPriority w:val="99"/>
    <w:qFormat/>
    <w:pPr>
      <w:spacing w:after="0" w:line="240" w:lineRule="auto"/>
    </w:pPr>
    <w:tblPr/>
  </w:style>
  <w:style w:type="table" w:styleId="947">
    <w:name w:val="List Table 5 Dark - Accent 5"/>
    <w:basedOn w:val="750"/>
    <w:next w:val="947"/>
    <w:link w:val="739"/>
    <w:uiPriority w:val="99"/>
    <w:qFormat/>
    <w:pPr>
      <w:spacing w:after="0" w:line="240" w:lineRule="auto"/>
    </w:pPr>
    <w:tblPr/>
  </w:style>
  <w:style w:type="table" w:styleId="948">
    <w:name w:val="List Table 5 Dark - Accent 6"/>
    <w:basedOn w:val="750"/>
    <w:next w:val="948"/>
    <w:link w:val="739"/>
    <w:uiPriority w:val="99"/>
    <w:qFormat/>
    <w:pPr>
      <w:spacing w:after="0" w:line="240" w:lineRule="auto"/>
    </w:pPr>
    <w:tblPr/>
  </w:style>
  <w:style w:type="table" w:styleId="949">
    <w:name w:val="List Table 6 Colorful"/>
    <w:basedOn w:val="750"/>
    <w:next w:val="949"/>
    <w:link w:val="739"/>
    <w:uiPriority w:val="99"/>
    <w:qFormat/>
    <w:pPr>
      <w:spacing w:after="0" w:line="240" w:lineRule="auto"/>
    </w:pPr>
    <w:tblPr/>
  </w:style>
  <w:style w:type="table" w:styleId="950">
    <w:name w:val="List Table 6 Colorful - Accent 1"/>
    <w:basedOn w:val="750"/>
    <w:next w:val="950"/>
    <w:link w:val="739"/>
    <w:uiPriority w:val="99"/>
    <w:qFormat/>
    <w:pPr>
      <w:spacing w:after="0" w:line="240" w:lineRule="auto"/>
    </w:pPr>
    <w:tblPr/>
  </w:style>
  <w:style w:type="table" w:styleId="951">
    <w:name w:val="List Table 6 Colorful - Accent 2"/>
    <w:basedOn w:val="750"/>
    <w:next w:val="951"/>
    <w:link w:val="739"/>
    <w:uiPriority w:val="99"/>
    <w:qFormat/>
    <w:pPr>
      <w:spacing w:after="0" w:line="240" w:lineRule="auto"/>
    </w:pPr>
    <w:tblPr/>
  </w:style>
  <w:style w:type="table" w:styleId="952">
    <w:name w:val="List Table 6 Colorful - Accent 3"/>
    <w:basedOn w:val="750"/>
    <w:next w:val="952"/>
    <w:link w:val="739"/>
    <w:uiPriority w:val="99"/>
    <w:qFormat/>
    <w:pPr>
      <w:spacing w:after="0" w:line="240" w:lineRule="auto"/>
    </w:pPr>
    <w:tblPr/>
  </w:style>
  <w:style w:type="table" w:styleId="953">
    <w:name w:val="List Table 6 Colorful - Accent 4"/>
    <w:basedOn w:val="750"/>
    <w:next w:val="953"/>
    <w:link w:val="739"/>
    <w:uiPriority w:val="99"/>
    <w:qFormat/>
    <w:pPr>
      <w:spacing w:after="0" w:line="240" w:lineRule="auto"/>
    </w:pPr>
    <w:tblPr/>
  </w:style>
  <w:style w:type="table" w:styleId="954">
    <w:name w:val="List Table 6 Colorful - Accent 5"/>
    <w:basedOn w:val="750"/>
    <w:next w:val="954"/>
    <w:link w:val="739"/>
    <w:uiPriority w:val="99"/>
    <w:qFormat/>
    <w:pPr>
      <w:spacing w:after="0" w:line="240" w:lineRule="auto"/>
    </w:pPr>
    <w:tblPr/>
  </w:style>
  <w:style w:type="table" w:styleId="955">
    <w:name w:val="List Table 6 Colorful - Accent 6"/>
    <w:basedOn w:val="750"/>
    <w:next w:val="955"/>
    <w:link w:val="739"/>
    <w:uiPriority w:val="99"/>
    <w:qFormat/>
    <w:pPr>
      <w:spacing w:after="0" w:line="240" w:lineRule="auto"/>
    </w:pPr>
    <w:tblPr/>
  </w:style>
  <w:style w:type="table" w:styleId="956">
    <w:name w:val="List Table 7 Colorful"/>
    <w:basedOn w:val="750"/>
    <w:next w:val="956"/>
    <w:link w:val="739"/>
    <w:uiPriority w:val="99"/>
    <w:qFormat/>
    <w:pPr>
      <w:spacing w:after="0" w:line="240" w:lineRule="auto"/>
    </w:pPr>
    <w:tblPr/>
  </w:style>
  <w:style w:type="table" w:styleId="957">
    <w:name w:val="List Table 7 Colorful - Accent 1"/>
    <w:basedOn w:val="750"/>
    <w:next w:val="957"/>
    <w:link w:val="739"/>
    <w:uiPriority w:val="99"/>
    <w:qFormat/>
    <w:pPr>
      <w:spacing w:after="0" w:line="240" w:lineRule="auto"/>
    </w:pPr>
    <w:tblPr/>
  </w:style>
  <w:style w:type="table" w:styleId="958">
    <w:name w:val="List Table 7 Colorful - Accent 2"/>
    <w:basedOn w:val="750"/>
    <w:next w:val="958"/>
    <w:link w:val="739"/>
    <w:uiPriority w:val="99"/>
    <w:qFormat/>
    <w:pPr>
      <w:spacing w:after="0" w:line="240" w:lineRule="auto"/>
    </w:pPr>
    <w:tblPr/>
  </w:style>
  <w:style w:type="table" w:styleId="959">
    <w:name w:val="List Table 7 Colorful - Accent 3"/>
    <w:basedOn w:val="750"/>
    <w:next w:val="959"/>
    <w:link w:val="739"/>
    <w:uiPriority w:val="99"/>
    <w:qFormat/>
    <w:pPr>
      <w:spacing w:after="0" w:line="240" w:lineRule="auto"/>
    </w:pPr>
    <w:tblPr/>
  </w:style>
  <w:style w:type="table" w:styleId="960">
    <w:name w:val="List Table 7 Colorful - Accent 4"/>
    <w:basedOn w:val="750"/>
    <w:next w:val="960"/>
    <w:link w:val="739"/>
    <w:uiPriority w:val="99"/>
    <w:qFormat/>
    <w:pPr>
      <w:spacing w:after="0" w:line="240" w:lineRule="auto"/>
    </w:pPr>
    <w:tblPr/>
  </w:style>
  <w:style w:type="table" w:styleId="961">
    <w:name w:val="List Table 7 Colorful - Accent 5"/>
    <w:basedOn w:val="750"/>
    <w:next w:val="961"/>
    <w:link w:val="739"/>
    <w:uiPriority w:val="99"/>
    <w:qFormat/>
    <w:pPr>
      <w:spacing w:after="0" w:line="240" w:lineRule="auto"/>
    </w:pPr>
    <w:tblPr/>
  </w:style>
  <w:style w:type="table" w:styleId="962">
    <w:name w:val="List Table 7 Colorful - Accent 6"/>
    <w:basedOn w:val="750"/>
    <w:next w:val="962"/>
    <w:link w:val="739"/>
    <w:uiPriority w:val="99"/>
    <w:qFormat/>
    <w:pPr>
      <w:spacing w:after="0" w:line="240" w:lineRule="auto"/>
    </w:pPr>
    <w:tblPr/>
  </w:style>
  <w:style w:type="table" w:styleId="963">
    <w:name w:val="Lined - Accent"/>
    <w:basedOn w:val="750"/>
    <w:next w:val="963"/>
    <w:link w:val="739"/>
    <w:uiPriority w:val="99"/>
    <w:qFormat/>
    <w:pPr>
      <w:spacing w:after="0" w:line="240" w:lineRule="auto"/>
    </w:pPr>
    <w:rPr>
      <w:color w:val="404040"/>
    </w:rPr>
    <w:tblPr/>
  </w:style>
  <w:style w:type="table" w:styleId="964">
    <w:name w:val="Lined - Accent 1"/>
    <w:basedOn w:val="750"/>
    <w:next w:val="964"/>
    <w:link w:val="739"/>
    <w:uiPriority w:val="99"/>
    <w:qFormat/>
    <w:pPr>
      <w:spacing w:after="0" w:line="240" w:lineRule="auto"/>
    </w:pPr>
    <w:rPr>
      <w:color w:val="404040"/>
    </w:rPr>
    <w:tblPr/>
  </w:style>
  <w:style w:type="table" w:styleId="965">
    <w:name w:val="Lined - Accent 2"/>
    <w:basedOn w:val="750"/>
    <w:next w:val="965"/>
    <w:link w:val="739"/>
    <w:uiPriority w:val="99"/>
    <w:qFormat/>
    <w:pPr>
      <w:spacing w:after="0" w:line="240" w:lineRule="auto"/>
    </w:pPr>
    <w:rPr>
      <w:color w:val="404040"/>
    </w:rPr>
    <w:tblPr/>
  </w:style>
  <w:style w:type="table" w:styleId="966">
    <w:name w:val="Lined - Accent 3"/>
    <w:basedOn w:val="750"/>
    <w:next w:val="966"/>
    <w:link w:val="739"/>
    <w:uiPriority w:val="99"/>
    <w:qFormat/>
    <w:pPr>
      <w:spacing w:after="0" w:line="240" w:lineRule="auto"/>
    </w:pPr>
    <w:rPr>
      <w:color w:val="404040"/>
    </w:rPr>
    <w:tblPr/>
  </w:style>
  <w:style w:type="table" w:styleId="967">
    <w:name w:val="Lined - Accent 4"/>
    <w:basedOn w:val="750"/>
    <w:next w:val="967"/>
    <w:link w:val="739"/>
    <w:uiPriority w:val="99"/>
    <w:qFormat/>
    <w:pPr>
      <w:spacing w:after="0" w:line="240" w:lineRule="auto"/>
    </w:pPr>
    <w:rPr>
      <w:color w:val="404040"/>
    </w:rPr>
    <w:tblPr/>
  </w:style>
  <w:style w:type="table" w:styleId="968">
    <w:name w:val="Lined - Accent 5"/>
    <w:basedOn w:val="750"/>
    <w:next w:val="968"/>
    <w:link w:val="739"/>
    <w:uiPriority w:val="99"/>
    <w:qFormat/>
    <w:pPr>
      <w:spacing w:after="0" w:line="240" w:lineRule="auto"/>
    </w:pPr>
    <w:rPr>
      <w:color w:val="404040"/>
    </w:rPr>
    <w:tblPr/>
  </w:style>
  <w:style w:type="table" w:styleId="969">
    <w:name w:val="Lined - Accent 6"/>
    <w:basedOn w:val="750"/>
    <w:next w:val="969"/>
    <w:link w:val="739"/>
    <w:uiPriority w:val="99"/>
    <w:qFormat/>
    <w:pPr>
      <w:spacing w:after="0" w:line="240" w:lineRule="auto"/>
    </w:pPr>
    <w:rPr>
      <w:color w:val="404040"/>
    </w:rPr>
    <w:tblPr/>
  </w:style>
  <w:style w:type="table" w:styleId="970">
    <w:name w:val="Bordered &amp; Lined - Accent"/>
    <w:basedOn w:val="750"/>
    <w:next w:val="970"/>
    <w:link w:val="739"/>
    <w:uiPriority w:val="99"/>
    <w:qFormat/>
    <w:pPr>
      <w:spacing w:after="0" w:line="240" w:lineRule="auto"/>
    </w:pPr>
    <w:rPr>
      <w:color w:val="404040"/>
    </w:rPr>
    <w:tblPr/>
  </w:style>
  <w:style w:type="table" w:styleId="971">
    <w:name w:val="Bordered &amp; Lined - Accent 1"/>
    <w:basedOn w:val="750"/>
    <w:next w:val="971"/>
    <w:link w:val="739"/>
    <w:uiPriority w:val="99"/>
    <w:qFormat/>
    <w:pPr>
      <w:spacing w:after="0" w:line="240" w:lineRule="auto"/>
    </w:pPr>
    <w:rPr>
      <w:color w:val="404040"/>
    </w:rPr>
    <w:tblPr/>
  </w:style>
  <w:style w:type="table" w:styleId="972">
    <w:name w:val="Bordered &amp; Lined - Accent 2"/>
    <w:basedOn w:val="750"/>
    <w:next w:val="972"/>
    <w:link w:val="739"/>
    <w:uiPriority w:val="99"/>
    <w:qFormat/>
    <w:pPr>
      <w:spacing w:after="0" w:line="240" w:lineRule="auto"/>
    </w:pPr>
    <w:rPr>
      <w:color w:val="404040"/>
    </w:rPr>
    <w:tblPr/>
  </w:style>
  <w:style w:type="table" w:styleId="973">
    <w:name w:val="Bordered &amp; Lined - Accent 3"/>
    <w:basedOn w:val="750"/>
    <w:next w:val="973"/>
    <w:link w:val="739"/>
    <w:uiPriority w:val="99"/>
    <w:qFormat/>
    <w:pPr>
      <w:spacing w:after="0" w:line="240" w:lineRule="auto"/>
    </w:pPr>
    <w:rPr>
      <w:color w:val="404040"/>
    </w:rPr>
    <w:tblPr/>
  </w:style>
  <w:style w:type="table" w:styleId="974">
    <w:name w:val="Bordered &amp; Lined - Accent 4"/>
    <w:basedOn w:val="750"/>
    <w:next w:val="974"/>
    <w:link w:val="739"/>
    <w:uiPriority w:val="99"/>
    <w:qFormat/>
    <w:pPr>
      <w:spacing w:after="0" w:line="240" w:lineRule="auto"/>
    </w:pPr>
    <w:rPr>
      <w:color w:val="404040"/>
    </w:rPr>
    <w:tblPr/>
  </w:style>
  <w:style w:type="table" w:styleId="975">
    <w:name w:val="Bordered &amp; Lined - Accent 5"/>
    <w:basedOn w:val="750"/>
    <w:next w:val="975"/>
    <w:link w:val="739"/>
    <w:uiPriority w:val="99"/>
    <w:qFormat/>
    <w:pPr>
      <w:spacing w:after="0" w:line="240" w:lineRule="auto"/>
    </w:pPr>
    <w:rPr>
      <w:color w:val="404040"/>
    </w:rPr>
    <w:tblPr/>
  </w:style>
  <w:style w:type="table" w:styleId="976">
    <w:name w:val="Bordered &amp; Lined - Accent 6"/>
    <w:basedOn w:val="750"/>
    <w:next w:val="976"/>
    <w:link w:val="739"/>
    <w:uiPriority w:val="99"/>
    <w:qFormat/>
    <w:pPr>
      <w:spacing w:after="0" w:line="240" w:lineRule="auto"/>
    </w:pPr>
    <w:rPr>
      <w:color w:val="404040"/>
    </w:rPr>
    <w:tblPr/>
  </w:style>
  <w:style w:type="table" w:styleId="977">
    <w:name w:val="Bordered"/>
    <w:basedOn w:val="750"/>
    <w:next w:val="977"/>
    <w:link w:val="739"/>
    <w:uiPriority w:val="99"/>
    <w:qFormat/>
    <w:pPr>
      <w:spacing w:after="0" w:line="240" w:lineRule="auto"/>
    </w:pPr>
    <w:tblPr/>
  </w:style>
  <w:style w:type="table" w:styleId="978">
    <w:name w:val="Bordered - Accent 1"/>
    <w:basedOn w:val="750"/>
    <w:next w:val="978"/>
    <w:link w:val="739"/>
    <w:uiPriority w:val="99"/>
    <w:qFormat/>
    <w:pPr>
      <w:spacing w:after="0" w:line="240" w:lineRule="auto"/>
    </w:pPr>
    <w:tblPr/>
  </w:style>
  <w:style w:type="table" w:styleId="979">
    <w:name w:val="Bordered - Accent 2"/>
    <w:basedOn w:val="750"/>
    <w:next w:val="979"/>
    <w:link w:val="739"/>
    <w:uiPriority w:val="99"/>
    <w:qFormat/>
    <w:pPr>
      <w:spacing w:after="0" w:line="240" w:lineRule="auto"/>
    </w:pPr>
    <w:tblPr/>
  </w:style>
  <w:style w:type="table" w:styleId="980">
    <w:name w:val="Bordered - Accent 3"/>
    <w:basedOn w:val="750"/>
    <w:next w:val="980"/>
    <w:link w:val="739"/>
    <w:uiPriority w:val="99"/>
    <w:qFormat/>
    <w:pPr>
      <w:spacing w:after="0" w:line="240" w:lineRule="auto"/>
    </w:pPr>
    <w:tblPr/>
  </w:style>
  <w:style w:type="table" w:styleId="981">
    <w:name w:val="Bordered - Accent 4"/>
    <w:basedOn w:val="750"/>
    <w:next w:val="981"/>
    <w:link w:val="739"/>
    <w:uiPriority w:val="99"/>
    <w:qFormat/>
    <w:pPr>
      <w:spacing w:after="0" w:line="240" w:lineRule="auto"/>
    </w:pPr>
    <w:tblPr/>
  </w:style>
  <w:style w:type="table" w:styleId="982">
    <w:name w:val="Bordered - Accent 5"/>
    <w:basedOn w:val="750"/>
    <w:next w:val="982"/>
    <w:link w:val="739"/>
    <w:uiPriority w:val="99"/>
    <w:qFormat/>
    <w:pPr>
      <w:spacing w:after="0" w:line="240" w:lineRule="auto"/>
    </w:pPr>
    <w:tblPr/>
  </w:style>
  <w:style w:type="table" w:styleId="983">
    <w:name w:val="Bordered - Accent 6"/>
    <w:basedOn w:val="750"/>
    <w:next w:val="983"/>
    <w:link w:val="739"/>
    <w:uiPriority w:val="99"/>
    <w:qFormat/>
    <w:pPr>
      <w:spacing w:after="0" w:line="240" w:lineRule="auto"/>
    </w:pPr>
    <w:tblPr/>
  </w:style>
  <w:style w:type="character" w:styleId="984">
    <w:name w:val="Footnote Text Char"/>
    <w:next w:val="984"/>
    <w:link w:val="739"/>
    <w:uiPriority w:val="99"/>
    <w:qFormat/>
    <w:rPr>
      <w:sz w:val="18"/>
    </w:rPr>
  </w:style>
  <w:style w:type="character" w:styleId="985">
    <w:name w:val="Endnote Text Char"/>
    <w:next w:val="985"/>
    <w:link w:val="739"/>
    <w:uiPriority w:val="99"/>
    <w:qFormat/>
    <w:rPr>
      <w:sz w:val="20"/>
    </w:rPr>
  </w:style>
  <w:style w:type="paragraph" w:styleId="986">
    <w:name w:val="TOC Heading"/>
    <w:next w:val="986"/>
    <w:link w:val="739"/>
    <w:uiPriority w:val="39"/>
    <w:unhideWhenUsed/>
    <w:qFormat/>
    <w:rPr>
      <w:lang w:val="en-US" w:eastAsia="zh-CN" w:bidi="ar-SA"/>
    </w:rPr>
  </w:style>
  <w:style w:type="character" w:styleId="987">
    <w:name w:val="标题 1 字符"/>
    <w:next w:val="987"/>
    <w:link w:val="988"/>
    <w:qFormat/>
    <w:rPr>
      <w:b/>
      <w:bCs/>
      <w:sz w:val="32"/>
      <w:szCs w:val="44"/>
    </w:rPr>
  </w:style>
  <w:style w:type="paragraph" w:styleId="988">
    <w:name w:val="标题 11"/>
    <w:basedOn w:val="739"/>
    <w:next w:val="739"/>
    <w:link w:val="987"/>
    <w:qFormat/>
    <w:pPr>
      <w:keepLines/>
      <w:keepNext/>
      <w:spacing w:before="340" w:after="330" w:line="578" w:lineRule="auto"/>
      <w:outlineLvl w:val="0"/>
    </w:pPr>
    <w:rPr>
      <w:b/>
      <w:bCs/>
      <w:sz w:val="32"/>
      <w:szCs w:val="44"/>
    </w:rPr>
  </w:style>
  <w:style w:type="character" w:styleId="989">
    <w:name w:val="111111 Char"/>
    <w:next w:val="989"/>
    <w:link w:val="990"/>
    <w:qFormat/>
    <w:rPr>
      <w:rFonts w:ascii="宋体" w:hAnsi="宋体" w:eastAsia="黑体" w:cs="宋体"/>
      <w:b/>
      <w:bCs/>
      <w:sz w:val="21"/>
      <w:szCs w:val="21"/>
      <w:lang w:val="en-US" w:eastAsia="zh-CN" w:bidi="ar-SA"/>
    </w:rPr>
  </w:style>
  <w:style w:type="paragraph" w:styleId="990">
    <w:name w:val="111111"/>
    <w:basedOn w:val="739"/>
    <w:next w:val="990"/>
    <w:link w:val="989"/>
    <w:qFormat/>
    <w:pPr>
      <w:jc w:val="center"/>
      <w:spacing w:before="120" w:after="120"/>
    </w:pPr>
    <w:rPr>
      <w:rFonts w:ascii="宋体" w:hAnsi="宋体" w:eastAsia="黑体" w:cs="宋体"/>
      <w:b/>
      <w:bCs/>
      <w:szCs w:val="21"/>
    </w:rPr>
  </w:style>
  <w:style w:type="character" w:styleId="991">
    <w:name w:val="样式 非加粗"/>
    <w:next w:val="991"/>
    <w:link w:val="739"/>
    <w:qFormat/>
    <w:rPr>
      <w:rFonts w:eastAsia="宋体"/>
      <w:sz w:val="28"/>
    </w:rPr>
  </w:style>
  <w:style w:type="character" w:styleId="992">
    <w:name w:val="引用 Char"/>
    <w:next w:val="992"/>
    <w:link w:val="993"/>
    <w:qFormat/>
    <w:rPr>
      <w:rFonts w:ascii="Calibri" w:hAnsi="Calibri" w:eastAsia="宋体"/>
      <w:i/>
      <w:iCs/>
      <w:sz w:val="22"/>
      <w:szCs w:val="22"/>
      <w:lang w:val="en-US" w:eastAsia="en-US" w:bidi="en-US"/>
    </w:rPr>
  </w:style>
  <w:style w:type="paragraph" w:styleId="993">
    <w:name w:val="引用"/>
    <w:basedOn w:val="739"/>
    <w:next w:val="739"/>
    <w:link w:val="992"/>
    <w:qFormat/>
    <w:pPr>
      <w:ind w:left="360" w:right="360"/>
      <w:jc w:val="left"/>
      <w:spacing w:before="200" w:line="276" w:lineRule="auto"/>
      <w:widowControl/>
    </w:pPr>
    <w:rPr>
      <w:rFonts w:ascii="Calibri" w:hAnsi="Calibri"/>
      <w:i/>
      <w:iCs/>
      <w:sz w:val="22"/>
      <w:szCs w:val="22"/>
      <w:lang w:eastAsia="en-US" w:bidi="en-US"/>
    </w:rPr>
  </w:style>
  <w:style w:type="character" w:styleId="994">
    <w:name w:val="case31"/>
    <w:next w:val="994"/>
    <w:link w:val="739"/>
    <w:qFormat/>
    <w:rPr>
      <w:sz w:val="21"/>
      <w:szCs w:val="21"/>
    </w:rPr>
  </w:style>
  <w:style w:type="character" w:styleId="995">
    <w:name w:val="小四 段落 宋体 Char Char Char Char Char Char"/>
    <w:next w:val="995"/>
    <w:link w:val="739"/>
    <w:qFormat/>
    <w:rPr>
      <w:rFonts w:eastAsia="宋体"/>
      <w:sz w:val="24"/>
      <w:szCs w:val="24"/>
      <w:lang w:val="en-US" w:eastAsia="zh-CN" w:bidi="ar-SA"/>
    </w:rPr>
  </w:style>
  <w:style w:type="character" w:styleId="996">
    <w:name w:val="华宇段落1 Char Char"/>
    <w:next w:val="996"/>
    <w:link w:val="739"/>
    <w:qFormat/>
    <w:rPr>
      <w:rFonts w:eastAsia="宋体"/>
      <w:bCs/>
      <w:sz w:val="24"/>
      <w:szCs w:val="24"/>
      <w:lang w:val="en-US" w:eastAsia="zh-CN" w:bidi="ar-SA"/>
    </w:rPr>
  </w:style>
  <w:style w:type="character" w:styleId="997">
    <w:name w:val="Char Char24"/>
    <w:next w:val="997"/>
    <w:link w:val="739"/>
    <w:qFormat/>
    <w:rPr>
      <w:b/>
      <w:bCs/>
      <w:sz w:val="28"/>
      <w:szCs w:val="28"/>
    </w:rPr>
  </w:style>
  <w:style w:type="character" w:styleId="998">
    <w:name w:val="para_small"/>
    <w:next w:val="998"/>
    <w:link w:val="739"/>
    <w:qFormat/>
  </w:style>
  <w:style w:type="character" w:styleId="999">
    <w:name w:val="listbenefit"/>
    <w:next w:val="999"/>
    <w:link w:val="739"/>
    <w:qFormat/>
  </w:style>
  <w:style w:type="character" w:styleId="1000">
    <w:name w:val="小四 段落 宋体 Char Char Char Char1"/>
    <w:next w:val="1000"/>
    <w:link w:val="739"/>
    <w:qFormat/>
    <w:rPr>
      <w:rFonts w:eastAsia="宋体"/>
      <w:sz w:val="24"/>
      <w:szCs w:val="24"/>
      <w:lang w:val="en-US" w:eastAsia="zh-CN" w:bidi="ar-SA"/>
    </w:rPr>
  </w:style>
  <w:style w:type="character" w:styleId="1001">
    <w:name w:val="textcontents"/>
    <w:next w:val="1001"/>
    <w:link w:val="739"/>
    <w:qFormat/>
  </w:style>
  <w:style w:type="character" w:styleId="1002">
    <w:name w:val="Char Char25"/>
    <w:next w:val="1002"/>
    <w:link w:val="739"/>
    <w:qFormat/>
    <w:rPr>
      <w:rFonts w:ascii="Arial" w:hAnsi="Arial" w:eastAsia="黑体"/>
      <w:b/>
      <w:sz w:val="28"/>
    </w:rPr>
  </w:style>
  <w:style w:type="character" w:styleId="1003">
    <w:name w:val="param-value"/>
    <w:next w:val="1003"/>
    <w:link w:val="739"/>
    <w:qFormat/>
  </w:style>
  <w:style w:type="character" w:styleId="1004">
    <w:name w:val="Book Title"/>
    <w:next w:val="1004"/>
    <w:link w:val="739"/>
    <w:qFormat/>
    <w:rPr>
      <w:i/>
      <w:iCs/>
      <w:smallCaps/>
      <w:spacing w:val="5"/>
    </w:rPr>
  </w:style>
  <w:style w:type="character" w:styleId="1005">
    <w:name w:val="已访问的超链接1"/>
    <w:next w:val="1005"/>
    <w:link w:val="739"/>
    <w:qFormat/>
    <w:rPr>
      <w:color w:val="000000"/>
      <w:u w:val="none"/>
    </w:rPr>
  </w:style>
  <w:style w:type="character" w:styleId="1006">
    <w:name w:val="Subtle Reference"/>
    <w:next w:val="1006"/>
    <w:link w:val="739"/>
    <w:qFormat/>
    <w:rPr>
      <w:smallCaps/>
    </w:rPr>
  </w:style>
  <w:style w:type="character" w:styleId="1007">
    <w:name w:val="华宇段落1 Char Char Char"/>
    <w:next w:val="1007"/>
    <w:link w:val="739"/>
    <w:qFormat/>
    <w:rPr>
      <w:rFonts w:eastAsia="宋体"/>
      <w:bCs/>
      <w:sz w:val="24"/>
      <w:szCs w:val="24"/>
      <w:lang w:val="en-US" w:eastAsia="zh-CN" w:bidi="ar-SA"/>
    </w:rPr>
  </w:style>
  <w:style w:type="character" w:styleId="1008">
    <w:name w:val="标题 3 Char"/>
    <w:next w:val="1008"/>
    <w:link w:val="739"/>
    <w:qFormat/>
    <w:rPr>
      <w:rFonts w:ascii="宋体" w:hAnsi="宋体" w:eastAsia="宋体"/>
      <w:b/>
      <w:bCs/>
      <w:sz w:val="24"/>
      <w:szCs w:val="32"/>
      <w:lang w:val="en-US" w:eastAsia="zh-CN" w:bidi="ar-SA"/>
    </w:rPr>
  </w:style>
  <w:style w:type="character" w:styleId="1009">
    <w:name w:val="style13"/>
    <w:next w:val="1009"/>
    <w:link w:val="739"/>
    <w:qFormat/>
    <w:rPr>
      <w:sz w:val="18"/>
      <w:szCs w:val="18"/>
    </w:rPr>
  </w:style>
  <w:style w:type="character" w:styleId="1010">
    <w:name w:val="Char Char27"/>
    <w:next w:val="1010"/>
    <w:link w:val="739"/>
    <w:qFormat/>
    <w:rPr>
      <w:b/>
      <w:bCs/>
      <w:sz w:val="44"/>
      <w:szCs w:val="44"/>
    </w:rPr>
  </w:style>
  <w:style w:type="character" w:styleId="1011">
    <w:name w:val="Char Char28"/>
    <w:next w:val="1011"/>
    <w:link w:val="739"/>
    <w:qFormat/>
    <w:rPr>
      <w:rFonts w:ascii="Arial" w:hAnsi="Arial" w:eastAsia="黑体" w:cs="Arial"/>
      <w:b/>
      <w:bCs/>
      <w:sz w:val="32"/>
      <w:szCs w:val="32"/>
    </w:rPr>
  </w:style>
  <w:style w:type="character" w:styleId="1012">
    <w:name w:val="style131"/>
    <w:next w:val="1012"/>
    <w:link w:val="739"/>
    <w:qFormat/>
    <w:rPr>
      <w:rFonts w:cs="Times New Roman"/>
      <w:sz w:val="18"/>
      <w:szCs w:val="18"/>
    </w:rPr>
  </w:style>
  <w:style w:type="character" w:styleId="1013">
    <w:name w:val="concon"/>
    <w:next w:val="1013"/>
    <w:link w:val="739"/>
    <w:qFormat/>
  </w:style>
  <w:style w:type="character" w:styleId="1014">
    <w:name w:val="subtitle1"/>
    <w:next w:val="1014"/>
    <w:link w:val="739"/>
    <w:qFormat/>
    <w:rPr>
      <w:rFonts w:ascii="Georgia" w:hAnsi="Georgia"/>
      <w:b/>
      <w:bCs/>
      <w:color w:val="666666"/>
      <w:sz w:val="18"/>
      <w:szCs w:val="18"/>
    </w:rPr>
  </w:style>
  <w:style w:type="character" w:styleId="10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15"/>
    <w:link w:val="739"/>
    <w:qFormat/>
    <w:rPr>
      <w:rFonts w:eastAsia="宋体"/>
      <w:b/>
      <w:bCs/>
      <w:sz w:val="32"/>
      <w:szCs w:val="32"/>
      <w:lang w:val="en-US" w:eastAsia="zh-CN" w:bidi="ar-SA"/>
    </w:rPr>
  </w:style>
  <w:style w:type="character" w:styleId="1016">
    <w:name w:val="纯文本 Char1"/>
    <w:next w:val="1016"/>
    <w:link w:val="739"/>
    <w:qFormat/>
    <w:rPr>
      <w:rFonts w:ascii="宋体" w:hAnsi="Courier New" w:cs="Courier New"/>
      <w:sz w:val="21"/>
      <w:szCs w:val="21"/>
    </w:rPr>
  </w:style>
  <w:style w:type="character" w:styleId="1017">
    <w:name w:val="小四 段落 宋体 Char Char Char Char Char"/>
    <w:next w:val="1017"/>
    <w:link w:val="739"/>
    <w:qFormat/>
    <w:rPr>
      <w:rFonts w:eastAsia="宋体"/>
      <w:sz w:val="24"/>
      <w:szCs w:val="24"/>
      <w:lang w:val="en-US" w:eastAsia="zh-CN" w:bidi="ar-SA"/>
    </w:rPr>
  </w:style>
  <w:style w:type="character" w:styleId="1018">
    <w:name w:val="明显引用 Char"/>
    <w:next w:val="1018"/>
    <w:link w:val="1019"/>
    <w:qFormat/>
    <w:rPr>
      <w:rFonts w:ascii="Calibri" w:hAnsi="Calibri" w:eastAsia="宋体"/>
      <w:b/>
      <w:bCs/>
      <w:i/>
      <w:iCs/>
      <w:sz w:val="22"/>
      <w:szCs w:val="22"/>
      <w:lang w:val="en-US" w:eastAsia="en-US" w:bidi="en-US"/>
    </w:rPr>
  </w:style>
  <w:style w:type="paragraph" w:styleId="1019">
    <w:name w:val="明显引用"/>
    <w:basedOn w:val="739"/>
    <w:next w:val="739"/>
    <w:link w:val="1018"/>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20">
    <w:name w:val="t1"/>
    <w:next w:val="1020"/>
    <w:link w:val="739"/>
    <w:qFormat/>
  </w:style>
  <w:style w:type="character" w:styleId="1021">
    <w:name w:val="Title1 Char"/>
    <w:next w:val="1021"/>
    <w:link w:val="739"/>
    <w:qFormat/>
    <w:rPr>
      <w:rFonts w:eastAsia="宋体"/>
      <w:b/>
      <w:bCs/>
      <w:sz w:val="44"/>
      <w:szCs w:val="44"/>
      <w:lang w:val="en-US" w:eastAsia="zh-CN" w:bidi="ar-SA"/>
    </w:rPr>
  </w:style>
  <w:style w:type="character" w:styleId="1022">
    <w:name w:val="2nd level Char"/>
    <w:next w:val="1022"/>
    <w:link w:val="739"/>
    <w:qFormat/>
    <w:rPr>
      <w:rFonts w:ascii="Arial" w:hAnsi="Arial" w:eastAsia="黑体"/>
      <w:b/>
      <w:bCs/>
      <w:sz w:val="32"/>
      <w:szCs w:val="32"/>
      <w:lang w:val="en-US" w:eastAsia="zh-CN" w:bidi="ar-SA"/>
    </w:rPr>
  </w:style>
  <w:style w:type="character" w:styleId="1023">
    <w:name w:val="彩色列表 - 强调文字颜色 1 Char"/>
    <w:next w:val="1023"/>
    <w:link w:val="1024"/>
    <w:qFormat/>
    <w:rPr>
      <w:rFonts w:ascii="Calibri" w:hAnsi="Calibri"/>
      <w:sz w:val="21"/>
      <w:szCs w:val="22"/>
    </w:rPr>
  </w:style>
  <w:style w:type="paragraph" w:styleId="1024">
    <w:name w:val="彩色列表 - 强调文字颜色 11"/>
    <w:basedOn w:val="739"/>
    <w:next w:val="1024"/>
    <w:link w:val="1023"/>
    <w:qFormat/>
    <w:pPr>
      <w:ind w:firstLine="420"/>
    </w:pPr>
    <w:rPr>
      <w:rFonts w:ascii="Calibri" w:hAnsi="Calibri"/>
      <w:szCs w:val="22"/>
    </w:rPr>
  </w:style>
  <w:style w:type="character" w:styleId="1025">
    <w:name w:val="ih151"/>
    <w:next w:val="1025"/>
    <w:link w:val="739"/>
    <w:qFormat/>
    <w:rPr>
      <w:color w:val="666666"/>
      <w:sz w:val="18"/>
      <w:szCs w:val="18"/>
      <w:u w:val="none"/>
    </w:rPr>
  </w:style>
  <w:style w:type="character" w:styleId="1026">
    <w:name w:val="Char Char26"/>
    <w:next w:val="1026"/>
    <w:link w:val="739"/>
    <w:qFormat/>
    <w:rPr>
      <w:b/>
      <w:bCs/>
      <w:sz w:val="32"/>
      <w:szCs w:val="32"/>
    </w:rPr>
  </w:style>
  <w:style w:type="character" w:styleId="1027">
    <w:name w:val="标题 Char1"/>
    <w:next w:val="1027"/>
    <w:link w:val="739"/>
    <w:qFormat/>
    <w:rPr>
      <w:rFonts w:ascii="Cambria" w:eastAsia="宋体" w:cs="Times New Roman"/>
      <w:b/>
      <w:bCs/>
      <w:sz w:val="32"/>
      <w:szCs w:val="32"/>
    </w:rPr>
  </w:style>
  <w:style w:type="character" w:styleId="1028">
    <w:name w:val="纯文本 Char Char"/>
    <w:next w:val="1028"/>
    <w:link w:val="739"/>
    <w:qFormat/>
    <w:rPr>
      <w:rFonts w:ascii="宋体" w:hAnsi="Courier New" w:eastAsia="宋体"/>
      <w:sz w:val="21"/>
      <w:szCs w:val="21"/>
      <w:lang w:val="en-US" w:eastAsia="zh-CN" w:bidi="ar-SA"/>
    </w:rPr>
  </w:style>
  <w:style w:type="character" w:styleId="1029">
    <w:name w:val="Char Char2"/>
    <w:next w:val="1029"/>
    <w:link w:val="739"/>
    <w:qFormat/>
    <w:rPr>
      <w:rFonts w:ascii="宋体" w:hAnsi="Courier New" w:eastAsia="宋体"/>
      <w:sz w:val="21"/>
      <w:szCs w:val="21"/>
      <w:lang w:val="en-US" w:eastAsia="zh-CN" w:bidi="ar-SA"/>
    </w:rPr>
  </w:style>
  <w:style w:type="character" w:styleId="1030">
    <w:name w:val="Char Char23"/>
    <w:next w:val="1030"/>
    <w:link w:val="739"/>
    <w:qFormat/>
    <w:rPr>
      <w:rFonts w:ascii="Arial" w:hAnsi="Arial" w:eastAsia="黑体"/>
      <w:b/>
      <w:bCs/>
      <w:sz w:val="24"/>
      <w:szCs w:val="24"/>
    </w:rPr>
  </w:style>
  <w:style w:type="character" w:styleId="1031">
    <w:name w:val="表格抬头 Char"/>
    <w:next w:val="1031"/>
    <w:link w:val="1032"/>
    <w:qFormat/>
    <w:rPr>
      <w:rFonts w:ascii="黑体" w:eastAsia="黑体"/>
      <w:b/>
      <w:sz w:val="21"/>
      <w:lang w:bidi="ar-SA"/>
    </w:rPr>
  </w:style>
  <w:style w:type="paragraph" w:styleId="1032">
    <w:name w:val="表格抬头"/>
    <w:basedOn w:val="739"/>
    <w:next w:val="1032"/>
    <w:link w:val="1031"/>
    <w:qFormat/>
    <w:pPr>
      <w:jc w:val="center"/>
    </w:pPr>
    <w:rPr>
      <w:rFonts w:ascii="黑体" w:eastAsia="黑体"/>
      <w:b/>
    </w:rPr>
  </w:style>
  <w:style w:type="character" w:styleId="1033">
    <w:name w:val="样式 首行缩进:  2 字符 Char Char"/>
    <w:next w:val="1033"/>
    <w:link w:val="1034"/>
    <w:qFormat/>
    <w:rPr>
      <w:rFonts w:eastAsia="宋体" w:cs="宋体"/>
      <w:sz w:val="24"/>
      <w:lang w:val="en-US" w:eastAsia="zh-CN" w:bidi="ar-SA"/>
    </w:rPr>
  </w:style>
  <w:style w:type="paragraph" w:styleId="1034">
    <w:name w:val="样式 首行缩进:  2 字符"/>
    <w:basedOn w:val="739"/>
    <w:next w:val="1034"/>
    <w:link w:val="1033"/>
    <w:qFormat/>
    <w:pPr>
      <w:ind w:firstLine="480"/>
      <w:spacing w:line="360" w:lineRule="auto"/>
    </w:pPr>
    <w:rPr>
      <w:rFonts w:cs="宋体"/>
      <w:sz w:val="24"/>
    </w:rPr>
  </w:style>
  <w:style w:type="character" w:styleId="1035">
    <w:name w:val="apple-converted-space"/>
    <w:next w:val="1035"/>
    <w:link w:val="739"/>
    <w:qFormat/>
  </w:style>
  <w:style w:type="character" w:styleId="1036">
    <w:name w:val="A2"/>
    <w:next w:val="1036"/>
    <w:link w:val="739"/>
    <w:qFormat/>
    <w:rPr>
      <w:rFonts w:cs="Helvetica LT Pro"/>
      <w:color w:val="000000"/>
      <w:sz w:val="18"/>
      <w:szCs w:val="18"/>
    </w:rPr>
  </w:style>
  <w:style w:type="character" w:styleId="1037">
    <w:name w:val="h Char Char"/>
    <w:next w:val="1037"/>
    <w:link w:val="739"/>
    <w:qFormat/>
    <w:rPr>
      <w:rFonts w:eastAsia="宋体"/>
      <w:sz w:val="18"/>
      <w:szCs w:val="18"/>
      <w:lang w:val="en-US" w:eastAsia="zh-CN" w:bidi="ar-SA"/>
    </w:rPr>
  </w:style>
  <w:style w:type="character" w:styleId="1038">
    <w:name w:val="小四 段落 宋体 Char Char Char1"/>
    <w:next w:val="1038"/>
    <w:link w:val="739"/>
    <w:qFormat/>
    <w:rPr>
      <w:rFonts w:ascii="宋体" w:hAnsi="宋体" w:eastAsia="宋体"/>
      <w:sz w:val="24"/>
      <w:szCs w:val="24"/>
      <w:lang w:val="en-US" w:eastAsia="zh-CN" w:bidi="ar-SA"/>
    </w:rPr>
  </w:style>
  <w:style w:type="character" w:styleId="1039">
    <w:name w:val="标准小四 Char Char"/>
    <w:next w:val="1039"/>
    <w:link w:val="739"/>
    <w:qFormat/>
    <w:rPr>
      <w:rFonts w:ascii="Arial" w:hAnsi="Arial" w:eastAsia="宋体"/>
      <w:sz w:val="24"/>
      <w:szCs w:val="21"/>
      <w:lang w:val="en-US" w:eastAsia="zh-CN" w:bidi="ar-SA"/>
    </w:rPr>
  </w:style>
  <w:style w:type="character" w:styleId="1040">
    <w:name w:val="标准小四 Char"/>
    <w:next w:val="1040"/>
    <w:link w:val="739"/>
    <w:qFormat/>
    <w:rPr>
      <w:rFonts w:ascii="Arial" w:hAnsi="Arial" w:eastAsia="宋体"/>
      <w:sz w:val="24"/>
      <w:szCs w:val="21"/>
      <w:lang w:val="en-US" w:eastAsia="zh-CN" w:bidi="ar-SA"/>
    </w:rPr>
  </w:style>
  <w:style w:type="character" w:styleId="1041">
    <w:name w:val="point_normal1"/>
    <w:next w:val="1041"/>
    <w:link w:val="739"/>
    <w:qFormat/>
    <w:rPr>
      <w:rFonts w:ascii="Arial" w:hAnsi="Arial" w:cs="Arial"/>
      <w:sz w:val="18"/>
      <w:szCs w:val="18"/>
    </w:rPr>
  </w:style>
  <w:style w:type="character" w:styleId="1042">
    <w:name w:val="Char Char21"/>
    <w:next w:val="1042"/>
    <w:link w:val="739"/>
    <w:qFormat/>
    <w:rPr>
      <w:rFonts w:ascii="Arial" w:hAnsi="Arial" w:eastAsia="黑体"/>
      <w:sz w:val="24"/>
      <w:szCs w:val="24"/>
    </w:rPr>
  </w:style>
  <w:style w:type="character" w:styleId="1043">
    <w:name w:val="content_lineheight1"/>
    <w:next w:val="1043"/>
    <w:link w:val="739"/>
    <w:qFormat/>
  </w:style>
  <w:style w:type="character" w:styleId="1044">
    <w:name w:val="content"/>
    <w:next w:val="1044"/>
    <w:link w:val="739"/>
    <w:qFormat/>
  </w:style>
  <w:style w:type="character" w:styleId="1045">
    <w:name w:val="小四 段落 宋体 Char1"/>
    <w:next w:val="1045"/>
    <w:link w:val="739"/>
    <w:qFormat/>
    <w:rPr>
      <w:rFonts w:eastAsia="宋体"/>
      <w:sz w:val="24"/>
      <w:szCs w:val="24"/>
      <w:lang w:val="en-US" w:eastAsia="zh-CN" w:bidi="ar-SA"/>
    </w:rPr>
  </w:style>
  <w:style w:type="character" w:styleId="1046">
    <w:name w:val="标准文本 Char Char"/>
    <w:next w:val="1046"/>
    <w:link w:val="739"/>
    <w:qFormat/>
    <w:rPr>
      <w:rFonts w:eastAsia="宋体" w:cs="宋体"/>
      <w:sz w:val="24"/>
      <w:szCs w:val="24"/>
      <w:lang w:val="en-US" w:eastAsia="zh-CN" w:bidi="ar-SA"/>
    </w:rPr>
  </w:style>
  <w:style w:type="character" w:styleId="1047">
    <w:name w:val="3zw"/>
    <w:next w:val="1047"/>
    <w:link w:val="739"/>
    <w:qFormat/>
  </w:style>
  <w:style w:type="character" w:styleId="1048">
    <w:name w:val="正文缩进 Char1"/>
    <w:next w:val="1048"/>
    <w:link w:val="1049"/>
    <w:qFormat/>
    <w:rPr>
      <w:rFonts w:eastAsia="宋体"/>
      <w:lang w:bidi="ar-SA"/>
    </w:rPr>
  </w:style>
  <w:style w:type="paragraph" w:styleId="1049">
    <w:name w:val="Normal Indent0"/>
    <w:basedOn w:val="739"/>
    <w:next w:val="1049"/>
    <w:link w:val="1048"/>
    <w:qFormat/>
    <w:pPr>
      <w:ind w:firstLine="420"/>
    </w:pPr>
    <w:rPr>
      <w:sz w:val="20"/>
    </w:rPr>
  </w:style>
  <w:style w:type="character" w:styleId="1050">
    <w:name w:val="纯文本 Char Char Char1"/>
    <w:next w:val="1050"/>
    <w:link w:val="739"/>
    <w:qFormat/>
    <w:rPr>
      <w:rFonts w:ascii="宋体" w:hAnsi="Courier New" w:eastAsia="宋体"/>
      <w:sz w:val="21"/>
      <w:szCs w:val="21"/>
      <w:lang w:val="en-US" w:eastAsia="zh-CN" w:bidi="ar-SA"/>
    </w:rPr>
  </w:style>
  <w:style w:type="character" w:styleId="1051">
    <w:name w:val="Char Char20"/>
    <w:next w:val="1051"/>
    <w:link w:val="739"/>
    <w:qFormat/>
    <w:rPr>
      <w:rFonts w:ascii="Arial" w:hAnsi="Arial" w:eastAsia="黑体"/>
      <w:sz w:val="21"/>
      <w:szCs w:val="21"/>
    </w:rPr>
  </w:style>
  <w:style w:type="character" w:styleId="1052">
    <w:name w:val="Subtle Emphasis"/>
    <w:next w:val="1052"/>
    <w:link w:val="739"/>
    <w:qFormat/>
    <w:rPr>
      <w:i/>
      <w:iCs/>
    </w:rPr>
  </w:style>
  <w:style w:type="character" w:styleId="1053">
    <w:name w:val="小四 段落 宋体 Char Char Char Char Char Char Char Char"/>
    <w:next w:val="1053"/>
    <w:link w:val="739"/>
    <w:qFormat/>
    <w:rPr>
      <w:rFonts w:eastAsia="宋体"/>
      <w:sz w:val="24"/>
      <w:szCs w:val="24"/>
      <w:lang w:val="en-US" w:eastAsia="zh-CN" w:bidi="ar-SA"/>
    </w:rPr>
  </w:style>
  <w:style w:type="character" w:styleId="1054">
    <w:name w:val="Intense Emphasis"/>
    <w:next w:val="1054"/>
    <w:link w:val="739"/>
    <w:qFormat/>
    <w:rPr>
      <w:b/>
      <w:bCs/>
    </w:rPr>
  </w:style>
  <w:style w:type="character" w:styleId="1055">
    <w:name w:val="Intense Reference"/>
    <w:next w:val="1055"/>
    <w:link w:val="739"/>
    <w:qFormat/>
    <w:rPr>
      <w:smallCaps/>
      <w:spacing w:val="5"/>
      <w:u w:val="single"/>
    </w:rPr>
  </w:style>
  <w:style w:type="character" w:styleId="1056">
    <w:name w:val="标准文本 Char"/>
    <w:next w:val="1056"/>
    <w:link w:val="739"/>
    <w:qFormat/>
    <w:rPr>
      <w:rFonts w:eastAsia="宋体" w:cs="宋体"/>
      <w:sz w:val="24"/>
      <w:szCs w:val="24"/>
      <w:lang w:val="en-US" w:eastAsia="zh-CN" w:bidi="ar-SA"/>
    </w:rPr>
  </w:style>
  <w:style w:type="character" w:styleId="1057">
    <w:name w:val="标题 3 Char Char"/>
    <w:next w:val="1057"/>
    <w:link w:val="739"/>
    <w:qFormat/>
    <w:rPr>
      <w:rFonts w:eastAsia="方正仿宋_GB2312"/>
      <w:b/>
      <w:bCs/>
      <w:sz w:val="28"/>
      <w:szCs w:val="32"/>
      <w:lang w:val="en-US" w:eastAsia="zh-CN" w:bidi="ar-SA"/>
    </w:rPr>
  </w:style>
  <w:style w:type="character" w:styleId="1058">
    <w:name w:val="Char Char22"/>
    <w:next w:val="1058"/>
    <w:link w:val="739"/>
    <w:qFormat/>
    <w:rPr>
      <w:b/>
      <w:bCs/>
      <w:sz w:val="24"/>
      <w:szCs w:val="24"/>
    </w:rPr>
  </w:style>
  <w:style w:type="character" w:styleId="1059">
    <w:name w:val="Char Char17"/>
    <w:next w:val="1059"/>
    <w:link w:val="739"/>
    <w:qFormat/>
    <w:rPr>
      <w:rFonts w:ascii="宋体" w:hAnsi="Courier New"/>
      <w:sz w:val="21"/>
      <w:szCs w:val="21"/>
    </w:rPr>
  </w:style>
  <w:style w:type="character" w:styleId="1060">
    <w:name w:val="样式 宋体 小四"/>
    <w:next w:val="1060"/>
    <w:link w:val="739"/>
    <w:qFormat/>
    <w:rPr>
      <w:rFonts w:ascii="宋体" w:hAnsi="宋体"/>
      <w:sz w:val="24"/>
    </w:rPr>
  </w:style>
  <w:style w:type="character" w:styleId="1061">
    <w:name w:val="Char Char29"/>
    <w:next w:val="1061"/>
    <w:link w:val="739"/>
    <w:qFormat/>
    <w:rPr>
      <w:rFonts w:ascii="Times New Roman" w:hAnsi="Times New Roman" w:eastAsia="宋体" w:cs="Times New Roman"/>
      <w:b/>
      <w:bCs/>
      <w:sz w:val="44"/>
      <w:szCs w:val="44"/>
    </w:rPr>
  </w:style>
  <w:style w:type="character" w:styleId="1062">
    <w:name w:val="normalfont1"/>
    <w:next w:val="1062"/>
    <w:link w:val="739"/>
    <w:qFormat/>
    <w:rPr>
      <w:rFonts w:ascii="DejaVu Math TeX Gyre" w:hAnsi="DejaVu Math TeX Gyre"/>
      <w:sz w:val="18"/>
      <w:szCs w:val="18"/>
      <w:u w:val="none"/>
    </w:rPr>
  </w:style>
  <w:style w:type="character" w:styleId="1063">
    <w:name w:val="title_emph1"/>
    <w:next w:val="1063"/>
    <w:link w:val="739"/>
    <w:qFormat/>
    <w:rPr>
      <w:rFonts w:ascii="Arial" w:cs="Arial"/>
      <w:b/>
      <w:bCs/>
      <w:sz w:val="18"/>
      <w:szCs w:val="18"/>
    </w:rPr>
  </w:style>
  <w:style w:type="character" w:styleId="1064">
    <w:name w:val="正文 + 宋体 Char"/>
    <w:next w:val="1064"/>
    <w:link w:val="739"/>
    <w:qFormat/>
    <w:rPr>
      <w:rFonts w:eastAsia="宋体"/>
      <w:sz w:val="21"/>
      <w:szCs w:val="24"/>
      <w:lang w:val="en-US" w:eastAsia="zh-CN" w:bidi="ar-SA"/>
    </w:rPr>
  </w:style>
  <w:style w:type="character" w:styleId="1065">
    <w:name w:val="普通文字1 Char"/>
    <w:next w:val="1065"/>
    <w:link w:val="739"/>
    <w:qFormat/>
    <w:rPr>
      <w:rFonts w:ascii="宋体" w:eastAsia="宋体"/>
      <w:sz w:val="21"/>
      <w:szCs w:val="21"/>
      <w:lang w:val="en-US" w:eastAsia="zh-CN" w:bidi="ar-SA"/>
    </w:rPr>
  </w:style>
  <w:style w:type="character" w:styleId="1066">
    <w:name w:val="无间隔 Char"/>
    <w:next w:val="1066"/>
    <w:link w:val="1067"/>
    <w:qFormat/>
    <w:rPr>
      <w:rFonts w:eastAsia="微软雅黑"/>
      <w:sz w:val="24"/>
      <w:szCs w:val="22"/>
      <w:lang w:val="en-US" w:eastAsia="zh-CN" w:bidi="ar-SA"/>
    </w:rPr>
  </w:style>
  <w:style w:type="paragraph" w:styleId="1067">
    <w:name w:val="无间隔"/>
    <w:next w:val="1067"/>
    <w:link w:val="1066"/>
    <w:qFormat/>
    <w:pPr>
      <w:jc w:val="both"/>
      <w:widowControl w:val="off"/>
    </w:pPr>
    <w:rPr>
      <w:rFonts w:eastAsia="微软雅黑"/>
      <w:sz w:val="24"/>
      <w:szCs w:val="22"/>
      <w:lang w:val="en-US" w:eastAsia="zh-CN" w:bidi="ar-SA"/>
    </w:rPr>
  </w:style>
  <w:style w:type="character" w:styleId="1068">
    <w:name w:val="新图表正文 Char Char"/>
    <w:next w:val="1068"/>
    <w:link w:val="1069"/>
    <w:qFormat/>
    <w:rPr>
      <w:rFonts w:ascii="宋体" w:hAnsi="宋体"/>
      <w:sz w:val="18"/>
      <w:szCs w:val="21"/>
      <w:lang w:val="en-US" w:eastAsia="zh-CN" w:bidi="ar-SA"/>
    </w:rPr>
  </w:style>
  <w:style w:type="paragraph" w:styleId="1069">
    <w:name w:val="新图表正文"/>
    <w:next w:val="1069"/>
    <w:link w:val="1068"/>
    <w:qFormat/>
    <w:pPr>
      <w:jc w:val="both"/>
    </w:pPr>
    <w:rPr>
      <w:rFonts w:ascii="宋体" w:hAnsi="宋体"/>
      <w:sz w:val="18"/>
      <w:szCs w:val="21"/>
      <w:lang w:val="en-US" w:eastAsia="zh-CN" w:bidi="ar-SA"/>
    </w:rPr>
  </w:style>
  <w:style w:type="character" w:styleId="1070">
    <w:name w:val="样式 首行缩进:  2 字符 Char"/>
    <w:next w:val="1070"/>
    <w:link w:val="739"/>
    <w:qFormat/>
    <w:rPr>
      <w:rFonts w:eastAsia="宋体" w:cs="宋体"/>
      <w:sz w:val="24"/>
      <w:lang w:val="en-US" w:eastAsia="zh-CN" w:bidi="ar-SA"/>
    </w:rPr>
  </w:style>
  <w:style w:type="character" w:styleId="1071">
    <w:name w:val="纯文本 Char Char Char"/>
    <w:next w:val="1071"/>
    <w:link w:val="739"/>
    <w:qFormat/>
    <w:rPr>
      <w:rFonts w:ascii="宋体" w:hAnsi="Courier New" w:eastAsia="宋体"/>
      <w:sz w:val="21"/>
      <w:szCs w:val="21"/>
      <w:lang w:val="en-US" w:eastAsia="zh-CN" w:bidi="ar-SA"/>
    </w:rPr>
  </w:style>
  <w:style w:type="character" w:styleId="1072">
    <w:name w:val="特点 Char1"/>
    <w:next w:val="1072"/>
    <w:link w:val="739"/>
    <w:qFormat/>
    <w:rPr>
      <w:rFonts w:eastAsia="宋体"/>
      <w:sz w:val="21"/>
      <w:lang w:val="en-US" w:eastAsia="zh-CN" w:bidi="ar-SA"/>
    </w:rPr>
  </w:style>
  <w:style w:type="paragraph" w:styleId="1073">
    <w:name w:val="Char"/>
    <w:basedOn w:val="739"/>
    <w:next w:val="1073"/>
    <w:link w:val="739"/>
    <w:qFormat/>
    <w:pPr>
      <w:spacing w:after="156" w:line="360" w:lineRule="auto"/>
    </w:pPr>
    <w:rPr>
      <w:rFonts w:ascii="Tahoma" w:hAnsi="Tahoma"/>
      <w:sz w:val="24"/>
    </w:rPr>
  </w:style>
  <w:style w:type="paragraph" w:styleId="1074">
    <w:name w:val="Item List Char Char"/>
    <w:next w:val="1074"/>
    <w:link w:val="739"/>
    <w:qFormat/>
    <w:pPr>
      <w:jc w:val="both"/>
      <w:spacing w:line="288" w:lineRule="auto"/>
    </w:pPr>
    <w:rPr>
      <w:rFonts w:ascii="Arial" w:hAnsi="Arial" w:cs="Arial"/>
      <w:b/>
      <w:bCs/>
      <w:sz w:val="21"/>
      <w:szCs w:val="28"/>
      <w:lang w:val="en-US" w:eastAsia="zh-CN" w:bidi="ar-SA"/>
    </w:rPr>
  </w:style>
  <w:style w:type="paragraph" w:styleId="1075">
    <w:name w:val="样式 样式 标题 3H3sect1.2.3BOD 0Heading 3 - oldh3l3CTLevel 3 Head... +..."/>
    <w:basedOn w:val="739"/>
    <w:next w:val="1075"/>
    <w:link w:val="739"/>
    <w:qFormat/>
    <w:pPr>
      <w:jc w:val="left"/>
      <w:keepLines/>
      <w:keepNext/>
      <w:spacing w:before="156" w:after="156"/>
      <w:outlineLvl w:val="2"/>
    </w:pPr>
    <w:rPr>
      <w:rFonts w:cs="宋体"/>
      <w:b/>
      <w:bCs/>
      <w:sz w:val="24"/>
    </w:rPr>
  </w:style>
  <w:style w:type="paragraph" w:styleId="1076">
    <w:name w:val="Body Text 20"/>
    <w:basedOn w:val="739"/>
    <w:next w:val="1076"/>
    <w:link w:val="739"/>
    <w:qFormat/>
    <w:pPr>
      <w:ind w:left="720" w:hanging="720"/>
      <w:widowControl/>
    </w:pPr>
    <w:rPr>
      <w:sz w:val="24"/>
      <w:lang w:val="en-GB"/>
    </w:rPr>
  </w:style>
  <w:style w:type="paragraph" w:styleId="1077">
    <w:name w:val="默认段落字体 Para Char Char Char Char Char Char Char Char Char1 Char Char Char Char Char Char Char"/>
    <w:basedOn w:val="771"/>
    <w:next w:val="1077"/>
    <w:link w:val="739"/>
    <w:qFormat/>
  </w:style>
  <w:style w:type="paragraph" w:styleId="1078">
    <w:name w:val="Normal1"/>
    <w:basedOn w:val="739"/>
    <w:next w:val="1078"/>
    <w:link w:val="739"/>
    <w:qFormat/>
    <w:rPr>
      <w:rFonts w:ascii="Calibri" w:hAnsi="Calibri" w:eastAsia="Calibri" w:cs="宋体"/>
      <w:lang w:val="zh-CN"/>
    </w:rPr>
  </w:style>
  <w:style w:type="paragraph" w:styleId="1079">
    <w:name w:val="xl46"/>
    <w:basedOn w:val="739"/>
    <w:next w:val="1079"/>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80">
    <w:name w:val="Char Char Char Char Char Char Char Char Char Char Char Char Char Char Char Char Char Char Char Char Char Char Char"/>
    <w:basedOn w:val="739"/>
    <w:next w:val="1080"/>
    <w:link w:val="739"/>
    <w:qFormat/>
    <w:rPr>
      <w:rFonts w:ascii="Tahoma" w:hAnsi="Tahoma"/>
      <w:sz w:val="24"/>
    </w:rPr>
  </w:style>
  <w:style w:type="paragraph" w:styleId="1081">
    <w:name w:val="马刚标题1"/>
    <w:basedOn w:val="740"/>
    <w:next w:val="739"/>
    <w:link w:val="73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2">
    <w:name w:val="7"/>
    <w:basedOn w:val="739"/>
    <w:next w:val="815"/>
    <w:link w:val="739"/>
    <w:qFormat/>
    <w:pPr>
      <w:jc w:val="left"/>
      <w:spacing w:before="100" w:beforeAutospacing="1" w:after="100" w:afterAutospacing="1"/>
      <w:widowControl/>
    </w:pPr>
    <w:rPr>
      <w:rFonts w:ascii="宋体" w:hAnsi="宋体"/>
      <w:sz w:val="24"/>
    </w:rPr>
  </w:style>
  <w:style w:type="paragraph" w:styleId="1083">
    <w:name w:val="样式 样式 首行缩进:  2 字符 + 行距: 1.5 倍行距"/>
    <w:basedOn w:val="739"/>
    <w:next w:val="1083"/>
    <w:link w:val="739"/>
    <w:qFormat/>
    <w:pPr>
      <w:ind w:firstLine="470"/>
      <w:spacing w:line="360" w:lineRule="auto"/>
    </w:pPr>
    <w:rPr>
      <w:sz w:val="24"/>
    </w:rPr>
  </w:style>
  <w:style w:type="paragraph" w:styleId="1084">
    <w:name w:val="xl44"/>
    <w:basedOn w:val="739"/>
    <w:next w:val="108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5">
    <w:name w:val="中等深浅网格 1 - 强调文字颜色 21"/>
    <w:basedOn w:val="739"/>
    <w:next w:val="1085"/>
    <w:link w:val="739"/>
    <w:qFormat/>
    <w:pPr>
      <w:ind w:firstLine="420"/>
    </w:pPr>
    <w:rPr>
      <w:rFonts w:ascii="Calibri" w:hAnsi="Calibri"/>
      <w:szCs w:val="22"/>
    </w:rPr>
  </w:style>
  <w:style w:type="paragraph" w:styleId="1086">
    <w:name w:val="greytypebeni"/>
    <w:basedOn w:val="739"/>
    <w:next w:val="1086"/>
    <w:link w:val="739"/>
    <w:qFormat/>
    <w:pPr>
      <w:jc w:val="left"/>
      <w:widowControl/>
    </w:pPr>
    <w:rPr>
      <w:rFonts w:ascii="宋体" w:hAnsi="宋体" w:cs="宋体"/>
      <w:sz w:val="24"/>
      <w:szCs w:val="24"/>
    </w:rPr>
  </w:style>
  <w:style w:type="paragraph" w:styleId="1087">
    <w:name w:val="font14"/>
    <w:basedOn w:val="739"/>
    <w:next w:val="1087"/>
    <w:link w:val="739"/>
    <w:qFormat/>
    <w:pPr>
      <w:jc w:val="left"/>
      <w:spacing w:before="100" w:beforeAutospacing="1" w:after="100" w:afterAutospacing="1"/>
      <w:widowControl/>
    </w:pPr>
    <w:rPr>
      <w:sz w:val="36"/>
      <w:szCs w:val="36"/>
    </w:rPr>
  </w:style>
  <w:style w:type="paragraph" w:styleId="1088">
    <w:name w:val="xl36"/>
    <w:basedOn w:val="739"/>
    <w:next w:val="108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89">
    <w:name w:val="Char Char Char Char Char Char Char Char Char Char Char Char Char Char"/>
    <w:basedOn w:val="739"/>
    <w:next w:val="1089"/>
    <w:link w:val="739"/>
    <w:qFormat/>
    <w:rPr>
      <w:rFonts w:ascii="Tahoma" w:hAnsi="Tahoma"/>
      <w:sz w:val="24"/>
    </w:rPr>
  </w:style>
  <w:style w:type="paragraph" w:styleId="1090">
    <w:name w:val="标准小四"/>
    <w:basedOn w:val="739"/>
    <w:next w:val="1090"/>
    <w:link w:val="739"/>
    <w:qFormat/>
    <w:pPr>
      <w:ind w:firstLine="480"/>
      <w:spacing w:line="360" w:lineRule="auto"/>
    </w:pPr>
    <w:rPr>
      <w:rFonts w:ascii="Arial" w:hAnsi="Arial"/>
      <w:sz w:val="24"/>
      <w:szCs w:val="21"/>
    </w:rPr>
  </w:style>
  <w:style w:type="paragraph" w:styleId="1091">
    <w:name w:val="样式 段后: 0.25 行"/>
    <w:basedOn w:val="739"/>
    <w:next w:val="1091"/>
    <w:link w:val="739"/>
    <w:qFormat/>
    <w:pPr>
      <w:ind w:firstLine="420"/>
      <w:jc w:val="left"/>
      <w:spacing w:after="78" w:line="300" w:lineRule="auto"/>
      <w:widowControl/>
    </w:pPr>
    <w:rPr>
      <w:rFonts w:ascii="Arial" w:hAnsi="Arial" w:cs="宋体"/>
      <w:sz w:val="22"/>
      <w:lang w:eastAsia="en-US" w:bidi="en-US"/>
    </w:rPr>
  </w:style>
  <w:style w:type="paragraph" w:styleId="1092">
    <w:name w:val="Char Char1"/>
    <w:basedOn w:val="739"/>
    <w:next w:val="1092"/>
    <w:link w:val="739"/>
    <w:qFormat/>
    <w:rPr>
      <w:rFonts w:ascii="Tahoma" w:hAnsi="Tahoma"/>
      <w:sz w:val="24"/>
    </w:rPr>
  </w:style>
  <w:style w:type="paragraph" w:styleId="1093">
    <w:name w:val="样式3"/>
    <w:basedOn w:val="739"/>
    <w:next w:val="739"/>
    <w:link w:val="739"/>
    <w:qFormat/>
    <w:pPr>
      <w:spacing w:line="360" w:lineRule="auto"/>
    </w:pPr>
  </w:style>
  <w:style w:type="paragraph" w:styleId="1094">
    <w:name w:val="_Style 42"/>
    <w:basedOn w:val="739"/>
    <w:next w:val="778"/>
    <w:link w:val="739"/>
    <w:qFormat/>
    <w:rPr>
      <w:rFonts w:ascii="方正楷体_GB2312" w:hAnsi="Arial" w:eastAsia="方正楷体_GB2312"/>
      <w:sz w:val="28"/>
    </w:rPr>
  </w:style>
  <w:style w:type="paragraph" w:styleId="1095">
    <w:name w:val="Char1 Char Char Char"/>
    <w:basedOn w:val="739"/>
    <w:next w:val="1095"/>
    <w:link w:val="739"/>
    <w:qFormat/>
    <w:rPr>
      <w:rFonts w:ascii="Tahoma" w:hAnsi="Tahoma" w:cs="Tahoma"/>
      <w:sz w:val="24"/>
    </w:rPr>
  </w:style>
  <w:style w:type="paragraph" w:styleId="1096">
    <w:name w:val="正文 A"/>
    <w:next w:val="1096"/>
    <w:link w:val="739"/>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97">
    <w:name w:val="Char Char1 Char Char Char Char"/>
    <w:basedOn w:val="771"/>
    <w:next w:val="1097"/>
    <w:link w:val="739"/>
    <w:qFormat/>
    <w:pPr>
      <w:ind w:left="357"/>
      <w:jc w:val="left"/>
      <w:spacing w:line="436" w:lineRule="exact"/>
      <w:outlineLvl w:val="3"/>
    </w:pPr>
    <w:rPr>
      <w:rFonts w:ascii="Tahoma" w:hAnsi="Tahoma" w:cs="Tahoma"/>
      <w:b/>
      <w:sz w:val="24"/>
      <w:szCs w:val="24"/>
    </w:rPr>
  </w:style>
  <w:style w:type="paragraph" w:styleId="1098">
    <w:name w:val="标题 4宋体"/>
    <w:basedOn w:val="743"/>
    <w:next w:val="1098"/>
    <w:link w:val="739"/>
    <w:qFormat/>
    <w:pPr>
      <w:jc w:val="left"/>
      <w:keepLines w:val="0"/>
      <w:spacing w:before="0" w:after="0" w:line="360" w:lineRule="auto"/>
    </w:pPr>
    <w:rPr>
      <w:rFonts w:ascii="宋体" w:hAnsi="宋体" w:eastAsia="宋体"/>
      <w:bCs/>
      <w:color w:val="000000"/>
      <w:sz w:val="24"/>
    </w:rPr>
  </w:style>
  <w:style w:type="paragraph" w:styleId="1099">
    <w:name w:val="xl57"/>
    <w:basedOn w:val="739"/>
    <w:next w:val="1099"/>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0">
    <w:name w:val="Char Char Char Char Char Char Char Char Char Char Char Char Char Char Char Char Char Char Char Char Char"/>
    <w:basedOn w:val="739"/>
    <w:next w:val="1100"/>
    <w:link w:val="739"/>
    <w:qFormat/>
    <w:rPr>
      <w:rFonts w:ascii="Tahoma" w:hAnsi="Tahoma" w:cs="Tahoma"/>
      <w:sz w:val="24"/>
    </w:rPr>
  </w:style>
  <w:style w:type="paragraph" w:styleId="1101">
    <w:name w:val="xl45"/>
    <w:basedOn w:val="739"/>
    <w:next w:val="1101"/>
    <w:link w:val="73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102">
    <w:name w:val="xl25"/>
    <w:basedOn w:val="739"/>
    <w:next w:val="1102"/>
    <w:link w:val="739"/>
    <w:qFormat/>
    <w:pPr>
      <w:jc w:val="center"/>
      <w:spacing w:before="100" w:beforeAutospacing="1" w:after="100" w:afterAutospacing="1"/>
      <w:widowControl/>
      <w:pBdr>
        <w:right w:val="single" w:color="000000" w:sz="4" w:space="0"/>
      </w:pBdr>
    </w:pPr>
    <w:rPr>
      <w:szCs w:val="21"/>
    </w:rPr>
  </w:style>
  <w:style w:type="paragraph" w:styleId="1103">
    <w:name w:val="丁华正文"/>
    <w:basedOn w:val="804"/>
    <w:next w:val="1103"/>
    <w:link w:val="739"/>
    <w:qFormat/>
    <w:pPr>
      <w:ind w:left="0" w:firstLine="510"/>
      <w:spacing w:line="360" w:lineRule="auto"/>
    </w:pPr>
    <w:rPr>
      <w:rFonts w:ascii="Times New Roman" w:hAnsi="Times New Roman" w:eastAsia="宋体"/>
      <w:color w:val="000000"/>
      <w:sz w:val="24"/>
      <w:szCs w:val="16"/>
    </w:rPr>
  </w:style>
  <w:style w:type="paragraph" w:styleId="1104">
    <w:name w:val="小四 段落 宋体 Char Char"/>
    <w:basedOn w:val="739"/>
    <w:next w:val="1104"/>
    <w:link w:val="739"/>
    <w:qFormat/>
    <w:pPr>
      <w:ind w:firstLine="480"/>
      <w:spacing w:line="360" w:lineRule="auto"/>
    </w:pPr>
    <w:rPr>
      <w:rFonts w:ascii="宋体" w:hAnsi="宋体"/>
      <w:sz w:val="24"/>
      <w:szCs w:val="24"/>
    </w:rPr>
  </w:style>
  <w:style w:type="paragraph" w:styleId="1105">
    <w:name w:val="样式 标题 2第一章 标题 2Heading 2 HiddenHeading 2 CCBSheading 2H2h2..."/>
    <w:basedOn w:val="741"/>
    <w:next w:val="1105"/>
    <w:link w:val="73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06">
    <w:name w:val="段落"/>
    <w:basedOn w:val="739"/>
    <w:next w:val="1106"/>
    <w:link w:val="739"/>
    <w:qFormat/>
    <w:pPr>
      <w:ind w:firstLine="480"/>
      <w:spacing w:line="460" w:lineRule="exact"/>
    </w:pPr>
    <w:rPr>
      <w:sz w:val="24"/>
    </w:rPr>
  </w:style>
  <w:style w:type="paragraph" w:styleId="1107">
    <w:name w:val="Char Char Char Char Char Char Char Char Char Char Char Char Char Char1"/>
    <w:basedOn w:val="739"/>
    <w:next w:val="1107"/>
    <w:link w:val="739"/>
    <w:qFormat/>
    <w:rPr>
      <w:rFonts w:ascii="Tahoma" w:hAnsi="Tahoma" w:cs="Tahoma"/>
      <w:sz w:val="24"/>
    </w:rPr>
  </w:style>
  <w:style w:type="paragraph" w:styleId="1108">
    <w:name w:val="默认段落字体 Para Char Char Char Char Char Char Char"/>
    <w:basedOn w:val="739"/>
    <w:next w:val="1108"/>
    <w:link w:val="739"/>
    <w:qFormat/>
  </w:style>
  <w:style w:type="paragraph" w:styleId="1109">
    <w:name w:val="af17cgridlangnp1033langf"/>
    <w:next w:val="1109"/>
    <w:link w:val="739"/>
    <w:qFormat/>
    <w:pPr>
      <w:ind w:left="567" w:firstLine="510"/>
      <w:jc w:val="both"/>
      <w:spacing w:before="156" w:line="360" w:lineRule="atLeast"/>
      <w:widowControl w:val="off"/>
    </w:pPr>
    <w:rPr>
      <w:lang w:val="en-US" w:eastAsia="zh-CN" w:bidi="ar-SA"/>
    </w:rPr>
  </w:style>
  <w:style w:type="paragraph" w:styleId="1110">
    <w:name w:val="正文 + Arial Char"/>
    <w:basedOn w:val="739"/>
    <w:next w:val="1110"/>
    <w:link w:val="739"/>
    <w:qFormat/>
    <w:pPr>
      <w:ind w:left="315" w:hanging="315"/>
      <w:spacing w:line="300" w:lineRule="auto"/>
      <w:widowControl/>
      <w:tabs>
        <w:tab w:val="left" w:pos="315" w:leader="none"/>
      </w:tabs>
    </w:pPr>
    <w:rPr>
      <w:rFonts w:ascii="Arial" w:hAnsi="Arial" w:cs="Arial"/>
      <w:b/>
      <w:color w:val="000000"/>
    </w:rPr>
  </w:style>
  <w:style w:type="paragraph" w:styleId="1111">
    <w:name w:val="Char1"/>
    <w:basedOn w:val="739"/>
    <w:next w:val="1111"/>
    <w:link w:val="739"/>
    <w:qFormat/>
    <w:pPr>
      <w:jc w:val="left"/>
      <w:spacing w:after="160" w:line="240" w:lineRule="exact"/>
      <w:widowControl/>
    </w:pPr>
    <w:rPr>
      <w:rFonts w:ascii="Verdana" w:hAnsi="Verdana" w:eastAsia="方正仿宋_GB2312"/>
      <w:sz w:val="24"/>
      <w:lang w:eastAsia="en-US"/>
    </w:rPr>
  </w:style>
  <w:style w:type="paragraph" w:styleId="1112">
    <w:name w:val="Pa6"/>
    <w:basedOn w:val="739"/>
    <w:next w:val="739"/>
    <w:link w:val="739"/>
    <w:qFormat/>
    <w:pPr>
      <w:jc w:val="left"/>
      <w:spacing w:line="241" w:lineRule="atLeast"/>
    </w:pPr>
    <w:rPr>
      <w:rFonts w:ascii="DejaVu Math TeX Gyre" w:eastAsia="DejaVu Math TeX Gyre"/>
      <w:sz w:val="24"/>
      <w:szCs w:val="24"/>
    </w:rPr>
  </w:style>
  <w:style w:type="paragraph" w:styleId="1113">
    <w:name w:val="马刚标题3"/>
    <w:basedOn w:val="739"/>
    <w:next w:val="739"/>
    <w:link w:val="73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4">
    <w:name w:val="content_lineheight"/>
    <w:basedOn w:val="739"/>
    <w:next w:val="1114"/>
    <w:link w:val="739"/>
    <w:qFormat/>
    <w:pPr>
      <w:jc w:val="left"/>
      <w:spacing w:before="100" w:beforeAutospacing="1" w:after="100" w:afterAutospacing="1"/>
      <w:widowControl/>
    </w:pPr>
    <w:rPr>
      <w:rFonts w:ascii="宋体" w:hAnsi="宋体"/>
      <w:sz w:val="24"/>
      <w:szCs w:val="24"/>
    </w:rPr>
  </w:style>
  <w:style w:type="paragraph" w:styleId="1115">
    <w:name w:val="默认段落字体 Para Char"/>
    <w:basedOn w:val="739"/>
    <w:next w:val="1115"/>
    <w:link w:val="739"/>
    <w:qFormat/>
    <w:rPr>
      <w:sz w:val="24"/>
      <w:szCs w:val="24"/>
    </w:rPr>
  </w:style>
  <w:style w:type="paragraph" w:styleId="1116">
    <w:name w:val="表格"/>
    <w:basedOn w:val="739"/>
    <w:next w:val="1116"/>
    <w:link w:val="739"/>
    <w:qFormat/>
    <w:pPr>
      <w:ind w:firstLine="21"/>
    </w:pPr>
    <w:rPr>
      <w:rFonts w:ascii="宋体" w:hAnsi="宋体" w:cs="宋体"/>
      <w:sz w:val="20"/>
    </w:rPr>
  </w:style>
  <w:style w:type="paragraph" w:styleId="1117">
    <w:name w:val="Char Char Char Char Char Char Char Char Char Char Char"/>
    <w:basedOn w:val="739"/>
    <w:next w:val="1117"/>
    <w:link w:val="739"/>
    <w:qFormat/>
    <w:rPr>
      <w:rFonts w:ascii="Tahoma" w:hAnsi="Tahoma" w:cs="Tahoma"/>
      <w:sz w:val="24"/>
    </w:rPr>
  </w:style>
  <w:style w:type="paragraph" w:styleId="1118">
    <w:name w:val="丁华标题1"/>
    <w:basedOn w:val="740"/>
    <w:next w:val="1103"/>
    <w:link w:val="739"/>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119">
    <w:name w:val="列出段落"/>
    <w:basedOn w:val="739"/>
    <w:next w:val="1119"/>
    <w:link w:val="739"/>
    <w:uiPriority w:val="34"/>
    <w:qFormat/>
    <w:pPr>
      <w:ind w:firstLine="420"/>
    </w:pPr>
    <w:rPr>
      <w:szCs w:val="24"/>
    </w:rPr>
  </w:style>
  <w:style w:type="paragraph" w:styleId="1120">
    <w:name w:val="正文表标题"/>
    <w:next w:val="1121"/>
    <w:link w:val="739"/>
    <w:qFormat/>
    <w:pPr>
      <w:ind w:left="900" w:hanging="420"/>
      <w:jc w:val="center"/>
      <w:tabs>
        <w:tab w:val="left" w:pos="900" w:leader="none"/>
      </w:tabs>
    </w:pPr>
    <w:rPr>
      <w:rFonts w:ascii="黑体" w:eastAsia="黑体"/>
      <w:sz w:val="21"/>
      <w:lang w:val="en-US" w:eastAsia="zh-CN" w:bidi="ar-SA"/>
    </w:rPr>
  </w:style>
  <w:style w:type="paragraph" w:styleId="1121">
    <w:name w:val="段"/>
    <w:next w:val="739"/>
    <w:link w:val="739"/>
    <w:qFormat/>
    <w:pPr>
      <w:ind w:firstLine="200"/>
      <w:jc w:val="both"/>
    </w:pPr>
    <w:rPr>
      <w:rFonts w:ascii="宋体"/>
      <w:sz w:val="21"/>
      <w:lang w:val="en-US" w:eastAsia="zh-CN" w:bidi="ar-SA"/>
    </w:rPr>
  </w:style>
  <w:style w:type="paragraph" w:styleId="1122">
    <w:name w:val="样式"/>
    <w:basedOn w:val="739"/>
    <w:next w:val="1122"/>
    <w:link w:val="739"/>
    <w:qFormat/>
    <w:pPr>
      <w:spacing w:before="120" w:after="120" w:line="360" w:lineRule="auto"/>
    </w:pPr>
    <w:rPr>
      <w:rFonts w:ascii="宋体"/>
      <w:sz w:val="24"/>
    </w:rPr>
  </w:style>
  <w:style w:type="paragraph" w:styleId="1123">
    <w:name w:val="Char2"/>
    <w:basedOn w:val="739"/>
    <w:next w:val="1123"/>
    <w:link w:val="739"/>
    <w:semiHidden/>
    <w:qFormat/>
    <w:rPr>
      <w:rFonts w:ascii="Tahoma" w:hAnsi="Tahoma" w:cs="方正仿宋_GB2312"/>
      <w:sz w:val="24"/>
      <w:szCs w:val="28"/>
    </w:rPr>
  </w:style>
  <w:style w:type="paragraph" w:styleId="1124">
    <w:name w:val="xl43"/>
    <w:basedOn w:val="739"/>
    <w:next w:val="1124"/>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25">
    <w:name w:val="font13"/>
    <w:basedOn w:val="739"/>
    <w:next w:val="1125"/>
    <w:link w:val="739"/>
    <w:qFormat/>
    <w:pPr>
      <w:jc w:val="left"/>
      <w:spacing w:before="100" w:beforeAutospacing="1" w:after="100" w:afterAutospacing="1"/>
      <w:widowControl/>
    </w:pPr>
    <w:rPr>
      <w:i/>
      <w:iCs/>
      <w:sz w:val="36"/>
      <w:szCs w:val="36"/>
    </w:rPr>
  </w:style>
  <w:style w:type="paragraph" w:styleId="1126">
    <w:name w:val="a0"/>
    <w:basedOn w:val="739"/>
    <w:next w:val="1126"/>
    <w:link w:val="739"/>
    <w:qFormat/>
    <w:pPr>
      <w:spacing w:before="100" w:beforeAutospacing="1" w:after="100" w:afterAutospacing="1"/>
      <w:widowControl/>
    </w:pPr>
    <w:rPr>
      <w:rFonts w:ascii="宋体" w:hAnsi="宋体" w:cs="宋体"/>
      <w:sz w:val="24"/>
      <w:szCs w:val="24"/>
    </w:rPr>
  </w:style>
  <w:style w:type="paragraph" w:styleId="1127">
    <w:name w:val="项目符号，一级"/>
    <w:basedOn w:val="1128"/>
    <w:next w:val="1128"/>
    <w:link w:val="739"/>
    <w:qFormat/>
    <w:pPr>
      <w:ind w:left="376" w:firstLine="0"/>
      <w:spacing w:line="240" w:lineRule="atLeast"/>
      <w:tabs>
        <w:tab w:val="left" w:pos="1320" w:leader="none"/>
      </w:tabs>
    </w:pPr>
    <w:rPr>
      <w:bCs w:val="0"/>
      <w:color w:val="000000"/>
      <w:szCs w:val="24"/>
    </w:rPr>
  </w:style>
  <w:style w:type="paragraph" w:styleId="1128">
    <w:name w:val="正文格式"/>
    <w:basedOn w:val="739"/>
    <w:next w:val="1128"/>
    <w:link w:val="739"/>
    <w:qFormat/>
    <w:pPr>
      <w:ind w:left="178" w:right="44" w:hanging="178"/>
      <w:jc w:val="left"/>
      <w:spacing w:before="78" w:line="360" w:lineRule="auto"/>
      <w:widowControl/>
    </w:pPr>
    <w:rPr>
      <w:rFonts w:ascii="宋体" w:hAnsi="宋体"/>
      <w:bCs/>
      <w:szCs w:val="21"/>
    </w:rPr>
  </w:style>
  <w:style w:type="paragraph" w:styleId="1129">
    <w:name w:val="Char Char Char Char Char Char Char"/>
    <w:basedOn w:val="739"/>
    <w:next w:val="1129"/>
    <w:link w:val="739"/>
    <w:qFormat/>
    <w:rPr>
      <w:rFonts w:ascii="Tahoma" w:hAnsi="Tahoma"/>
      <w:sz w:val="24"/>
    </w:rPr>
  </w:style>
  <w:style w:type="paragraph" w:styleId="1130">
    <w:name w:val="xl63"/>
    <w:basedOn w:val="739"/>
    <w:next w:val="1130"/>
    <w:link w:val="73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131">
    <w:name w:val="Char Char11"/>
    <w:basedOn w:val="739"/>
    <w:next w:val="1131"/>
    <w:link w:val="739"/>
    <w:qFormat/>
    <w:rPr>
      <w:rFonts w:ascii="Tahoma" w:hAnsi="Tahoma" w:cs="Tahoma"/>
      <w:sz w:val="24"/>
    </w:rPr>
  </w:style>
  <w:style w:type="paragraph" w:styleId="1132">
    <w:name w:val="Char Char Char Char Char"/>
    <w:basedOn w:val="739"/>
    <w:next w:val="1132"/>
    <w:link w:val="739"/>
    <w:qFormat/>
    <w:rPr>
      <w:rFonts w:ascii="Tahoma" w:hAnsi="Tahoma"/>
      <w:sz w:val="24"/>
    </w:rPr>
  </w:style>
  <w:style w:type="paragraph" w:styleId="1133">
    <w:name w:val="正文lzq"/>
    <w:basedOn w:val="739"/>
    <w:next w:val="1133"/>
    <w:link w:val="739"/>
    <w:qFormat/>
    <w:pPr>
      <w:ind w:firstLine="480"/>
      <w:spacing w:line="360" w:lineRule="auto"/>
    </w:pPr>
    <w:rPr>
      <w:sz w:val="24"/>
    </w:rPr>
  </w:style>
  <w:style w:type="paragraph" w:styleId="1134">
    <w:name w:val="xl52"/>
    <w:basedOn w:val="739"/>
    <w:next w:val="1134"/>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35">
    <w:name w:val="xl56"/>
    <w:basedOn w:val="739"/>
    <w:next w:val="1135"/>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6">
    <w:name w:val="xl62"/>
    <w:basedOn w:val="739"/>
    <w:next w:val="1136"/>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37">
    <w:name w:val="列表内容"/>
    <w:basedOn w:val="739"/>
    <w:next w:val="739"/>
    <w:link w:val="739"/>
    <w:qFormat/>
    <w:pPr>
      <w:ind w:left="840" w:hanging="420"/>
      <w:jc w:val="left"/>
      <w:widowControl/>
      <w:tabs>
        <w:tab w:val="left" w:pos="840" w:leader="none"/>
      </w:tabs>
    </w:pPr>
    <w:rPr>
      <w:sz w:val="18"/>
      <w:szCs w:val="24"/>
    </w:rPr>
  </w:style>
  <w:style w:type="paragraph" w:styleId="1138">
    <w:name w:val="xl47"/>
    <w:basedOn w:val="739"/>
    <w:next w:val="1138"/>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39">
    <w:name w:val="xl42"/>
    <w:basedOn w:val="739"/>
    <w:next w:val="1139"/>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0">
    <w:name w:val="xl53"/>
    <w:basedOn w:val="739"/>
    <w:next w:val="1140"/>
    <w:link w:val="73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41">
    <w:name w:val="Default"/>
    <w:next w:val="739"/>
    <w:link w:val="739"/>
    <w:qFormat/>
    <w:pPr>
      <w:widowControl w:val="off"/>
    </w:pPr>
    <w:rPr>
      <w:rFonts w:ascii="宋体" w:cs="宋体"/>
      <w:color w:val="000000"/>
      <w:sz w:val="24"/>
      <w:szCs w:val="24"/>
      <w:lang w:val="en-US" w:eastAsia="zh-CN" w:bidi="ar-SA"/>
    </w:rPr>
  </w:style>
  <w:style w:type="paragraph" w:styleId="1142">
    <w:name w:val="Char Char Char Char Char Char Char Char Char"/>
    <w:basedOn w:val="739"/>
    <w:next w:val="1142"/>
    <w:link w:val="739"/>
    <w:qFormat/>
    <w:pPr>
      <w:ind w:left="200" w:hanging="200"/>
      <w:tabs>
        <w:tab w:val="left" w:pos="360" w:leader="none"/>
      </w:tabs>
    </w:pPr>
    <w:rPr>
      <w:sz w:val="24"/>
      <w:szCs w:val="24"/>
    </w:rPr>
  </w:style>
  <w:style w:type="paragraph" w:styleId="1143">
    <w:name w:val="font9"/>
    <w:basedOn w:val="739"/>
    <w:next w:val="1143"/>
    <w:link w:val="739"/>
    <w:qFormat/>
    <w:pPr>
      <w:jc w:val="left"/>
      <w:spacing w:before="100" w:beforeAutospacing="1" w:after="100" w:afterAutospacing="1"/>
      <w:widowControl/>
    </w:pPr>
    <w:rPr>
      <w:b/>
      <w:bCs/>
      <w:sz w:val="20"/>
    </w:rPr>
  </w:style>
  <w:style w:type="paragraph" w:styleId="1144">
    <w:name w:val="华宇段落1 Char"/>
    <w:basedOn w:val="739"/>
    <w:next w:val="1144"/>
    <w:link w:val="739"/>
    <w:qFormat/>
    <w:pPr>
      <w:ind w:firstLine="200"/>
      <w:spacing w:line="360" w:lineRule="auto"/>
    </w:pPr>
    <w:rPr>
      <w:bCs/>
      <w:sz w:val="24"/>
      <w:szCs w:val="24"/>
    </w:rPr>
  </w:style>
  <w:style w:type="paragraph" w:styleId="1145">
    <w:name w:val="段 Char"/>
    <w:next w:val="1145"/>
    <w:link w:val="739"/>
    <w:qFormat/>
    <w:pPr>
      <w:ind w:firstLine="200"/>
      <w:jc w:val="both"/>
    </w:pPr>
    <w:rPr>
      <w:rFonts w:ascii="宋体"/>
      <w:sz w:val="21"/>
      <w:lang w:val="en-US" w:eastAsia="zh-CN" w:bidi="ar-SA"/>
    </w:rPr>
  </w:style>
  <w:style w:type="paragraph" w:styleId="1146">
    <w:name w:val="xl35"/>
    <w:basedOn w:val="739"/>
    <w:next w:val="1146"/>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47">
    <w:name w:val="表头_5"/>
    <w:basedOn w:val="739"/>
    <w:next w:val="1147"/>
    <w:link w:val="739"/>
    <w:qFormat/>
    <w:pPr>
      <w:spacing w:line="360" w:lineRule="auto"/>
    </w:pPr>
    <w:rPr>
      <w:b/>
      <w:bCs/>
      <w:sz w:val="28"/>
      <w:szCs w:val="21"/>
    </w:rPr>
  </w:style>
  <w:style w:type="paragraph" w:styleId="1148">
    <w:name w:val="xl39"/>
    <w:basedOn w:val="739"/>
    <w:next w:val="1148"/>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9">
    <w:name w:val="样式 样式 首行缩进:  0.74 厘米 行距: 1.5 倍行距 + 段后: 0.5 行"/>
    <w:basedOn w:val="739"/>
    <w:next w:val="1149"/>
    <w:link w:val="739"/>
    <w:qFormat/>
    <w:pPr>
      <w:ind w:firstLine="420"/>
      <w:spacing w:line="360" w:lineRule="auto"/>
    </w:pPr>
    <w:rPr>
      <w:rFonts w:ascii="方正楷体_GB2312" w:eastAsia="方正楷体_GB2312"/>
      <w:bCs/>
      <w:sz w:val="24"/>
    </w:rPr>
  </w:style>
  <w:style w:type="paragraph" w:styleId="1150">
    <w:name w:val="小四 段落 宋体 Char"/>
    <w:basedOn w:val="768"/>
    <w:next w:val="1150"/>
    <w:link w:val="739"/>
    <w:qFormat/>
    <w:pPr>
      <w:ind w:left="0" w:right="-33" w:firstLine="600"/>
      <w:jc w:val="left"/>
      <w:tabs>
        <w:tab w:val="clear" w:pos="2952" w:leader="none"/>
      </w:tabs>
    </w:pPr>
    <w:rPr>
      <w:rFonts w:ascii="方正仿宋_GB2312" w:eastAsia="方正仿宋_GB2312"/>
      <w:sz w:val="30"/>
      <w:szCs w:val="30"/>
    </w:rPr>
  </w:style>
  <w:style w:type="paragraph" w:styleId="1151">
    <w:name w:val="Char Char Char"/>
    <w:basedOn w:val="739"/>
    <w:next w:val="1151"/>
    <w:link w:val="739"/>
    <w:qFormat/>
    <w:rPr>
      <w:rFonts w:ascii="Tahoma" w:hAnsi="Tahoma"/>
      <w:sz w:val="24"/>
    </w:rPr>
  </w:style>
  <w:style w:type="paragraph" w:styleId="1152">
    <w:name w:val="No Spacing0"/>
    <w:next w:val="1152"/>
    <w:link w:val="739"/>
    <w:qFormat/>
    <w:pPr>
      <w:jc w:val="both"/>
      <w:widowControl w:val="off"/>
    </w:pPr>
    <w:rPr>
      <w:rFonts w:eastAsia="微软雅黑"/>
      <w:sz w:val="24"/>
      <w:szCs w:val="22"/>
      <w:lang w:val="en-US" w:eastAsia="zh-CN" w:bidi="ar-SA"/>
    </w:rPr>
  </w:style>
  <w:style w:type="paragraph" w:styleId="1153">
    <w:name w:val="纯文本1"/>
    <w:basedOn w:val="739"/>
    <w:next w:val="1153"/>
    <w:link w:val="739"/>
    <w:qFormat/>
    <w:rPr>
      <w:rFonts w:ascii="宋体" w:hAnsi="宋体" w:eastAsia="方正楷体_GB2312" w:cs="宋体"/>
      <w:sz w:val="28"/>
    </w:rPr>
  </w:style>
  <w:style w:type="paragraph" w:styleId="1154">
    <w:name w:val="Char Char Char Char"/>
    <w:basedOn w:val="771"/>
    <w:next w:val="1154"/>
    <w:link w:val="739"/>
    <w:qFormat/>
    <w:pPr>
      <w:spacing w:line="360" w:lineRule="auto"/>
    </w:pPr>
    <w:rPr>
      <w:rFonts w:ascii="Tahoma" w:hAnsi="Tahoma"/>
      <w:sz w:val="24"/>
      <w:szCs w:val="24"/>
    </w:rPr>
  </w:style>
  <w:style w:type="paragraph" w:styleId="1155">
    <w:name w:val="符号与编号 Char Char"/>
    <w:basedOn w:val="739"/>
    <w:next w:val="1155"/>
    <w:link w:val="739"/>
    <w:qFormat/>
    <w:pPr>
      <w:ind w:left="839" w:hanging="419"/>
      <w:spacing w:after="156" w:line="400" w:lineRule="atLeast"/>
      <w:tabs>
        <w:tab w:val="left" w:pos="840" w:leader="none"/>
      </w:tabs>
    </w:pPr>
    <w:rPr>
      <w:sz w:val="24"/>
      <w:szCs w:val="24"/>
    </w:rPr>
  </w:style>
  <w:style w:type="paragraph" w:styleId="1156">
    <w:name w:val="Pa5"/>
    <w:basedOn w:val="739"/>
    <w:next w:val="739"/>
    <w:link w:val="739"/>
    <w:qFormat/>
    <w:pPr>
      <w:jc w:val="left"/>
      <w:spacing w:line="241" w:lineRule="atLeast"/>
    </w:pPr>
    <w:rPr>
      <w:rFonts w:ascii="DejaVu Math TeX Gyre" w:eastAsia="DejaVu Math TeX Gyre"/>
      <w:sz w:val="24"/>
      <w:szCs w:val="24"/>
    </w:rPr>
  </w:style>
  <w:style w:type="paragraph" w:styleId="1157">
    <w:name w:val="Table Paragraph"/>
    <w:basedOn w:val="739"/>
    <w:next w:val="1157"/>
    <w:link w:val="739"/>
    <w:uiPriority w:val="1"/>
    <w:qFormat/>
    <w:rPr>
      <w:rFonts w:ascii="宋体" w:hAnsi="宋体" w:cs="宋体"/>
      <w:lang w:val="zh-CN" w:bidi="zh-CN"/>
    </w:rPr>
  </w:style>
  <w:style w:type="paragraph" w:styleId="1158">
    <w:name w:val="列出段落1"/>
    <w:basedOn w:val="739"/>
    <w:next w:val="1158"/>
    <w:link w:val="739"/>
    <w:qFormat/>
    <w:pPr>
      <w:contextualSpacing/>
      <w:ind w:left="720"/>
      <w:jc w:val="left"/>
      <w:widowControl/>
    </w:pPr>
    <w:rPr>
      <w:rFonts w:ascii="Arial" w:hAnsi="Arial" w:eastAsia="黑体"/>
      <w:sz w:val="24"/>
      <w:szCs w:val="24"/>
      <w:lang w:eastAsia="en-US"/>
    </w:rPr>
  </w:style>
  <w:style w:type="paragraph" w:styleId="1159">
    <w:name w:val="xl37"/>
    <w:basedOn w:val="739"/>
    <w:next w:val="1159"/>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60">
    <w:name w:val="Bullets L1"/>
    <w:basedOn w:val="739"/>
    <w:next w:val="1160"/>
    <w:link w:val="739"/>
    <w:qFormat/>
    <w:pPr>
      <w:numPr>
        <w:ilvl w:val="0"/>
        <w:numId w:val="2"/>
      </w:numPr>
      <w:jc w:val="left"/>
      <w:spacing w:before="60" w:after="60"/>
      <w:widowControl/>
      <w:tabs>
        <w:tab w:val="left" w:pos="360" w:leader="none"/>
      </w:tabs>
    </w:pPr>
    <w:rPr>
      <w:rFonts w:ascii="Arial" w:hAnsi="Arial"/>
      <w:sz w:val="20"/>
    </w:rPr>
  </w:style>
  <w:style w:type="paragraph" w:styleId="1161">
    <w:name w:val="xl38"/>
    <w:basedOn w:val="739"/>
    <w:next w:val="116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2">
    <w:name w:val="表格1"/>
    <w:basedOn w:val="739"/>
    <w:next w:val="1162"/>
    <w:link w:val="739"/>
    <w:qFormat/>
    <w:rPr>
      <w:rFonts w:ascii="宋体"/>
      <w:szCs w:val="21"/>
    </w:rPr>
  </w:style>
  <w:style w:type="paragraph" w:styleId="1163">
    <w:name w:val="标题3"/>
    <w:basedOn w:val="742"/>
    <w:next w:val="1163"/>
    <w:link w:val="739"/>
    <w:qFormat/>
    <w:pPr>
      <w:keepLines w:val="0"/>
      <w:keepNext w:val="0"/>
      <w:spacing w:line="360" w:lineRule="auto"/>
    </w:pPr>
    <w:rPr>
      <w:rFonts w:eastAsia="方正仿宋_GB2312"/>
      <w:b w:val="0"/>
      <w:bCs/>
      <w:sz w:val="30"/>
      <w:szCs w:val="32"/>
    </w:rPr>
  </w:style>
  <w:style w:type="paragraph" w:styleId="1164">
    <w:name w:val="xl49"/>
    <w:basedOn w:val="739"/>
    <w:next w:val="1164"/>
    <w:link w:val="73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65">
    <w:name w:val="正文 首行缩进:  2 字符 Char"/>
    <w:basedOn w:val="739"/>
    <w:next w:val="1165"/>
    <w:link w:val="739"/>
    <w:qFormat/>
    <w:pPr>
      <w:ind w:firstLine="480"/>
      <w:spacing w:line="360" w:lineRule="auto"/>
    </w:pPr>
    <w:rPr>
      <w:rFonts w:cs="宋体"/>
      <w:sz w:val="24"/>
    </w:rPr>
  </w:style>
  <w:style w:type="paragraph" w:styleId="1166">
    <w:name w:val="Char Char Char Char Char Char Char1 Char"/>
    <w:basedOn w:val="739"/>
    <w:next w:val="1166"/>
    <w:link w:val="739"/>
    <w:qFormat/>
    <w:rPr>
      <w:rFonts w:ascii="Tahoma" w:hAnsi="Tahoma" w:cs="Tahoma"/>
      <w:sz w:val="24"/>
    </w:rPr>
  </w:style>
  <w:style w:type="paragraph" w:styleId="1167">
    <w:name w:val="标题3，章节第三层"/>
    <w:basedOn w:val="739"/>
    <w:next w:val="1128"/>
    <w:link w:val="739"/>
    <w:qFormat/>
    <w:pPr>
      <w:spacing w:before="78" w:line="300" w:lineRule="auto"/>
      <w:outlineLvl w:val="2"/>
    </w:pPr>
    <w:rPr>
      <w:rFonts w:ascii="Arial" w:hAnsi="Arial" w:eastAsia="华文细黑"/>
      <w:sz w:val="30"/>
      <w:szCs w:val="24"/>
    </w:rPr>
  </w:style>
  <w:style w:type="paragraph" w:styleId="1168">
    <w:name w:val="font6"/>
    <w:basedOn w:val="739"/>
    <w:next w:val="1168"/>
    <w:link w:val="739"/>
    <w:qFormat/>
    <w:pPr>
      <w:jc w:val="left"/>
      <w:spacing w:before="100" w:beforeAutospacing="1" w:after="100" w:afterAutospacing="1"/>
      <w:widowControl/>
    </w:pPr>
    <w:rPr>
      <w:rFonts w:ascii="宋体" w:hAnsi="宋体" w:cs="宋体"/>
      <w:b/>
      <w:bCs/>
      <w:sz w:val="20"/>
    </w:rPr>
  </w:style>
  <w:style w:type="paragraph" w:styleId="1169">
    <w:name w:val="Item Step in Table"/>
    <w:next w:val="1169"/>
    <w:link w:val="739"/>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70">
    <w:name w:val="Char Char Char Char Char Char Char Char Char Char Char Char Char"/>
    <w:basedOn w:val="739"/>
    <w:next w:val="1170"/>
    <w:link w:val="739"/>
    <w:qFormat/>
    <w:pPr>
      <w:jc w:val="left"/>
      <w:spacing w:after="160" w:line="240" w:lineRule="exact"/>
      <w:widowControl/>
    </w:pPr>
    <w:rPr>
      <w:szCs w:val="24"/>
    </w:rPr>
  </w:style>
  <w:style w:type="paragraph" w:styleId="1171">
    <w:name w:val="Char Char Char Char Char Char Char Char Char1"/>
    <w:basedOn w:val="739"/>
    <w:next w:val="1171"/>
    <w:link w:val="739"/>
    <w:qFormat/>
    <w:pPr>
      <w:ind w:left="360" w:hanging="360"/>
      <w:tabs>
        <w:tab w:val="left" w:pos="360" w:leader="none"/>
      </w:tabs>
    </w:pPr>
    <w:rPr>
      <w:sz w:val="24"/>
      <w:szCs w:val="24"/>
    </w:rPr>
  </w:style>
  <w:style w:type="paragraph" w:styleId="1172">
    <w:name w:val="列出段落2"/>
    <w:basedOn w:val="739"/>
    <w:next w:val="1172"/>
    <w:link w:val="739"/>
    <w:qFormat/>
    <w:pPr>
      <w:ind w:left="720"/>
      <w:jc w:val="left"/>
      <w:widowControl/>
    </w:pPr>
    <w:rPr>
      <w:rFonts w:ascii="Arial" w:hAnsi="Arial" w:eastAsia="黑体" w:cs="Arial"/>
      <w:sz w:val="24"/>
      <w:szCs w:val="24"/>
      <w:lang w:eastAsia="en-US"/>
    </w:rPr>
  </w:style>
  <w:style w:type="paragraph" w:styleId="1173">
    <w:name w:val="font5"/>
    <w:basedOn w:val="739"/>
    <w:next w:val="1173"/>
    <w:link w:val="739"/>
    <w:qFormat/>
    <w:pPr>
      <w:jc w:val="left"/>
      <w:spacing w:before="100" w:beforeAutospacing="1" w:after="100" w:afterAutospacing="1"/>
      <w:widowControl/>
    </w:pPr>
    <w:rPr>
      <w:rFonts w:ascii="宋体" w:hAnsi="宋体" w:cs="宋体"/>
      <w:sz w:val="18"/>
      <w:szCs w:val="18"/>
    </w:rPr>
  </w:style>
  <w:style w:type="paragraph" w:styleId="1174">
    <w:name w:val="xl59"/>
    <w:basedOn w:val="739"/>
    <w:next w:val="1174"/>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5">
    <w:name w:val="Char Char"/>
    <w:basedOn w:val="739"/>
    <w:next w:val="1175"/>
    <w:link w:val="739"/>
    <w:qFormat/>
    <w:rPr>
      <w:rFonts w:ascii="Tahoma" w:hAnsi="Tahoma" w:cs="Tahoma"/>
      <w:sz w:val="24"/>
    </w:rPr>
  </w:style>
  <w:style w:type="paragraph" w:styleId="1176">
    <w:name w:val="样式2"/>
    <w:basedOn w:val="739"/>
    <w:next w:val="1176"/>
    <w:link w:val="739"/>
    <w:qFormat/>
    <w:pPr>
      <w:ind w:left="200"/>
      <w:spacing w:line="360" w:lineRule="auto"/>
    </w:pPr>
    <w:rPr>
      <w:rFonts w:ascii="宋体" w:hAnsi="宋体"/>
      <w:b/>
      <w:sz w:val="24"/>
      <w:szCs w:val="24"/>
    </w:rPr>
  </w:style>
  <w:style w:type="paragraph" w:styleId="1177">
    <w:name w:val="正文 居中"/>
    <w:basedOn w:val="739"/>
    <w:next w:val="1177"/>
    <w:link w:val="739"/>
    <w:qFormat/>
    <w:pPr>
      <w:jc w:val="center"/>
      <w:spacing w:line="360" w:lineRule="auto"/>
    </w:pPr>
    <w:rPr>
      <w:sz w:val="24"/>
    </w:rPr>
  </w:style>
  <w:style w:type="paragraph" w:styleId="1178">
    <w:name w:val="xl33"/>
    <w:basedOn w:val="739"/>
    <w:next w:val="117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name w:val="Char Char Char Char Char Char Char Char"/>
    <w:basedOn w:val="739"/>
    <w:next w:val="1179"/>
    <w:link w:val="739"/>
    <w:qFormat/>
    <w:rPr>
      <w:rFonts w:ascii="Tahoma" w:hAnsi="Tahoma" w:cs="Tahoma"/>
      <w:sz w:val="24"/>
    </w:rPr>
  </w:style>
  <w:style w:type="paragraph" w:styleId="1180">
    <w:name w:val="丁华标题2"/>
    <w:basedOn w:val="741"/>
    <w:next w:val="1103"/>
    <w:link w:val="739"/>
    <w:qFormat/>
    <w:pPr>
      <w:numPr>
        <w:ilvl w:val="1"/>
        <w:numId w:val="1"/>
      </w:numPr>
      <w:spacing w:line="415" w:lineRule="auto"/>
      <w:tabs>
        <w:tab w:val="left" w:pos="1004" w:leader="none"/>
      </w:tabs>
    </w:pPr>
    <w:rPr>
      <w:rFonts w:ascii="Arial" w:hAnsi="Arial" w:eastAsia="黑体"/>
      <w:b w:val="0"/>
      <w:sz w:val="28"/>
      <w:szCs w:val="20"/>
    </w:rPr>
  </w:style>
  <w:style w:type="paragraph" w:styleId="1181">
    <w:name w:val="flName"/>
    <w:basedOn w:val="1182"/>
    <w:next w:val="1181"/>
    <w:link w:val="739"/>
    <w:qFormat/>
    <w:pPr>
      <w:spacing w:before="0" w:line="113" w:lineRule="atLeast"/>
    </w:pPr>
  </w:style>
  <w:style w:type="paragraph" w:styleId="1182">
    <w:name w:val="flNote"/>
    <w:basedOn w:val="739"/>
    <w:next w:val="1182"/>
    <w:link w:val="739"/>
    <w:qFormat/>
    <w:pPr>
      <w:jc w:val="center"/>
      <w:spacing w:before="567" w:line="360" w:lineRule="atLeast"/>
    </w:pPr>
    <w:rPr>
      <w:rFonts w:eastAsia="黑体"/>
      <w:b/>
      <w:sz w:val="24"/>
    </w:rPr>
  </w:style>
  <w:style w:type="paragraph" w:styleId="1183">
    <w:name w:val="font7"/>
    <w:basedOn w:val="739"/>
    <w:next w:val="1183"/>
    <w:link w:val="739"/>
    <w:qFormat/>
    <w:pPr>
      <w:jc w:val="left"/>
      <w:spacing w:before="100" w:beforeAutospacing="1" w:after="100" w:afterAutospacing="1"/>
      <w:widowControl/>
    </w:pPr>
    <w:rPr>
      <w:rFonts w:hint="eastAsia" w:ascii="宋体" w:hAnsi="宋体"/>
      <w:b/>
      <w:bCs/>
      <w:sz w:val="24"/>
      <w:szCs w:val="24"/>
    </w:rPr>
  </w:style>
  <w:style w:type="paragraph" w:styleId="1184">
    <w:name w:val="xl48"/>
    <w:basedOn w:val="739"/>
    <w:next w:val="1184"/>
    <w:link w:val="73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85">
    <w:name w:val="Char Char Char Char Char Char Char Char Char Char Char1"/>
    <w:basedOn w:val="739"/>
    <w:next w:val="1185"/>
    <w:link w:val="739"/>
    <w:qFormat/>
    <w:rPr>
      <w:rFonts w:ascii="Tahoma" w:hAnsi="Tahoma"/>
      <w:sz w:val="24"/>
    </w:rPr>
  </w:style>
  <w:style w:type="paragraph" w:styleId="1186">
    <w:name w:val="xl61"/>
    <w:basedOn w:val="739"/>
    <w:next w:val="1186"/>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87">
    <w:name w:val="Test2"/>
    <w:basedOn w:val="741"/>
    <w:next w:val="1187"/>
    <w:link w:val="739"/>
    <w:qFormat/>
    <w:pPr>
      <w:jc w:val="center"/>
      <w:spacing w:before="156" w:after="156" w:line="480" w:lineRule="exact"/>
      <w:widowControl/>
    </w:pPr>
    <w:rPr>
      <w:rFonts w:ascii="黑体" w:hAnsi="Arial" w:eastAsia="黑体"/>
      <w:bCs/>
      <w:sz w:val="24"/>
    </w:rPr>
  </w:style>
  <w:style w:type="paragraph" w:styleId="1188">
    <w:name w:val="插图"/>
    <w:basedOn w:val="739"/>
    <w:next w:val="1188"/>
    <w:link w:val="739"/>
    <w:qFormat/>
    <w:pPr>
      <w:jc w:val="center"/>
      <w:tabs>
        <w:tab w:val="left" w:pos="1620" w:leader="none"/>
      </w:tabs>
    </w:pPr>
    <w:rPr>
      <w:bCs/>
      <w:color w:val="000000"/>
      <w:szCs w:val="22"/>
    </w:rPr>
  </w:style>
  <w:style w:type="paragraph" w:styleId="1189">
    <w:name w:val="tableau"/>
    <w:basedOn w:val="739"/>
    <w:next w:val="1189"/>
    <w:link w:val="739"/>
    <w:qFormat/>
    <w:pPr>
      <w:jc w:val="center"/>
      <w:spacing w:before="20" w:after="20"/>
      <w:widowControl/>
    </w:pPr>
    <w:rPr>
      <w:rFonts w:ascii="Arial" w:hAnsi="Arial"/>
      <w:sz w:val="16"/>
      <w:lang w:val="en-GB" w:eastAsia="en-US"/>
    </w:rPr>
  </w:style>
  <w:style w:type="paragraph" w:styleId="1190">
    <w:name w:val="正文 首行缩进:  2 字符 Char Char"/>
    <w:basedOn w:val="739"/>
    <w:next w:val="1190"/>
    <w:link w:val="739"/>
    <w:qFormat/>
    <w:pPr>
      <w:ind w:firstLine="480"/>
      <w:spacing w:line="360" w:lineRule="auto"/>
    </w:pPr>
    <w:rPr>
      <w:rFonts w:ascii="方正楷体_GB2312" w:eastAsia="方正楷体_GB2312"/>
      <w:bCs/>
      <w:sz w:val="24"/>
      <w:szCs w:val="24"/>
    </w:rPr>
  </w:style>
  <w:style w:type="paragraph" w:styleId="1191">
    <w:name w:val="标题2，章节第二层"/>
    <w:basedOn w:val="739"/>
    <w:next w:val="1128"/>
    <w:link w:val="739"/>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92">
    <w:name w:val="Char Char Char Char Char Char Char Char Char Char Char Char Char1"/>
    <w:basedOn w:val="771"/>
    <w:next w:val="1192"/>
    <w:link w:val="739"/>
    <w:qFormat/>
    <w:rPr>
      <w:rFonts w:ascii="Tahoma" w:hAnsi="Tahoma"/>
      <w:sz w:val="24"/>
      <w:szCs w:val="24"/>
    </w:rPr>
  </w:style>
  <w:style w:type="paragraph" w:styleId="1193">
    <w:name w:val="二级条标题"/>
    <w:basedOn w:val="739"/>
    <w:next w:val="1121"/>
    <w:link w:val="739"/>
    <w:qFormat/>
    <w:pPr>
      <w:ind w:hanging="420"/>
      <w:widowControl/>
      <w:tabs>
        <w:tab w:val="left" w:pos="2240" w:leader="none"/>
      </w:tabs>
      <w:outlineLvl w:val="3"/>
    </w:pPr>
    <w:rPr>
      <w:rFonts w:eastAsia="黑体"/>
    </w:rPr>
  </w:style>
  <w:style w:type="paragraph" w:styleId="1194">
    <w:name w:val="样式 加点正文 + 段前: 0.5 行 段后: 0.5 行1"/>
    <w:basedOn w:val="739"/>
    <w:next w:val="1194"/>
    <w:link w:val="739"/>
    <w:qFormat/>
    <w:pPr>
      <w:numPr>
        <w:ilvl w:val="0"/>
        <w:numId w:val="4"/>
      </w:numPr>
      <w:ind w:left="1268"/>
      <w:spacing w:before="156" w:after="156" w:line="300" w:lineRule="auto"/>
      <w:tabs>
        <w:tab w:val="left" w:pos="420" w:leader="none"/>
        <w:tab w:val="left" w:pos="1268" w:leader="none"/>
      </w:tabs>
    </w:pPr>
    <w:rPr>
      <w:sz w:val="24"/>
    </w:rPr>
  </w:style>
  <w:style w:type="paragraph" w:styleId="1195">
    <w:name w:val="Char Char Char Char Char Char"/>
    <w:basedOn w:val="739"/>
    <w:next w:val="1195"/>
    <w:link w:val="739"/>
    <w:qFormat/>
    <w:rPr>
      <w:rFonts w:ascii="Tahoma" w:hAnsi="Tahoma" w:cs="Tahoma"/>
      <w:sz w:val="24"/>
    </w:rPr>
  </w:style>
  <w:style w:type="paragraph" w:styleId="1196">
    <w:name w:val="Char Char1 Char Char Char Char Char Char Char"/>
    <w:basedOn w:val="739"/>
    <w:next w:val="1196"/>
    <w:link w:val="739"/>
    <w:qFormat/>
    <w:rPr>
      <w:rFonts w:ascii="Tahoma" w:hAnsi="Tahoma" w:cs="Tahoma"/>
      <w:sz w:val="24"/>
    </w:rPr>
  </w:style>
  <w:style w:type="paragraph" w:styleId="1197">
    <w:name w:val="xl30"/>
    <w:basedOn w:val="739"/>
    <w:next w:val="1197"/>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98">
    <w:name w:val="部分1"/>
    <w:basedOn w:val="739"/>
    <w:next w:val="1198"/>
    <w:link w:val="739"/>
    <w:qFormat/>
    <w:pPr>
      <w:jc w:val="center"/>
      <w:keepNext/>
      <w:pageBreakBefore/>
      <w:spacing w:line="360" w:lineRule="auto"/>
      <w:tabs>
        <w:tab w:val="left" w:pos="360" w:leader="none"/>
      </w:tabs>
      <w:outlineLvl w:val="0"/>
    </w:pPr>
    <w:rPr>
      <w:rFonts w:eastAsia="黑体"/>
      <w:b/>
      <w:sz w:val="36"/>
    </w:rPr>
  </w:style>
  <w:style w:type="paragraph" w:styleId="1199">
    <w:name w:val="font12"/>
    <w:basedOn w:val="739"/>
    <w:next w:val="1199"/>
    <w:link w:val="739"/>
    <w:qFormat/>
    <w:pPr>
      <w:jc w:val="left"/>
      <w:spacing w:before="100" w:beforeAutospacing="1" w:after="100" w:afterAutospacing="1"/>
      <w:widowControl/>
    </w:pPr>
    <w:rPr>
      <w:rFonts w:ascii="宋体" w:hAnsi="宋体" w:cs="宋体"/>
      <w:sz w:val="36"/>
      <w:szCs w:val="36"/>
    </w:rPr>
  </w:style>
  <w:style w:type="paragraph" w:styleId="1200">
    <w:name w:val="List Paragraph0"/>
    <w:basedOn w:val="739"/>
    <w:next w:val="1200"/>
    <w:link w:val="739"/>
    <w:qFormat/>
    <w:pPr>
      <w:contextualSpacing/>
      <w:ind w:left="720"/>
      <w:jc w:val="left"/>
      <w:widowControl/>
    </w:pPr>
    <w:rPr>
      <w:rFonts w:ascii="Arial" w:hAnsi="Arial" w:eastAsia="黑体"/>
      <w:sz w:val="24"/>
      <w:szCs w:val="24"/>
      <w:lang w:eastAsia="en-US"/>
    </w:rPr>
  </w:style>
  <w:style w:type="paragraph" w:styleId="1201">
    <w:name w:val="xl40"/>
    <w:basedOn w:val="739"/>
    <w:next w:val="1201"/>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2">
    <w:name w:val="Default Text"/>
    <w:basedOn w:val="739"/>
    <w:next w:val="1202"/>
    <w:link w:val="739"/>
    <w:qFormat/>
    <w:pPr>
      <w:jc w:val="left"/>
      <w:widowControl/>
    </w:pPr>
    <w:rPr>
      <w:sz w:val="24"/>
      <w:lang w:eastAsia="en-US"/>
    </w:rPr>
  </w:style>
  <w:style w:type="paragraph" w:styleId="1203">
    <w:name w:val="Char1 Char Char Char1"/>
    <w:basedOn w:val="739"/>
    <w:next w:val="1203"/>
    <w:link w:val="739"/>
    <w:qFormat/>
    <w:rPr>
      <w:rFonts w:ascii="Tahoma" w:hAnsi="Tahoma"/>
      <w:sz w:val="24"/>
    </w:rPr>
  </w:style>
  <w:style w:type="paragraph" w:styleId="1204">
    <w:name w:val="retrait3"/>
    <w:basedOn w:val="739"/>
    <w:next w:val="1204"/>
    <w:link w:val="739"/>
    <w:qFormat/>
    <w:pPr>
      <w:ind w:left="851"/>
      <w:jc w:val="left"/>
      <w:spacing w:before="20" w:after="20"/>
      <w:widowControl/>
    </w:pPr>
    <w:rPr>
      <w:rFonts w:ascii="Arial" w:hAnsi="Arial"/>
      <w:sz w:val="24"/>
      <w:lang w:val="en-GB"/>
    </w:rPr>
  </w:style>
  <w:style w:type="paragraph" w:styleId="1205">
    <w:name w:val="一级标题"/>
    <w:basedOn w:val="739"/>
    <w:next w:val="1205"/>
    <w:link w:val="739"/>
    <w:qFormat/>
    <w:pPr>
      <w:ind w:left="900" w:hanging="420"/>
      <w:spacing w:line="360" w:lineRule="auto"/>
      <w:tabs>
        <w:tab w:val="left" w:pos="903" w:leader="none"/>
      </w:tabs>
    </w:pPr>
    <w:rPr>
      <w:rFonts w:ascii="Arial" w:hAnsi="Arial" w:cs="Arial"/>
      <w:sz w:val="24"/>
    </w:rPr>
  </w:style>
  <w:style w:type="paragraph" w:styleId="1206">
    <w:name w:val="正文缩进2字符"/>
    <w:basedOn w:val="739"/>
    <w:next w:val="1206"/>
    <w:link w:val="739"/>
    <w:qFormat/>
    <w:pPr>
      <w:ind w:firstLine="200"/>
      <w:spacing w:line="300" w:lineRule="auto"/>
    </w:pPr>
    <w:rPr>
      <w:rFonts w:ascii="方正仿宋_GB2312" w:eastAsia="方正仿宋_GB2312"/>
      <w:sz w:val="32"/>
      <w:szCs w:val="32"/>
    </w:rPr>
  </w:style>
  <w:style w:type="paragraph" w:styleId="1207">
    <w:name w:val="xl60"/>
    <w:basedOn w:val="739"/>
    <w:next w:val="1207"/>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8">
    <w:name w:val="xl27"/>
    <w:basedOn w:val="739"/>
    <w:next w:val="1208"/>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09">
    <w:name w:val="表蕊"/>
    <w:basedOn w:val="739"/>
    <w:next w:val="1209"/>
    <w:link w:val="739"/>
    <w:qFormat/>
    <w:pPr>
      <w:jc w:val="left"/>
      <w:spacing w:line="320" w:lineRule="atLeast"/>
    </w:pPr>
    <w:rPr>
      <w:rFonts w:eastAsia="方正楷体_GB2312"/>
      <w:spacing w:val="-10"/>
    </w:rPr>
  </w:style>
  <w:style w:type="paragraph" w:styleId="1210">
    <w:name w:val="样式 段后: 0.5 行 左  0.75 字符"/>
    <w:basedOn w:val="739"/>
    <w:next w:val="1210"/>
    <w:link w:val="739"/>
    <w:qFormat/>
    <w:pPr>
      <w:ind w:firstLine="420"/>
      <w:spacing w:line="360" w:lineRule="auto"/>
      <w:widowControl/>
    </w:pPr>
    <w:rPr>
      <w:rFonts w:hAnsi="Arial" w:cs="Arial"/>
      <w:szCs w:val="21"/>
    </w:rPr>
  </w:style>
  <w:style w:type="paragraph" w:styleId="1211">
    <w:name w:val="符号与编号 Char"/>
    <w:basedOn w:val="739"/>
    <w:next w:val="1211"/>
    <w:link w:val="739"/>
    <w:qFormat/>
    <w:pPr>
      <w:ind w:left="720"/>
      <w:spacing w:after="156" w:line="400" w:lineRule="atLeast"/>
      <w:tabs>
        <w:tab w:val="left" w:pos="720" w:leader="none"/>
      </w:tabs>
    </w:pPr>
    <w:rPr>
      <w:sz w:val="24"/>
      <w:szCs w:val="24"/>
    </w:rPr>
  </w:style>
  <w:style w:type="paragraph" w:styleId="1212">
    <w:name w:val="xl34"/>
    <w:basedOn w:val="739"/>
    <w:next w:val="1212"/>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13">
    <w:name w:val="文档正文"/>
    <w:basedOn w:val="739"/>
    <w:next w:val="1213"/>
    <w:link w:val="739"/>
    <w:qFormat/>
    <w:pPr>
      <w:spacing w:line="360" w:lineRule="auto"/>
    </w:pPr>
    <w:rPr>
      <w:rFonts w:ascii="宋体" w:hAnsi="宋体"/>
      <w:b/>
      <w:bCs/>
      <w:szCs w:val="24"/>
    </w:rPr>
  </w:style>
  <w:style w:type="paragraph" w:styleId="1214">
    <w:name w:val="丁华标题3"/>
    <w:basedOn w:val="1180"/>
    <w:next w:val="1103"/>
    <w:link w:val="739"/>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5">
    <w:name w:val="我的正文"/>
    <w:basedOn w:val="739"/>
    <w:next w:val="1215"/>
    <w:link w:val="739"/>
    <w:qFormat/>
    <w:pPr>
      <w:ind w:firstLine="420"/>
      <w:jc w:val="left"/>
      <w:spacing w:line="360" w:lineRule="auto"/>
      <w:widowControl/>
    </w:pPr>
    <w:rPr>
      <w:rFonts w:ascii="宋体" w:hAnsi="宋体" w:cs="宋体"/>
      <w:szCs w:val="21"/>
    </w:rPr>
  </w:style>
  <w:style w:type="paragraph" w:styleId="1216">
    <w:name w:val="公文标题 2"/>
    <w:basedOn w:val="739"/>
    <w:next w:val="1217"/>
    <w:link w:val="739"/>
    <w:qFormat/>
    <w:pPr>
      <w:outlineLvl w:val="1"/>
    </w:pPr>
    <w:rPr>
      <w:rFonts w:ascii="方正仿宋_GB2312" w:hAnsi="宋体" w:eastAsia="方正仿宋_GB2312"/>
      <w:sz w:val="28"/>
      <w:szCs w:val="24"/>
    </w:rPr>
  </w:style>
  <w:style w:type="paragraph" w:styleId="1217">
    <w:name w:val="公文正文"/>
    <w:basedOn w:val="752"/>
    <w:next w:val="1217"/>
    <w:link w:val="739"/>
    <w:qFormat/>
    <w:pPr>
      <w:ind w:firstLine="200"/>
    </w:pPr>
    <w:rPr>
      <w:rFonts w:ascii="方正仿宋_GB2312" w:hAnsi="宋体" w:eastAsia="方正仿宋_GB2312"/>
      <w:sz w:val="28"/>
      <w:szCs w:val="24"/>
    </w:rPr>
  </w:style>
  <w:style w:type="paragraph" w:styleId="1218">
    <w:name w:val="Char Char1 Char"/>
    <w:basedOn w:val="739"/>
    <w:next w:val="1218"/>
    <w:link w:val="739"/>
    <w:qFormat/>
    <w:pPr>
      <w:jc w:val="left"/>
      <w:spacing w:after="160" w:line="240" w:lineRule="exact"/>
      <w:widowControl/>
    </w:pPr>
    <w:rPr>
      <w:rFonts w:ascii="Verdana" w:hAnsi="Verdana"/>
      <w:sz w:val="20"/>
      <w:lang w:eastAsia="en-US"/>
    </w:rPr>
  </w:style>
  <w:style w:type="paragraph" w:styleId="1219">
    <w:name w:val="xl50"/>
    <w:basedOn w:val="739"/>
    <w:next w:val="1219"/>
    <w:link w:val="73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0">
    <w:name w:val="zw"/>
    <w:basedOn w:val="739"/>
    <w:next w:val="1220"/>
    <w:link w:val="739"/>
    <w:qFormat/>
    <w:pPr>
      <w:ind w:firstLine="480"/>
      <w:jc w:val="left"/>
      <w:spacing w:line="360" w:lineRule="auto"/>
      <w:widowControl/>
    </w:pPr>
    <w:rPr>
      <w:rFonts w:ascii="宋体" w:hAnsi="宋体"/>
      <w:bCs/>
      <w:sz w:val="24"/>
    </w:rPr>
  </w:style>
  <w:style w:type="paragraph" w:styleId="1221">
    <w:name w:val="xl29"/>
    <w:basedOn w:val="739"/>
    <w:next w:val="1221"/>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2">
    <w:name w:val="马刚标题4"/>
    <w:basedOn w:val="1113"/>
    <w:next w:val="739"/>
    <w:link w:val="739"/>
    <w:qFormat/>
    <w:pPr>
      <w:spacing w:before="100" w:after="40"/>
      <w:tabs>
        <w:tab w:val="left" w:pos="1050" w:leader="none"/>
      </w:tabs>
      <w:outlineLvl w:val="3"/>
    </w:pPr>
    <w:rPr>
      <w:b w:val="0"/>
    </w:rPr>
  </w:style>
  <w:style w:type="paragraph" w:styleId="1223">
    <w:name w:val="标准文本"/>
    <w:basedOn w:val="739"/>
    <w:next w:val="1223"/>
    <w:link w:val="739"/>
    <w:qFormat/>
    <w:pPr>
      <w:ind w:firstLine="480"/>
      <w:spacing w:line="360" w:lineRule="auto"/>
    </w:pPr>
    <w:rPr>
      <w:rFonts w:cs="宋体"/>
      <w:sz w:val="24"/>
      <w:szCs w:val="24"/>
    </w:rPr>
  </w:style>
  <w:style w:type="paragraph" w:styleId="1224">
    <w:name w:val="正文2"/>
    <w:basedOn w:val="739"/>
    <w:next w:val="1224"/>
    <w:link w:val="739"/>
    <w:qFormat/>
    <w:pPr>
      <w:ind w:firstLine="510"/>
      <w:spacing w:before="156" w:line="360" w:lineRule="auto"/>
    </w:pPr>
    <w:rPr>
      <w:sz w:val="24"/>
    </w:rPr>
  </w:style>
  <w:style w:type="paragraph" w:styleId="1225">
    <w:name w:val="样式1"/>
    <w:basedOn w:val="739"/>
    <w:next w:val="1225"/>
    <w:link w:val="739"/>
    <w:qFormat/>
    <w:pPr>
      <w:ind w:firstLine="480"/>
      <w:spacing w:line="300" w:lineRule="auto"/>
    </w:pPr>
    <w:rPr>
      <w:sz w:val="24"/>
      <w:szCs w:val="24"/>
    </w:rPr>
  </w:style>
  <w:style w:type="paragraph" w:styleId="1226">
    <w:name w:val="大标题"/>
    <w:basedOn w:val="739"/>
    <w:next w:val="739"/>
    <w:link w:val="739"/>
    <w:qFormat/>
    <w:pPr>
      <w:ind w:hanging="420"/>
      <w:pageBreakBefore/>
      <w:spacing w:line="360" w:lineRule="auto"/>
      <w:tabs>
        <w:tab w:val="left" w:pos="420" w:leader="none"/>
      </w:tabs>
      <w:outlineLvl w:val="0"/>
    </w:pPr>
    <w:rPr>
      <w:b/>
      <w:iCs/>
      <w:sz w:val="44"/>
      <w:szCs w:val="24"/>
    </w:rPr>
  </w:style>
  <w:style w:type="paragraph" w:styleId="1227">
    <w:name w:val="Char Char Char Char Char Char Char Char1"/>
    <w:basedOn w:val="739"/>
    <w:next w:val="1227"/>
    <w:link w:val="739"/>
    <w:qFormat/>
    <w:rPr>
      <w:rFonts w:ascii="Tahoma" w:hAnsi="Tahoma"/>
      <w:sz w:val="24"/>
    </w:rPr>
  </w:style>
  <w:style w:type="paragraph" w:styleId="1228">
    <w:name w:val="1"/>
    <w:basedOn w:val="739"/>
    <w:next w:val="811"/>
    <w:link w:val="739"/>
    <w:qFormat/>
    <w:pPr>
      <w:spacing w:line="360" w:lineRule="auto"/>
    </w:pPr>
    <w:rPr>
      <w:rFonts w:eastAsia="方正仿宋_GB2312"/>
      <w:sz w:val="24"/>
      <w:szCs w:val="24"/>
    </w:rPr>
  </w:style>
  <w:style w:type="paragraph" w:styleId="1229">
    <w:name w:val="标题6"/>
    <w:basedOn w:val="744"/>
    <w:next w:val="1229"/>
    <w:link w:val="739"/>
    <w:qFormat/>
    <w:pPr>
      <w:ind w:left="420" w:hanging="420"/>
      <w:keepLines/>
      <w:tabs>
        <w:tab w:val="left" w:pos="420" w:leader="none"/>
      </w:tabs>
    </w:pPr>
    <w:rPr>
      <w:rFonts w:ascii="Times New Roman"/>
      <w:b w:val="0"/>
      <w:bCs/>
      <w:color w:val="000000"/>
      <w:sz w:val="24"/>
      <w:szCs w:val="28"/>
    </w:rPr>
  </w:style>
  <w:style w:type="paragraph" w:styleId="1230">
    <w:name w:val="Char Char Char Char1"/>
    <w:basedOn w:val="739"/>
    <w:next w:val="1230"/>
    <w:link w:val="739"/>
    <w:qFormat/>
    <w:pPr>
      <w:jc w:val="center"/>
      <w:spacing w:after="160" w:line="240" w:lineRule="exact"/>
      <w:widowControl/>
    </w:pPr>
    <w:rPr>
      <w:rFonts w:ascii="黑体" w:hAnsi="Verdana" w:eastAsia="黑体"/>
      <w:sz w:val="32"/>
      <w:szCs w:val="32"/>
      <w:lang w:eastAsia="en-US"/>
    </w:rPr>
  </w:style>
  <w:style w:type="paragraph" w:styleId="1231">
    <w:name w:val="qw"/>
    <w:next w:val="1231"/>
    <w:link w:val="739"/>
    <w:qFormat/>
    <w:pPr>
      <w:jc w:val="both"/>
      <w:spacing w:line="312" w:lineRule="atLeast"/>
      <w:widowControl w:val="off"/>
    </w:pPr>
    <w:rPr>
      <w:rFonts w:ascii="宋体"/>
      <w:sz w:val="24"/>
      <w:lang w:val="en-US" w:eastAsia="zh-CN" w:bidi="ar-SA"/>
    </w:rPr>
  </w:style>
  <w:style w:type="paragraph" w:styleId="1232">
    <w:name w:val="正文文本 21"/>
    <w:basedOn w:val="739"/>
    <w:next w:val="1232"/>
    <w:link w:val="739"/>
    <w:qFormat/>
    <w:pPr>
      <w:ind w:left="720" w:hanging="720"/>
      <w:widowControl/>
    </w:pPr>
    <w:rPr>
      <w:sz w:val="24"/>
      <w:lang w:val="en-GB"/>
    </w:rPr>
  </w:style>
  <w:style w:type="paragraph" w:styleId="1233">
    <w:name w:val="xl41"/>
    <w:basedOn w:val="739"/>
    <w:next w:val="1233"/>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4">
    <w:name w:val="标题1，章节第一层"/>
    <w:basedOn w:val="1128"/>
    <w:next w:val="1128"/>
    <w:link w:val="739"/>
    <w:qFormat/>
    <w:pPr>
      <w:ind w:left="482"/>
      <w:spacing w:before="0"/>
      <w:tabs>
        <w:tab w:val="left" w:pos="693" w:leader="none"/>
      </w:tabs>
      <w:outlineLvl w:val="0"/>
    </w:pPr>
    <w:rPr>
      <w:color w:val="000000"/>
      <w:sz w:val="24"/>
      <w:szCs w:val="24"/>
    </w:rPr>
  </w:style>
  <w:style w:type="paragraph" w:styleId="1235">
    <w:name w:val="小四 段落 宋体 Char Char Char Char"/>
    <w:basedOn w:val="739"/>
    <w:next w:val="1235"/>
    <w:link w:val="739"/>
    <w:qFormat/>
    <w:pPr>
      <w:ind w:right="-33" w:firstLine="480"/>
      <w:jc w:val="left"/>
      <w:spacing w:line="360" w:lineRule="auto"/>
    </w:pPr>
    <w:rPr>
      <w:sz w:val="24"/>
      <w:szCs w:val="24"/>
    </w:rPr>
  </w:style>
  <w:style w:type="paragraph" w:styleId="1236">
    <w:name w:val="Char2 Char Char Char Char Char Char1"/>
    <w:basedOn w:val="739"/>
    <w:next w:val="1236"/>
    <w:link w:val="739"/>
    <w:qFormat/>
    <w:pPr>
      <w:ind w:hanging="425"/>
      <w:keepNext/>
      <w:spacing w:before="80" w:after="80"/>
      <w:widowControl/>
      <w:tabs>
        <w:tab w:val="left" w:pos="425" w:leader="none"/>
      </w:tabs>
    </w:pPr>
    <w:rPr>
      <w:rFonts w:ascii="Arial" w:hAnsi="Arial" w:cs="Arial"/>
      <w:sz w:val="20"/>
    </w:rPr>
  </w:style>
  <w:style w:type="paragraph" w:styleId="1237">
    <w:name w:val="小四 段落 宋体"/>
    <w:basedOn w:val="768"/>
    <w:next w:val="1237"/>
    <w:link w:val="739"/>
    <w:qFormat/>
    <w:pPr>
      <w:ind w:left="113" w:right="113" w:firstLine="425"/>
      <w:jc w:val="left"/>
      <w:spacing w:line="360" w:lineRule="auto"/>
      <w:tabs>
        <w:tab w:val="clear" w:pos="2952" w:leader="none"/>
      </w:tabs>
    </w:pPr>
    <w:rPr>
      <w:sz w:val="24"/>
    </w:rPr>
  </w:style>
  <w:style w:type="paragraph" w:styleId="1238">
    <w:name w:val="Char Char1 Char Char Char Char1 Char Char Char Char Char Char"/>
    <w:basedOn w:val="739"/>
    <w:next w:val="1238"/>
    <w:link w:val="739"/>
    <w:qFormat/>
    <w:rPr>
      <w:rFonts w:ascii="Tahoma" w:hAnsi="Tahoma"/>
      <w:sz w:val="24"/>
    </w:rPr>
  </w:style>
  <w:style w:type="paragraph" w:styleId="1239">
    <w:name w:val="font8"/>
    <w:basedOn w:val="739"/>
    <w:next w:val="1239"/>
    <w:link w:val="739"/>
    <w:qFormat/>
    <w:pPr>
      <w:jc w:val="left"/>
      <w:spacing w:before="100" w:beforeAutospacing="1" w:after="100" w:afterAutospacing="1"/>
      <w:widowControl/>
    </w:pPr>
    <w:rPr>
      <w:rFonts w:ascii="宋体" w:hAnsi="宋体" w:cs="宋体"/>
      <w:b/>
      <w:bCs/>
      <w:i/>
      <w:iCs/>
      <w:sz w:val="20"/>
    </w:rPr>
  </w:style>
  <w:style w:type="paragraph" w:styleId="1240">
    <w:name w:val="表格内文字"/>
    <w:basedOn w:val="739"/>
    <w:next w:val="1240"/>
    <w:link w:val="739"/>
    <w:qFormat/>
    <w:pPr>
      <w:spacing w:line="300" w:lineRule="atLeast"/>
    </w:pPr>
    <w:rPr>
      <w:sz w:val="18"/>
      <w:szCs w:val="24"/>
    </w:rPr>
  </w:style>
  <w:style w:type="paragraph" w:styleId="1241">
    <w:name w:val="_Style 1"/>
    <w:basedOn w:val="752"/>
    <w:next w:val="751"/>
    <w:link w:val="739"/>
    <w:qFormat/>
    <w:pPr>
      <w:ind w:firstLine="420"/>
      <w:spacing w:line="360" w:lineRule="auto"/>
    </w:pPr>
    <w:rPr>
      <w:rFonts w:ascii="Calibri" w:hAnsi="Calibri" w:eastAsia="宋体"/>
      <w:sz w:val="24"/>
    </w:rPr>
  </w:style>
  <w:style w:type="paragraph" w:styleId="1242">
    <w:name w:val="xl31"/>
    <w:basedOn w:val="739"/>
    <w:next w:val="1242"/>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243">
    <w:name w:val="标题4，章节第四层"/>
    <w:basedOn w:val="739"/>
    <w:next w:val="739"/>
    <w:link w:val="739"/>
    <w:qFormat/>
    <w:pPr>
      <w:spacing w:line="360" w:lineRule="auto"/>
      <w:tabs>
        <w:tab w:val="left" w:pos="0" w:leader="none"/>
      </w:tabs>
      <w:outlineLvl w:val="3"/>
    </w:pPr>
    <w:rPr>
      <w:rFonts w:ascii="宋体" w:hAnsi="宋体"/>
      <w:b/>
      <w:sz w:val="24"/>
      <w:szCs w:val="24"/>
    </w:rPr>
  </w:style>
  <w:style w:type="paragraph" w:styleId="1244">
    <w:name w:val="xl54"/>
    <w:basedOn w:val="739"/>
    <w:next w:val="1244"/>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5">
    <w:name w:val="正文 + 宋体"/>
    <w:basedOn w:val="739"/>
    <w:next w:val="1245"/>
    <w:link w:val="739"/>
    <w:qFormat/>
    <w:pPr>
      <w:ind w:firstLine="420"/>
      <w:spacing w:line="360" w:lineRule="auto"/>
    </w:pPr>
    <w:rPr>
      <w:szCs w:val="24"/>
    </w:rPr>
  </w:style>
  <w:style w:type="paragraph" w:styleId="1246">
    <w:name w:val="Char Char Char Char Char Char Char Char Char Char Char1 Char Char Char1"/>
    <w:basedOn w:val="739"/>
    <w:next w:val="1246"/>
    <w:link w:val="739"/>
    <w:semiHidden/>
    <w:qFormat/>
    <w:pPr>
      <w:ind w:firstLine="200"/>
      <w:jc w:val="left"/>
    </w:pPr>
    <w:rPr>
      <w:rFonts w:ascii="Tahoma" w:hAnsi="Tahoma"/>
      <w:sz w:val="24"/>
      <w:szCs w:val="24"/>
    </w:rPr>
  </w:style>
  <w:style w:type="paragraph" w:styleId="1247">
    <w:name w:val="flType"/>
    <w:basedOn w:val="1181"/>
    <w:next w:val="1247"/>
    <w:link w:val="739"/>
    <w:qFormat/>
    <w:pPr>
      <w:spacing w:after="284"/>
    </w:pPr>
    <w:rPr>
      <w:rFonts w:eastAsia="宋体"/>
      <w:b w:val="0"/>
    </w:rPr>
  </w:style>
  <w:style w:type="paragraph" w:styleId="1248">
    <w:name w:val="正文--表格内正文"/>
    <w:basedOn w:val="739"/>
    <w:next w:val="1248"/>
    <w:link w:val="739"/>
    <w:qFormat/>
    <w:pPr>
      <w:jc w:val="center"/>
      <w:spacing w:before="156" w:line="0" w:lineRule="atLeast"/>
    </w:pPr>
    <w:rPr>
      <w:rFonts w:ascii="宋体" w:hAnsi="宋体"/>
      <w:color w:val="000000"/>
      <w:sz w:val="24"/>
      <w:szCs w:val="24"/>
    </w:rPr>
  </w:style>
  <w:style w:type="paragraph" w:styleId="1249">
    <w:name w:val="小四 段落 宋体 Char Char Char"/>
    <w:basedOn w:val="768"/>
    <w:next w:val="1249"/>
    <w:link w:val="739"/>
    <w:qFormat/>
    <w:pPr>
      <w:ind w:left="0" w:right="-33" w:firstLine="545"/>
      <w:jc w:val="left"/>
      <w:spacing w:line="360" w:lineRule="auto"/>
      <w:tabs>
        <w:tab w:val="clear" w:pos="2952" w:leader="none"/>
      </w:tabs>
    </w:pPr>
    <w:rPr>
      <w:sz w:val="24"/>
    </w:rPr>
  </w:style>
  <w:style w:type="paragraph" w:styleId="1250">
    <w:name w:val="a"/>
    <w:basedOn w:val="739"/>
    <w:next w:val="1250"/>
    <w:link w:val="739"/>
    <w:qFormat/>
    <w:pPr>
      <w:spacing w:before="100" w:beforeAutospacing="1" w:after="100" w:afterAutospacing="1"/>
      <w:widowControl/>
    </w:pPr>
    <w:rPr>
      <w:rFonts w:ascii="宋体" w:hAnsi="宋体" w:cs="宋体"/>
      <w:sz w:val="24"/>
      <w:szCs w:val="24"/>
    </w:rPr>
  </w:style>
  <w:style w:type="paragraph" w:styleId="1251">
    <w:name w:val="font10"/>
    <w:basedOn w:val="739"/>
    <w:next w:val="1251"/>
    <w:link w:val="739"/>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52">
    <w:name w:val="Char Char Char Char Char Char Char Char Char Char Char Char Char Char Char Char Char Char Char Char Char Char Char1"/>
    <w:basedOn w:val="739"/>
    <w:next w:val="1252"/>
    <w:link w:val="739"/>
    <w:qFormat/>
    <w:rPr>
      <w:rFonts w:ascii="Tahoma" w:hAnsi="Tahoma" w:cs="Tahoma"/>
      <w:sz w:val="24"/>
    </w:rPr>
  </w:style>
  <w:style w:type="paragraph" w:styleId="1253">
    <w:name w:val="样式 标题 3H3sect1.2.3BOD 0Heading 3 - oldh3l3CTLevel 3 Head..."/>
    <w:basedOn w:val="742"/>
    <w:next w:val="1253"/>
    <w:link w:val="739"/>
    <w:qFormat/>
    <w:pPr>
      <w:jc w:val="left"/>
      <w:spacing w:before="156" w:after="156"/>
    </w:pPr>
    <w:rPr>
      <w:rFonts w:cs="宋体"/>
      <w:bCs/>
      <w:sz w:val="30"/>
    </w:rPr>
  </w:style>
  <w:style w:type="paragraph" w:styleId="1254">
    <w:name w:val="正文文本 New New"/>
    <w:basedOn w:val="739"/>
    <w:next w:val="1254"/>
    <w:link w:val="739"/>
    <w:qFormat/>
    <w:pPr>
      <w:ind w:firstLine="200"/>
      <w:spacing w:before="60" w:after="60" w:line="360" w:lineRule="auto"/>
      <w:widowControl/>
    </w:pPr>
    <w:rPr>
      <w:rFonts w:eastAsia="华文楷体"/>
      <w:sz w:val="24"/>
      <w:szCs w:val="24"/>
    </w:rPr>
  </w:style>
  <w:style w:type="paragraph" w:styleId="1255">
    <w:name w:val="xl51"/>
    <w:basedOn w:val="739"/>
    <w:next w:val="1255"/>
    <w:link w:val="73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56">
    <w:name w:val="p0"/>
    <w:basedOn w:val="739"/>
    <w:next w:val="1256"/>
    <w:link w:val="739"/>
    <w:qFormat/>
    <w:pPr>
      <w:jc w:val="left"/>
      <w:spacing w:before="100" w:beforeAutospacing="1" w:after="100" w:afterAutospacing="1"/>
      <w:widowControl/>
    </w:pPr>
    <w:rPr>
      <w:rFonts w:ascii="宋体" w:hAnsi="宋体" w:cs="宋体"/>
      <w:sz w:val="24"/>
      <w:szCs w:val="24"/>
    </w:rPr>
  </w:style>
  <w:style w:type="paragraph" w:styleId="1257">
    <w:name w:val="正文文本缩进1"/>
    <w:basedOn w:val="739"/>
    <w:next w:val="1257"/>
    <w:link w:val="739"/>
    <w:qFormat/>
    <w:pPr>
      <w:ind w:left="420"/>
      <w:spacing w:after="120"/>
    </w:pPr>
    <w:rPr>
      <w:szCs w:val="24"/>
    </w:rPr>
  </w:style>
  <w:style w:type="paragraph" w:styleId="1258">
    <w:name w:val="标题5，章节第五层"/>
    <w:basedOn w:val="739"/>
    <w:next w:val="739"/>
    <w:link w:val="73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59">
    <w:name w:val="表格文字"/>
    <w:basedOn w:val="739"/>
    <w:next w:val="1259"/>
    <w:link w:val="739"/>
    <w:qFormat/>
    <w:pPr>
      <w:ind w:firstLine="200"/>
      <w:jc w:val="left"/>
      <w:spacing w:line="360" w:lineRule="auto"/>
    </w:pPr>
    <w:rPr>
      <w:rFonts w:ascii="Arial" w:hAnsi="Arial"/>
      <w:sz w:val="24"/>
    </w:rPr>
  </w:style>
  <w:style w:type="paragraph" w:styleId="1260">
    <w:name w:val="项目符号：一级"/>
    <w:basedOn w:val="1128"/>
    <w:next w:val="1128"/>
    <w:link w:val="739"/>
    <w:qFormat/>
    <w:pPr>
      <w:ind w:right="-134"/>
    </w:pPr>
    <w:rPr>
      <w:bCs w:val="0"/>
    </w:rPr>
  </w:style>
  <w:style w:type="paragraph" w:styleId="1261">
    <w:name w:val="Char Char Char Char Char1"/>
    <w:basedOn w:val="739"/>
    <w:next w:val="1261"/>
    <w:link w:val="739"/>
    <w:qFormat/>
    <w:rPr>
      <w:rFonts w:ascii="Tahoma" w:hAnsi="Tahoma" w:cs="Tahoma"/>
      <w:sz w:val="24"/>
    </w:rPr>
  </w:style>
  <w:style w:type="paragraph" w:styleId="1262">
    <w:name w:val="符号与编号"/>
    <w:basedOn w:val="739"/>
    <w:next w:val="1262"/>
    <w:link w:val="739"/>
    <w:qFormat/>
    <w:pPr>
      <w:ind w:left="900" w:hanging="420"/>
      <w:spacing w:after="156" w:line="400" w:lineRule="atLeast"/>
      <w:tabs>
        <w:tab w:val="left" w:pos="900" w:leader="none"/>
      </w:tabs>
    </w:pPr>
    <w:rPr>
      <w:sz w:val="24"/>
      <w:szCs w:val="24"/>
    </w:rPr>
  </w:style>
  <w:style w:type="paragraph" w:styleId="1263">
    <w:name w:val="font11"/>
    <w:basedOn w:val="739"/>
    <w:next w:val="1263"/>
    <w:link w:val="739"/>
    <w:qFormat/>
    <w:pPr>
      <w:jc w:val="left"/>
      <w:spacing w:before="100" w:beforeAutospacing="1" w:after="100" w:afterAutospacing="1"/>
      <w:widowControl/>
    </w:pPr>
    <w:rPr>
      <w:b/>
      <w:bCs/>
      <w:sz w:val="18"/>
      <w:szCs w:val="18"/>
    </w:rPr>
  </w:style>
  <w:style w:type="paragraph" w:styleId="1264">
    <w:name w:val="普通文字"/>
    <w:basedOn w:val="739"/>
    <w:next w:val="739"/>
    <w:link w:val="739"/>
    <w:qFormat/>
    <w:rPr>
      <w:rFonts w:ascii="宋体" w:hAnsi="宋体" w:cs="宋体"/>
      <w:sz w:val="24"/>
    </w:rPr>
  </w:style>
  <w:style w:type="paragraph" w:styleId="1265">
    <w:name w:val="论文正文"/>
    <w:basedOn w:val="788"/>
    <w:next w:val="1265"/>
    <w:link w:val="739"/>
    <w:qFormat/>
    <w:pPr>
      <w:ind w:left="0" w:firstLine="200"/>
      <w:jc w:val="left"/>
      <w:spacing w:line="360" w:lineRule="auto"/>
    </w:pPr>
    <w:rPr>
      <w:rFonts w:ascii="Times New Roman" w:hAnsi="Times New Roman"/>
      <w:sz w:val="28"/>
      <w:szCs w:val="24"/>
    </w:rPr>
  </w:style>
  <w:style w:type="paragraph" w:styleId="1266">
    <w:name w:val="Revision"/>
    <w:next w:val="1266"/>
    <w:link w:val="739"/>
    <w:semiHidden/>
    <w:qFormat/>
    <w:rPr>
      <w:sz w:val="21"/>
      <w:szCs w:val="24"/>
      <w:lang w:val="en-US" w:eastAsia="zh-CN" w:bidi="ar-SA"/>
    </w:rPr>
  </w:style>
  <w:style w:type="paragraph" w:styleId="1267">
    <w:name w:val="Char Char Char Char Char Char Char Char Char Char Char Char Char Char Char Char Char Char Char Char Char1"/>
    <w:basedOn w:val="739"/>
    <w:next w:val="1267"/>
    <w:link w:val="739"/>
    <w:qFormat/>
    <w:rPr>
      <w:rFonts w:ascii="Tahoma" w:hAnsi="Tahoma"/>
      <w:sz w:val="24"/>
    </w:rPr>
  </w:style>
  <w:style w:type="paragraph" w:styleId="1268">
    <w:name w:val="Table Text Char"/>
    <w:next w:val="1268"/>
    <w:link w:val="739"/>
    <w:qFormat/>
    <w:pPr>
      <w:spacing w:before="80" w:after="80"/>
    </w:pPr>
    <w:rPr>
      <w:rFonts w:ascii="Arial" w:hAnsi="Arial" w:cs="Arial"/>
      <w:sz w:val="18"/>
      <w:szCs w:val="28"/>
      <w:lang w:val="en-US" w:eastAsia="zh-CN" w:bidi="ar-SA"/>
    </w:rPr>
  </w:style>
  <w:style w:type="paragraph" w:styleId="1269">
    <w:name w:val="Char Char1 Char1"/>
    <w:basedOn w:val="739"/>
    <w:next w:val="1269"/>
    <w:link w:val="739"/>
    <w:qFormat/>
    <w:pPr>
      <w:jc w:val="left"/>
      <w:spacing w:after="160" w:line="240" w:lineRule="exact"/>
      <w:widowControl/>
    </w:pPr>
    <w:rPr>
      <w:rFonts w:ascii="Verdana" w:hAnsi="Verdana"/>
      <w:sz w:val="20"/>
      <w:lang w:eastAsia="en-US"/>
    </w:rPr>
  </w:style>
  <w:style w:type="paragraph" w:styleId="1270">
    <w:name w:val="条1"/>
    <w:basedOn w:val="739"/>
    <w:next w:val="1270"/>
    <w:link w:val="739"/>
    <w:qFormat/>
    <w:pPr>
      <w:ind w:left="780" w:hanging="360"/>
      <w:spacing w:before="156" w:line="360" w:lineRule="auto"/>
      <w:tabs>
        <w:tab w:val="left" w:pos="780" w:leader="none"/>
      </w:tabs>
    </w:pPr>
    <w:rPr>
      <w:rFonts w:eastAsia="黑体"/>
      <w:sz w:val="24"/>
    </w:rPr>
  </w:style>
  <w:style w:type="paragraph" w:styleId="1271">
    <w:name w:val="Char Char Char Char Char Char Char1"/>
    <w:basedOn w:val="739"/>
    <w:next w:val="1271"/>
    <w:link w:val="739"/>
    <w:qFormat/>
    <w:pPr>
      <w:jc w:val="left"/>
    </w:pPr>
    <w:rPr>
      <w:rFonts w:ascii="Tahoma" w:hAnsi="Tahoma"/>
      <w:sz w:val="24"/>
    </w:rPr>
  </w:style>
  <w:style w:type="paragraph" w:styleId="1272">
    <w:name w:val="正文 New New New New New New New New New New New New New New"/>
    <w:next w:val="1272"/>
    <w:link w:val="739"/>
    <w:qFormat/>
    <w:pPr>
      <w:jc w:val="both"/>
      <w:widowControl w:val="off"/>
    </w:pPr>
    <w:rPr>
      <w:rFonts w:hint="eastAsia"/>
      <w:sz w:val="21"/>
      <w:lang w:val="en-US" w:eastAsia="zh-CN" w:bidi="ar-SA"/>
    </w:rPr>
  </w:style>
  <w:style w:type="paragraph" w:styleId="1273">
    <w:name w:val="方案正文"/>
    <w:basedOn w:val="739"/>
    <w:next w:val="1273"/>
    <w:link w:val="739"/>
    <w:qFormat/>
    <w:pPr>
      <w:ind w:firstLine="359"/>
      <w:jc w:val="left"/>
      <w:spacing w:before="156" w:line="360" w:lineRule="auto"/>
    </w:pPr>
    <w:rPr>
      <w:rFonts w:ascii="Arial" w:hAnsi="Arial" w:cs="宋体"/>
      <w:sz w:val="24"/>
      <w:szCs w:val="21"/>
    </w:rPr>
  </w:style>
  <w:style w:type="paragraph" w:styleId="1274">
    <w:name w:val="章标题"/>
    <w:next w:val="1121"/>
    <w:link w:val="739"/>
    <w:qFormat/>
    <w:pPr>
      <w:jc w:val="both"/>
      <w:spacing w:before="156" w:after="156"/>
      <w:outlineLvl w:val="1"/>
    </w:pPr>
    <w:rPr>
      <w:rFonts w:eastAsia="黑体"/>
      <w:sz w:val="21"/>
      <w:lang w:val="en-US" w:eastAsia="zh-CN" w:bidi="ar-SA"/>
    </w:rPr>
  </w:style>
  <w:style w:type="paragraph" w:styleId="1275">
    <w:name w:val="xl32"/>
    <w:basedOn w:val="739"/>
    <w:next w:val="1275"/>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6">
    <w:name w:val="项目符号，二级"/>
    <w:basedOn w:val="1128"/>
    <w:next w:val="1128"/>
    <w:link w:val="739"/>
    <w:qFormat/>
    <w:pPr>
      <w:ind w:left="1337" w:right="-27" w:firstLine="480"/>
      <w:tabs>
        <w:tab w:val="left" w:pos="567" w:leader="none"/>
        <w:tab w:val="left" w:pos="1211" w:leader="none"/>
        <w:tab w:val="left" w:pos="1337" w:leader="none"/>
      </w:tabs>
    </w:pPr>
    <w:rPr>
      <w:bCs w:val="0"/>
      <w:color w:val="000000"/>
      <w:sz w:val="24"/>
      <w:szCs w:val="24"/>
    </w:rPr>
  </w:style>
  <w:style w:type="paragraph" w:styleId="1277">
    <w:name w:val="xl55"/>
    <w:basedOn w:val="739"/>
    <w:next w:val="1277"/>
    <w:link w:val="73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8">
    <w:name w:val="Normal0"/>
    <w:basedOn w:val="739"/>
    <w:next w:val="1278"/>
    <w:link w:val="739"/>
    <w:qFormat/>
    <w:rPr>
      <w:rFonts w:ascii="Calibri" w:hAnsi="Calibri" w:eastAsia="Calibri" w:cs="宋体"/>
      <w:lang w:val="zh-CN"/>
    </w:rPr>
  </w:style>
  <w:style w:type="paragraph" w:styleId="1279">
    <w:name w:val="正文（文本）"/>
    <w:next w:val="1279"/>
    <w:link w:val="739"/>
    <w:qFormat/>
    <w:pPr>
      <w:jc w:val="center"/>
      <w:spacing w:line="360" w:lineRule="auto"/>
      <w:widowControl w:val="off"/>
    </w:pPr>
    <w:rPr>
      <w:rFonts w:hAnsi="宋体"/>
      <w:sz w:val="28"/>
      <w:szCs w:val="28"/>
      <w:lang w:val="en-US" w:eastAsia="zh-CN" w:bidi="ar-SA"/>
    </w:rPr>
  </w:style>
  <w:style w:type="paragraph" w:styleId="1280">
    <w:name w:val="xl28"/>
    <w:basedOn w:val="739"/>
    <w:next w:val="1280"/>
    <w:link w:val="7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1">
    <w:name w:val="样式4 Char"/>
    <w:basedOn w:val="739"/>
    <w:next w:val="1281"/>
    <w:link w:val="739"/>
    <w:qFormat/>
    <w:pPr>
      <w:ind w:firstLine="480"/>
      <w:jc w:val="left"/>
      <w:spacing w:line="360" w:lineRule="auto"/>
      <w:widowControl/>
    </w:pPr>
    <w:rPr>
      <w:rFonts w:cs="宋体"/>
      <w:color w:val="000000"/>
      <w:sz w:val="24"/>
      <w:szCs w:val="24"/>
    </w:rPr>
  </w:style>
  <w:style w:type="paragraph" w:styleId="1282">
    <w:name w:val="Char11"/>
    <w:basedOn w:val="739"/>
    <w:next w:val="1282"/>
    <w:link w:val="739"/>
    <w:qFormat/>
    <w:rPr>
      <w:rFonts w:ascii="方正仿宋_GB2312" w:hAnsi="宋体" w:eastAsia="方正仿宋_GB2312" w:cs="宋体"/>
      <w:b/>
      <w:sz w:val="32"/>
      <w:szCs w:val="32"/>
    </w:rPr>
  </w:style>
  <w:style w:type="paragraph" w:styleId="1283">
    <w:name w:val="表格内容"/>
    <w:basedOn w:val="739"/>
    <w:next w:val="1283"/>
    <w:link w:val="739"/>
    <w:qFormat/>
    <w:pPr>
      <w:jc w:val="center"/>
      <w:spacing w:before="60" w:line="300" w:lineRule="auto"/>
      <w:widowControl/>
    </w:pPr>
  </w:style>
  <w:style w:type="paragraph" w:styleId="1284">
    <w:name w:val="xl26"/>
    <w:basedOn w:val="739"/>
    <w:next w:val="1284"/>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85">
    <w:name w:val="Char Char Char1"/>
    <w:basedOn w:val="771"/>
    <w:next w:val="1285"/>
    <w:link w:val="739"/>
    <w:qFormat/>
    <w:pPr>
      <w:spacing w:line="436" w:lineRule="exact"/>
    </w:pPr>
    <w:rPr>
      <w:szCs w:val="24"/>
    </w:rPr>
  </w:style>
  <w:style w:type="paragraph" w:styleId="1286">
    <w:name w:val="xl58"/>
    <w:basedOn w:val="739"/>
    <w:next w:val="1286"/>
    <w:link w:val="73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87">
    <w:name w:val="Body Text 21"/>
    <w:basedOn w:val="739"/>
    <w:next w:val="1287"/>
    <w:link w:val="739"/>
    <w:qFormat/>
    <w:pPr>
      <w:ind w:left="720" w:hanging="720"/>
      <w:widowControl/>
    </w:pPr>
    <w:rPr>
      <w:sz w:val="24"/>
      <w:lang w:val="en-GB"/>
    </w:rPr>
  </w:style>
  <w:style w:type="paragraph" w:styleId="1288">
    <w:name w:val="Char Char3"/>
    <w:basedOn w:val="739"/>
    <w:next w:val="1288"/>
    <w:link w:val="739"/>
    <w:qFormat/>
    <w:rPr>
      <w:rFonts w:ascii="Tahoma" w:hAnsi="Tahoma"/>
      <w:sz w:val="24"/>
    </w:rPr>
  </w:style>
  <w:style w:type="paragraph" w:styleId="1289">
    <w:name w:val="reader-word-layer"/>
    <w:basedOn w:val="739"/>
    <w:next w:val="1289"/>
    <w:link w:val="739"/>
    <w:uiPriority w:val="99"/>
    <w:qFormat/>
    <w:pPr>
      <w:jc w:val="left"/>
      <w:spacing w:before="100" w:beforeAutospacing="1" w:after="100" w:afterAutospacing="1"/>
      <w:widowControl/>
    </w:pPr>
    <w:rPr>
      <w:rFonts w:ascii="宋体" w:hAnsi="宋体" w:cs="宋体"/>
      <w:sz w:val="24"/>
      <w:szCs w:val="24"/>
    </w:rPr>
  </w:style>
  <w:style w:type="paragraph" w:styleId="1290">
    <w:name w:val="xl24"/>
    <w:basedOn w:val="739"/>
    <w:next w:val="1290"/>
    <w:link w:val="73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91">
    <w:name w:val="font31"/>
    <w:next w:val="1291"/>
    <w:link w:val="739"/>
    <w:qFormat/>
    <w:rPr>
      <w:rFonts w:ascii="等线" w:hAnsi="等线" w:eastAsia="等线" w:cs="等线"/>
      <w:color w:val="000000"/>
      <w:sz w:val="21"/>
      <w:szCs w:val="21"/>
      <w:u w:val="none"/>
    </w:rPr>
  </w:style>
  <w:style w:type="character" w:styleId="1292">
    <w:name w:val="NormalCharacter1"/>
    <w:next w:val="1292"/>
    <w:link w:val="739"/>
    <w:semiHidden/>
    <w:qFormat/>
  </w:style>
  <w:style w:type="character" w:styleId="1293">
    <w:name w:val="font51"/>
    <w:next w:val="1293"/>
    <w:link w:val="739"/>
    <w:qFormat/>
    <w:rPr>
      <w:rFonts w:hint="eastAsia" w:ascii="宋体" w:hAnsi="宋体" w:eastAsia="宋体" w:cs="宋体"/>
      <w:color w:val="ff0000"/>
      <w:sz w:val="22"/>
      <w:szCs w:val="22"/>
      <w:u w:val="none"/>
    </w:rPr>
  </w:style>
  <w:style w:type="table" w:styleId="1294">
    <w:name w:val="Normal Table0"/>
    <w:next w:val="1294"/>
    <w:link w:val="739"/>
    <w:uiPriority w:val="2"/>
    <w:unhideWhenUsed/>
    <w:qFormat/>
    <w:pPr>
      <w:widowControl w:val="off"/>
    </w:pPr>
    <w:rPr>
      <w:sz w:val="22"/>
      <w:szCs w:val="22"/>
      <w:lang w:val="en-US" w:eastAsia="en-US" w:bidi="ar-SA"/>
    </w:rPr>
    <w:tblPr/>
  </w:style>
  <w:style w:type="paragraph" w:styleId="1295">
    <w:name w:val="二级标题"/>
    <w:next w:val="739"/>
    <w:link w:val="739"/>
    <w:qFormat/>
    <w:pPr>
      <w:numPr>
        <w:ilvl w:val="1"/>
        <w:numId w:val="5"/>
      </w:numPr>
      <w:spacing w:line="360" w:lineRule="auto"/>
      <w:outlineLvl w:val="1"/>
    </w:pPr>
    <w:rPr>
      <w:rFonts w:ascii="宋体" w:hAnsi="宋体" w:cs="宋体"/>
      <w:b/>
      <w:bCs/>
      <w:sz w:val="28"/>
      <w:szCs w:val="30"/>
      <w:lang w:val="en-US" w:eastAsia="zh-CN" w:bidi="ar-SA"/>
    </w:rPr>
  </w:style>
  <w:style w:type="paragraph" w:styleId="1296">
    <w:name w:val="三级标题"/>
    <w:next w:val="739"/>
    <w:link w:val="739"/>
    <w:qFormat/>
    <w:pPr>
      <w:numPr>
        <w:ilvl w:val="2"/>
        <w:numId w:val="5"/>
      </w:numPr>
      <w:spacing w:line="360" w:lineRule="auto"/>
      <w:outlineLvl w:val="2"/>
    </w:pPr>
    <w:rPr>
      <w:rFonts w:ascii="宋体" w:hAnsi="宋体" w:cs="宋体"/>
      <w:bCs/>
      <w:sz w:val="21"/>
      <w:szCs w:val="30"/>
      <w:lang w:val="en-US" w:eastAsia="zh-CN" w:bidi="ar-SA"/>
    </w:rPr>
  </w:style>
  <w:style w:type="paragraph" w:styleId="1297">
    <w:name w:val="四级标题"/>
    <w:next w:val="739"/>
    <w:link w:val="739"/>
    <w:qFormat/>
    <w:pPr>
      <w:numPr>
        <w:ilvl w:val="3"/>
        <w:numId w:val="5"/>
      </w:numPr>
      <w:spacing w:line="360" w:lineRule="auto"/>
      <w:outlineLvl w:val="3"/>
    </w:pPr>
    <w:rPr>
      <w:rFonts w:ascii="宋体" w:hAnsi="宋体" w:cs="宋体"/>
      <w:bCs/>
      <w:sz w:val="21"/>
      <w:szCs w:val="30"/>
      <w:lang w:val="en-US" w:eastAsia="zh-CN" w:bidi="ar-SA"/>
    </w:rPr>
  </w:style>
  <w:style w:type="paragraph" w:styleId="1298">
    <w:name w:val="msonormal"/>
    <w:basedOn w:val="739"/>
    <w:next w:val="1298"/>
    <w:link w:val="739"/>
    <w:qFormat/>
    <w:pPr>
      <w:jc w:val="left"/>
      <w:spacing w:before="100" w:beforeAutospacing="1" w:after="100" w:afterAutospacing="1"/>
      <w:widowControl/>
    </w:pPr>
    <w:rPr>
      <w:rFonts w:ascii="宋体" w:hAnsi="宋体" w:cs="宋体"/>
      <w:sz w:val="24"/>
      <w:szCs w:val="24"/>
    </w:rPr>
  </w:style>
  <w:style w:type="paragraph" w:styleId="1299">
    <w:name w:val="xl71"/>
    <w:basedOn w:val="739"/>
    <w:next w:val="1299"/>
    <w:link w:val="739"/>
    <w:qFormat/>
    <w:pPr>
      <w:jc w:val="left"/>
      <w:spacing w:before="100" w:beforeAutospacing="1" w:after="100" w:afterAutospacing="1"/>
      <w:widowControl/>
    </w:pPr>
    <w:rPr>
      <w:rFonts w:ascii="宋体" w:hAnsi="宋体" w:cs="宋体"/>
      <w:sz w:val="24"/>
      <w:szCs w:val="24"/>
    </w:rPr>
  </w:style>
  <w:style w:type="paragraph" w:styleId="1300">
    <w:name w:val="xl72"/>
    <w:basedOn w:val="739"/>
    <w:next w:val="1300"/>
    <w:link w:val="739"/>
    <w:qFormat/>
    <w:pPr>
      <w:jc w:val="center"/>
      <w:spacing w:before="100" w:beforeAutospacing="1" w:after="100" w:afterAutospacing="1"/>
      <w:widowControl/>
    </w:pPr>
    <w:rPr>
      <w:rFonts w:ascii="宋体" w:hAnsi="宋体" w:cs="宋体"/>
      <w:sz w:val="24"/>
      <w:szCs w:val="24"/>
    </w:rPr>
  </w:style>
  <w:style w:type="paragraph" w:styleId="1301">
    <w:name w:val="xl73"/>
    <w:basedOn w:val="739"/>
    <w:next w:val="1301"/>
    <w:link w:val="739"/>
    <w:qFormat/>
    <w:pPr>
      <w:jc w:val="center"/>
      <w:spacing w:before="100" w:beforeAutospacing="1" w:after="100" w:afterAutospacing="1"/>
      <w:widowControl/>
    </w:pPr>
    <w:rPr>
      <w:rFonts w:ascii="宋体" w:hAnsi="宋体" w:cs="宋体"/>
      <w:sz w:val="24"/>
      <w:szCs w:val="24"/>
    </w:rPr>
  </w:style>
  <w:style w:type="paragraph" w:styleId="1302">
    <w:name w:val="xl74"/>
    <w:basedOn w:val="739"/>
    <w:next w:val="1302"/>
    <w:link w:val="739"/>
    <w:qFormat/>
    <w:pPr>
      <w:jc w:val="center"/>
      <w:spacing w:before="100" w:beforeAutospacing="1" w:after="100" w:afterAutospacing="1"/>
      <w:widowControl/>
    </w:pPr>
    <w:rPr>
      <w:rFonts w:ascii="宋体" w:hAnsi="宋体" w:cs="宋体"/>
      <w:sz w:val="20"/>
    </w:rPr>
  </w:style>
  <w:style w:type="paragraph" w:styleId="1303">
    <w:name w:val="xl75"/>
    <w:basedOn w:val="739"/>
    <w:next w:val="1303"/>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4">
    <w:name w:val="xl76"/>
    <w:basedOn w:val="739"/>
    <w:next w:val="1304"/>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5">
    <w:name w:val="xl77"/>
    <w:basedOn w:val="739"/>
    <w:next w:val="1305"/>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6">
    <w:name w:val="xl78"/>
    <w:basedOn w:val="739"/>
    <w:next w:val="1306"/>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7">
    <w:name w:val="xl79"/>
    <w:basedOn w:val="739"/>
    <w:next w:val="1307"/>
    <w:link w:val="739"/>
    <w:qFormat/>
    <w:pPr>
      <w:jc w:val="center"/>
      <w:spacing w:before="100" w:beforeAutospacing="1" w:after="100" w:afterAutospacing="1"/>
      <w:shd w:val="clear" w:color="000000" w:fill="ffffff"/>
      <w:widowControl/>
    </w:pPr>
    <w:rPr>
      <w:rFonts w:ascii="宋体" w:hAnsi="宋体" w:cs="宋体"/>
      <w:sz w:val="20"/>
    </w:rPr>
  </w:style>
  <w:style w:type="paragraph" w:styleId="1308">
    <w:name w:val="xl80"/>
    <w:basedOn w:val="739"/>
    <w:next w:val="1308"/>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9">
    <w:name w:val="xl81"/>
    <w:basedOn w:val="739"/>
    <w:next w:val="1309"/>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0">
    <w:name w:val="xl82"/>
    <w:basedOn w:val="739"/>
    <w:next w:val="1310"/>
    <w:link w:val="73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1">
    <w:name w:val="xl83"/>
    <w:basedOn w:val="739"/>
    <w:next w:val="1311"/>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2">
    <w:name w:val="xl84"/>
    <w:basedOn w:val="739"/>
    <w:next w:val="1312"/>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3">
    <w:name w:val="xl85"/>
    <w:basedOn w:val="739"/>
    <w:next w:val="1313"/>
    <w:link w:val="73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4">
    <w:name w:val="纯文本11"/>
    <w:basedOn w:val="739"/>
    <w:next w:val="1314"/>
    <w:link w:val="739"/>
    <w:qFormat/>
    <w:rPr>
      <w:rFonts w:ascii="宋体" w:hAnsi="Courier New"/>
    </w:rPr>
  </w:style>
  <w:style w:type="paragraph" w:styleId="1315">
    <w:name w:val="_Style 78"/>
    <w:basedOn w:val="739"/>
    <w:next w:val="739"/>
    <w:link w:val="739"/>
    <w:uiPriority w:val="39"/>
    <w:qFormat/>
    <w:pPr>
      <w:ind w:left="1470"/>
      <w:jc w:val="left"/>
    </w:pPr>
    <w:rPr>
      <w:szCs w:val="21"/>
    </w:rPr>
  </w:style>
  <w:style w:type="paragraph" w:styleId="1316">
    <w:name w:val="页脚1"/>
    <w:basedOn w:val="739"/>
    <w:next w:val="1316"/>
    <w:link w:val="739"/>
    <w:qFormat/>
    <w:pPr>
      <w:jc w:val="left"/>
      <w:tabs>
        <w:tab w:val="center" w:pos="4153" w:leader="none"/>
        <w:tab w:val="right" w:pos="8306" w:leader="none"/>
      </w:tabs>
    </w:pPr>
    <w:rPr>
      <w:sz w:val="18"/>
      <w:szCs w:val="18"/>
    </w:rPr>
  </w:style>
  <w:style w:type="character" w:styleId="1317">
    <w:name w:val="font61"/>
    <w:next w:val="1317"/>
    <w:link w:val="739"/>
    <w:qFormat/>
    <w:rPr>
      <w:rFonts w:hint="eastAsia" w:ascii="宋体" w:hAnsi="宋体" w:eastAsia="宋体" w:cs="宋体"/>
      <w:color w:val="000000"/>
      <w:sz w:val="20"/>
      <w:szCs w:val="20"/>
      <w:u w:val="none"/>
    </w:rPr>
  </w:style>
  <w:style w:type="character" w:styleId="1318">
    <w:name w:val="font231"/>
    <w:next w:val="1318"/>
    <w:link w:val="739"/>
    <w:qFormat/>
    <w:rPr>
      <w:rFonts w:ascii="Calibri" w:hAnsi="Calibri" w:cs="Calibri"/>
      <w:color w:val="000000"/>
      <w:sz w:val="20"/>
      <w:szCs w:val="20"/>
      <w:u w:val="none"/>
    </w:rPr>
  </w:style>
  <w:style w:type="character" w:styleId="1319">
    <w:name w:val="font241"/>
    <w:next w:val="1319"/>
    <w:link w:val="739"/>
    <w:qFormat/>
    <w:rPr>
      <w:rFonts w:ascii="Calibri" w:hAnsi="Calibri" w:cs="Calibri"/>
      <w:color w:val="000000"/>
      <w:sz w:val="20"/>
      <w:szCs w:val="20"/>
      <w:u w:val="none"/>
    </w:rPr>
  </w:style>
  <w:style w:type="character" w:styleId="1320">
    <w:name w:val="font81"/>
    <w:next w:val="1320"/>
    <w:link w:val="739"/>
    <w:qFormat/>
    <w:rPr>
      <w:rFonts w:ascii="宋体" w:hAnsi="宋体" w:eastAsia="宋体" w:cs="宋体"/>
      <w:color w:val="000000"/>
      <w:sz w:val="20"/>
      <w:szCs w:val="20"/>
      <w:u w:val="none"/>
    </w:rPr>
  </w:style>
  <w:style w:type="character" w:styleId="1321">
    <w:name w:val="font251"/>
    <w:next w:val="1321"/>
    <w:link w:val="739"/>
    <w:qFormat/>
    <w:rPr>
      <w:rFonts w:ascii="宋体" w:hAnsi="宋体" w:eastAsia="宋体" w:cs="宋体"/>
      <w:b/>
      <w:bCs/>
      <w:color w:val="000000"/>
      <w:sz w:val="20"/>
      <w:szCs w:val="20"/>
      <w:u w:val="none"/>
    </w:rPr>
  </w:style>
  <w:style w:type="character" w:styleId="1322">
    <w:name w:val="font112"/>
    <w:next w:val="1322"/>
    <w:link w:val="739"/>
    <w:qFormat/>
    <w:rPr>
      <w:rFonts w:hint="eastAsia" w:ascii="宋体" w:hAnsi="宋体" w:eastAsia="宋体" w:cs="宋体"/>
      <w:b/>
      <w:bCs/>
      <w:color w:val="000000"/>
      <w:sz w:val="20"/>
      <w:szCs w:val="20"/>
      <w:u w:val="none"/>
    </w:rPr>
  </w:style>
  <w:style w:type="character" w:styleId="1323">
    <w:name w:val="font261"/>
    <w:next w:val="1323"/>
    <w:link w:val="739"/>
    <w:qFormat/>
    <w:rPr>
      <w:rFonts w:ascii="微软雅黑" w:hAnsi="微软雅黑" w:eastAsia="微软雅黑" w:cs="微软雅黑"/>
      <w:color w:val="000000"/>
      <w:sz w:val="18"/>
      <w:szCs w:val="18"/>
      <w:u w:val="none"/>
    </w:rPr>
  </w:style>
  <w:style w:type="character" w:styleId="1324">
    <w:name w:val="font271"/>
    <w:next w:val="1324"/>
    <w:link w:val="739"/>
    <w:qFormat/>
    <w:rPr>
      <w:rFonts w:ascii="Arial" w:hAnsi="Arial" w:cs="Arial"/>
      <w:color w:val="000000"/>
      <w:sz w:val="20"/>
      <w:szCs w:val="20"/>
      <w:u w:val="none"/>
    </w:rPr>
  </w:style>
  <w:style w:type="character" w:styleId="1325">
    <w:name w:val="font141"/>
    <w:next w:val="1325"/>
    <w:link w:val="739"/>
    <w:qFormat/>
    <w:rPr>
      <w:rFonts w:ascii="宋体" w:hAnsi="宋体" w:eastAsia="宋体" w:cs="宋体"/>
      <w:color w:val="000000"/>
      <w:sz w:val="20"/>
      <w:szCs w:val="20"/>
      <w:u w:val="none"/>
    </w:rPr>
  </w:style>
  <w:style w:type="character" w:styleId="1326">
    <w:name w:val="font91"/>
    <w:next w:val="1326"/>
    <w:link w:val="739"/>
    <w:qFormat/>
    <w:rPr>
      <w:rFonts w:hint="eastAsia" w:ascii="宋体" w:hAnsi="宋体" w:eastAsia="宋体" w:cs="宋体"/>
      <w:color w:val="000000"/>
      <w:sz w:val="20"/>
      <w:szCs w:val="20"/>
      <w:u w:val="none"/>
    </w:rPr>
  </w:style>
  <w:style w:type="character" w:styleId="1327">
    <w:name w:val="font281"/>
    <w:next w:val="1327"/>
    <w:link w:val="739"/>
    <w:qFormat/>
    <w:rPr>
      <w:rFonts w:ascii="Calibri" w:hAnsi="Calibri" w:cs="Calibri"/>
      <w:color w:val="000000"/>
      <w:sz w:val="20"/>
      <w:szCs w:val="20"/>
      <w:u w:val="none"/>
    </w:rPr>
  </w:style>
  <w:style w:type="table" w:styleId="1328">
    <w:name w:val="Table Normal"/>
    <w:basedOn w:val="750"/>
    <w:next w:val="1328"/>
    <w:link w:val="739"/>
    <w:uiPriority w:val="2"/>
    <w:unhideWhenUsed/>
    <w:qFormat/>
    <w:tblPr/>
  </w:style>
  <w:style w:type="character" w:styleId="1329">
    <w:name w:val="默认段落字体1"/>
    <w:next w:val="1329"/>
    <w:link w:val="739"/>
    <w:uiPriority w:val="1"/>
    <w:unhideWhenUsed/>
    <w:qFormat/>
    <w:rPr>
      <w:rFonts w:ascii="Times New Roman" w:hAnsi="Times New Roman" w:eastAsia="宋体" w:cs="Times New Roman"/>
      <w:sz w:val="21"/>
      <w:szCs w:val="22"/>
      <w:lang w:val="en-US" w:eastAsia="zh-CN" w:bidi="ar-SA"/>
    </w:rPr>
  </w:style>
  <w:style w:type="paragraph" w:styleId="1330">
    <w:name w:val="正文首行缩进 21"/>
    <w:basedOn w:val="837"/>
    <w:next w:val="739"/>
    <w:link w:val="739"/>
    <w:qFormat/>
    <w:pPr>
      <w:ind w:firstLine="420"/>
      <w:spacing w:line="360" w:lineRule="auto"/>
    </w:pPr>
    <w:rPr>
      <w:spacing w:val="0"/>
      <w:sz w:val="20"/>
      <w:lang w:eastAsia="en-US"/>
    </w:rPr>
  </w:style>
  <w:style w:type="paragraph" w:styleId="1331">
    <w:name w:val="索引 41"/>
    <w:basedOn w:val="739"/>
    <w:next w:val="739"/>
    <w:link w:val="739"/>
    <w:semiHidden/>
    <w:qFormat/>
    <w:pPr>
      <w:ind w:left="1260"/>
    </w:pPr>
    <w:rPr>
      <w:rFonts w:ascii="Calibri" w:hAnsi="Calibri" w:eastAsia="Calibri" w:cs="宋体"/>
      <w:sz w:val="20"/>
      <w:szCs w:val="22"/>
      <w:lang w:val="zh-CN"/>
    </w:rPr>
  </w:style>
  <w:style w:type="character" w:styleId="1332" w:default="1">
    <w:name w:val="Default Paragraph Font"/>
    <w:uiPriority w:val="1"/>
    <w:semiHidden/>
    <w:unhideWhenUsed/>
  </w:style>
  <w:style w:type="numbering" w:styleId="1333" w:default="1">
    <w:name w:val="No List"/>
    <w:uiPriority w:val="99"/>
    <w:semiHidden/>
    <w:unhideWhenUsed/>
  </w:style>
  <w:style w:type="table" w:styleId="13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费星宇</cp:lastModifiedBy>
  <cp:revision>7</cp:revision>
  <dcterms:created xsi:type="dcterms:W3CDTF">2024-01-04T09:07:00Z</dcterms:created>
  <dcterms:modified xsi:type="dcterms:W3CDTF">2026-06-17T03:33:53Z</dcterms:modified>
</cp:coreProperties>
</file>